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9724" w14:paraId="04a9724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341DDD" w:rsidR="0056018D" w:rsidRPr="004E77EF">
            <w:pPr>
              <w:pStyle w:val="Naslov2"/>
              <w:spacing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341DDD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341DDD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E25D70" w:rsidR="00E1254B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243436">
        <w:rPr>
          <w:sz w:val="24"/>
          <w:szCs w:val="24"/>
        </w:rPr>
        <w:t>4197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B75979">
        <w:rPr>
          <w:sz w:val="24"/>
          <w:szCs w:val="24"/>
        </w:rPr>
        <w:t>12</w:t>
      </w:r>
    </w:p>
    <w:p w:rsidRDefault="00E25D70" w:rsidP="00E25D70" w:rsidR="00E25D70">
      <w:pPr>
        <w:jc w:val="right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243436" w:rsidP="00243436" w:rsidR="00243436" w:rsidRPr="00B15B5E">
      <w:pPr>
        <w:ind w:firstLine="720"/>
        <w:jc w:val="both"/>
        <w:rPr>
          <w:sz w:val="24"/>
          <w:szCs w:val="24"/>
          <w:lang w:val="pt-BR"/>
        </w:rPr>
      </w:pPr>
      <w:r w:rsidRPr="00B15B5E">
        <w:rPr>
          <w:sz w:val="24"/>
          <w:szCs w:val="24"/>
          <w:lang w:val="pt-BR"/>
        </w:rPr>
        <w:t>Trgovački sud u Zagrebu, po sucu</w:t>
      </w:r>
      <w:r>
        <w:rPr>
          <w:sz w:val="24"/>
          <w:szCs w:val="24"/>
          <w:lang w:val="pt-BR"/>
        </w:rPr>
        <w:t xml:space="preserve"> Nikolini Dorić Hadžisejdić</w:t>
      </w:r>
      <w:r w:rsidRPr="00B15B5E">
        <w:rPr>
          <w:sz w:val="24"/>
          <w:szCs w:val="24"/>
          <w:lang w:val="pt-BR"/>
        </w:rPr>
        <w:t xml:space="preserve">, u stečajnom postupku u povodu prijedloga predlagatelja FINANCIJSKE AGENCIJE, RC Zagreb, </w:t>
      </w:r>
      <w:r w:rsidRPr="00B15B5E">
        <w:rPr>
          <w:sz w:val="24"/>
          <w:szCs w:val="24"/>
        </w:rPr>
        <w:t>Podružnica Zagreb, Trg svibanjskih žrtava 1995. 1, OIB: 85821130368</w:t>
      </w:r>
      <w:r w:rsidRPr="00B15B5E">
        <w:rPr>
          <w:sz w:val="24"/>
          <w:szCs w:val="24"/>
          <w:lang w:val="pt-BR"/>
        </w:rPr>
        <w:t xml:space="preserve">, za otvaranje stečajnog postupka nad dužnikom </w:t>
      </w:r>
      <w:r>
        <w:rPr>
          <w:sz w:val="24"/>
          <w:szCs w:val="24"/>
          <w:lang w:val="pt-BR"/>
        </w:rPr>
        <w:t>ENEL d.o.o., Zagreb, Petrova 15, OIB: 49995760103,</w:t>
      </w:r>
      <w:r w:rsidRPr="00B15B5E">
        <w:rPr>
          <w:sz w:val="24"/>
          <w:szCs w:val="24"/>
          <w:lang w:val="pt-BR"/>
        </w:rPr>
        <w:t xml:space="preserve"> </w:t>
      </w:r>
      <w:r w:rsidR="009B57B7">
        <w:rPr>
          <w:sz w:val="24"/>
          <w:szCs w:val="24"/>
          <w:lang w:val="pt-BR"/>
        </w:rPr>
        <w:t>11</w:t>
      </w:r>
      <w:r w:rsidRPr="00B15B5E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lipnja 2018</w:t>
      </w:r>
      <w:r w:rsidRPr="00B15B5E">
        <w:rPr>
          <w:sz w:val="24"/>
          <w:szCs w:val="24"/>
          <w:lang w:val="pt-BR"/>
        </w:rPr>
        <w:t>.,</w:t>
      </w:r>
    </w:p>
    <w:p w:rsidRDefault="00243436" w:rsidP="00243436" w:rsidR="00243436" w:rsidRPr="00B15B5E">
      <w:pPr>
        <w:ind w:firstLine="720"/>
        <w:jc w:val="both"/>
        <w:rPr>
          <w:sz w:val="24"/>
          <w:szCs w:val="24"/>
          <w:lang w:val="pt-BR"/>
        </w:rPr>
      </w:pPr>
      <w:r w:rsidRPr="00B15B5E">
        <w:rPr>
          <w:sz w:val="24"/>
          <w:szCs w:val="24"/>
          <w:lang w:val="pt-BR"/>
        </w:rPr>
        <w:t xml:space="preserve"> 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243436">
        <w:rPr>
          <w:sz w:val="24"/>
          <w:szCs w:val="24"/>
          <w:lang w:val="pt-BR"/>
        </w:rPr>
        <w:t>ENEL d.o.o., Zagreb, Petrova 15, OIB: 49995760103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B75979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 xml:space="preserve">Za stečajnog </w:t>
      </w:r>
      <w:r w:rsidR="006838BA" w:rsidRPr="00B75979">
        <w:rPr>
          <w:sz w:val="24"/>
          <w:szCs w:val="24"/>
        </w:rPr>
        <w:t>upravitelja imenuje</w:t>
      </w:r>
      <w:r w:rsidR="007907FD" w:rsidRPr="00B75979">
        <w:rPr>
          <w:sz w:val="24"/>
          <w:szCs w:val="24"/>
        </w:rPr>
        <w:t xml:space="preserve"> se</w:t>
      </w:r>
      <w:r w:rsidR="006838BA" w:rsidRPr="00B75979">
        <w:rPr>
          <w:sz w:val="24"/>
          <w:szCs w:val="24"/>
        </w:rPr>
        <w:t xml:space="preserve"> </w:t>
      </w:r>
      <w:r w:rsidR="00B75979" w:rsidRPr="00B75979">
        <w:rPr>
          <w:sz w:val="24"/>
          <w:szCs w:val="24"/>
        </w:rPr>
        <w:t>Slavica Orehovec, OIB: 69855771162, Čakovec, France Prešerna 11B</w:t>
      </w:r>
      <w:r w:rsidR="00B3316E" w:rsidRPr="00B75979">
        <w:rPr>
          <w:sz w:val="24"/>
          <w:szCs w:val="24"/>
        </w:rPr>
        <w:t>.</w:t>
      </w:r>
    </w:p>
    <w:p w:rsidRDefault="00CB0F34" w:rsidP="00CB0F34" w:rsidR="00CB0F34" w:rsidRPr="00382C1E">
      <w:pPr>
        <w:jc w:val="both"/>
        <w:rPr>
          <w:sz w:val="24"/>
          <w:szCs w:val="24"/>
        </w:rPr>
      </w:pPr>
      <w:r w:rsidRPr="00341DDD">
        <w:rPr>
          <w:sz w:val="24"/>
          <w:szCs w:val="24"/>
        </w:rPr>
        <w:t>III</w:t>
      </w:r>
      <w:r w:rsidR="00A84621" w:rsidRPr="00341DDD">
        <w:rPr>
          <w:sz w:val="24"/>
          <w:szCs w:val="24"/>
        </w:rPr>
        <w:t>.</w:t>
      </w:r>
      <w:r w:rsidRPr="00341DDD">
        <w:rPr>
          <w:sz w:val="24"/>
          <w:szCs w:val="24"/>
        </w:rPr>
        <w:tab/>
      </w:r>
      <w:r w:rsidR="006838BA" w:rsidRPr="00341DDD">
        <w:rPr>
          <w:sz w:val="24"/>
          <w:szCs w:val="24"/>
        </w:rPr>
        <w:t>Stečajni postupak otvoren je</w:t>
      </w:r>
      <w:r w:rsidR="003C7B03" w:rsidRPr="00341DDD">
        <w:rPr>
          <w:sz w:val="24"/>
          <w:szCs w:val="24"/>
        </w:rPr>
        <w:t xml:space="preserve"> </w:t>
      </w:r>
      <w:r w:rsidR="009B57B7">
        <w:rPr>
          <w:sz w:val="24"/>
          <w:szCs w:val="24"/>
        </w:rPr>
        <w:t>11</w:t>
      </w:r>
      <w:r w:rsidR="007E70F2">
        <w:rPr>
          <w:sz w:val="24"/>
          <w:szCs w:val="24"/>
        </w:rPr>
        <w:t>. lipnja</w:t>
      </w:r>
      <w:r w:rsidR="003C7B03" w:rsidRPr="00341DDD">
        <w:rPr>
          <w:sz w:val="24"/>
          <w:szCs w:val="24"/>
        </w:rPr>
        <w:t xml:space="preserve"> 2018</w:t>
      </w:r>
      <w:r w:rsidR="00B4321B" w:rsidRPr="00382C1E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</w:t>
      </w:r>
      <w:r w:rsidRPr="00382C1E">
        <w:rPr>
          <w:sz w:val="24"/>
          <w:szCs w:val="24"/>
        </w:rPr>
        <w:t xml:space="preserve">Zagrebu </w:t>
      </w:r>
      <w:r w:rsidR="00B75979">
        <w:rPr>
          <w:sz w:val="24"/>
          <w:szCs w:val="24"/>
        </w:rPr>
        <w:t>11</w:t>
      </w:r>
      <w:r w:rsidR="007E70F2">
        <w:rPr>
          <w:sz w:val="24"/>
          <w:szCs w:val="24"/>
        </w:rPr>
        <w:t>. lipnja 2018</w:t>
      </w:r>
      <w:r w:rsidR="007E70F2" w:rsidRPr="00B75979">
        <w:rPr>
          <w:sz w:val="24"/>
          <w:szCs w:val="24"/>
        </w:rPr>
        <w:t>.</w:t>
      </w:r>
      <w:r w:rsidR="00775128" w:rsidRPr="00B75979">
        <w:rPr>
          <w:sz w:val="24"/>
          <w:szCs w:val="24"/>
        </w:rPr>
        <w:t xml:space="preserve"> </w:t>
      </w:r>
      <w:r w:rsidR="00775128" w:rsidRPr="000E25E5">
        <w:rPr>
          <w:sz w:val="24"/>
          <w:szCs w:val="24"/>
        </w:rPr>
        <w:t xml:space="preserve">u </w:t>
      </w:r>
      <w:r w:rsidR="00382C1E" w:rsidRPr="000E25E5">
        <w:rPr>
          <w:sz w:val="24"/>
          <w:szCs w:val="24"/>
        </w:rPr>
        <w:t>1</w:t>
      </w:r>
      <w:r w:rsidR="000E25E5" w:rsidRPr="000E25E5">
        <w:rPr>
          <w:sz w:val="24"/>
          <w:szCs w:val="24"/>
        </w:rPr>
        <w:t>4</w:t>
      </w:r>
      <w:r w:rsidR="00E35A6A" w:rsidRPr="000E25E5">
        <w:rPr>
          <w:sz w:val="24"/>
          <w:szCs w:val="24"/>
        </w:rPr>
        <w:t>:</w:t>
      </w:r>
      <w:r w:rsidR="000E25E5" w:rsidRPr="000E25E5">
        <w:rPr>
          <w:sz w:val="24"/>
          <w:szCs w:val="24"/>
        </w:rPr>
        <w:t>0</w:t>
      </w:r>
      <w:r w:rsidR="00341DDD" w:rsidRPr="000E25E5">
        <w:rPr>
          <w:sz w:val="24"/>
          <w:szCs w:val="24"/>
        </w:rPr>
        <w:t>0</w:t>
      </w:r>
      <w:r w:rsidRPr="000E25E5">
        <w:rPr>
          <w:sz w:val="24"/>
          <w:szCs w:val="24"/>
        </w:rPr>
        <w:t xml:space="preserve"> sati</w:t>
      </w:r>
      <w:r w:rsidRPr="00E038FD">
        <w:rPr>
          <w:sz w:val="24"/>
          <w:szCs w:val="24"/>
        </w:rPr>
        <w:t>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7E70F2">
        <w:rPr>
          <w:sz w:val="24"/>
          <w:szCs w:val="24"/>
        </w:rPr>
        <w:t>Pozivaju se vjerovnici u roku</w:t>
      </w:r>
      <w:r w:rsidR="002D6107" w:rsidRPr="004E77EF">
        <w:rPr>
          <w:sz w:val="24"/>
          <w:szCs w:val="24"/>
        </w:rPr>
        <w:t xml:space="preserve">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B75979">
        <w:rPr>
          <w:sz w:val="24"/>
          <w:szCs w:val="24"/>
        </w:rPr>
        <w:t xml:space="preserve">upravitelja </w:t>
      </w:r>
      <w:r w:rsidR="00B75979" w:rsidRPr="00B75979">
        <w:rPr>
          <w:sz w:val="24"/>
          <w:szCs w:val="24"/>
        </w:rPr>
        <w:t>Slavica Orehovec, Čakovec, France Prešerna 11B</w:t>
      </w:r>
      <w:r w:rsidR="00D2551A" w:rsidRPr="00B75979">
        <w:rPr>
          <w:sz w:val="24"/>
          <w:szCs w:val="24"/>
        </w:rPr>
        <w:t xml:space="preserve">, </w:t>
      </w:r>
      <w:r w:rsidR="002D6107" w:rsidRPr="00B75979">
        <w:rPr>
          <w:sz w:val="24"/>
          <w:szCs w:val="24"/>
        </w:rPr>
        <w:t>u</w:t>
      </w:r>
      <w:r w:rsidR="002D6107" w:rsidRPr="004E77EF">
        <w:rPr>
          <w:sz w:val="24"/>
          <w:szCs w:val="24"/>
        </w:rPr>
        <w:t xml:space="preserve">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7E70F2">
        <w:rPr>
          <w:sz w:val="24"/>
          <w:szCs w:val="24"/>
        </w:rPr>
        <w:t>4197</w:t>
      </w:r>
      <w:r w:rsidR="002D6107">
        <w:rPr>
          <w:sz w:val="24"/>
          <w:szCs w:val="24"/>
        </w:rPr>
        <w:t>16, opis plaćanja: Pristojbe iz predmeta St-</w:t>
      </w:r>
      <w:r w:rsidR="007E70F2">
        <w:rPr>
          <w:sz w:val="24"/>
          <w:szCs w:val="24"/>
        </w:rPr>
        <w:t>4197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5D608C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A57F3D">
        <w:rPr>
          <w:sz w:val="24"/>
          <w:szCs w:val="24"/>
        </w:rPr>
        <w:t>za</w:t>
      </w:r>
      <w:r w:rsidR="006838BA" w:rsidRPr="002E27FE">
        <w:rPr>
          <w:sz w:val="24"/>
          <w:szCs w:val="24"/>
        </w:rPr>
        <w:t xml:space="preserve"> </w:t>
      </w:r>
      <w:r w:rsidR="00A57F3D">
        <w:rPr>
          <w:sz w:val="24"/>
          <w:szCs w:val="24"/>
        </w:rPr>
        <w:t>3</w:t>
      </w:r>
      <w:r w:rsidR="002D6107" w:rsidRPr="005D608C">
        <w:rPr>
          <w:sz w:val="24"/>
          <w:szCs w:val="24"/>
        </w:rPr>
        <w:t xml:space="preserve">. </w:t>
      </w:r>
      <w:r w:rsidR="00A57F3D">
        <w:rPr>
          <w:sz w:val="24"/>
          <w:szCs w:val="24"/>
        </w:rPr>
        <w:t>listopada</w:t>
      </w:r>
      <w:r w:rsidR="004E77EF" w:rsidRPr="005D608C">
        <w:rPr>
          <w:sz w:val="24"/>
          <w:szCs w:val="24"/>
        </w:rPr>
        <w:t xml:space="preserve"> 201</w:t>
      </w:r>
      <w:r w:rsidR="00A72766" w:rsidRPr="005D608C">
        <w:rPr>
          <w:sz w:val="24"/>
          <w:szCs w:val="24"/>
        </w:rPr>
        <w:t>8</w:t>
      </w:r>
      <w:r w:rsidR="004E77EF" w:rsidRPr="005D608C">
        <w:rPr>
          <w:sz w:val="24"/>
          <w:szCs w:val="24"/>
        </w:rPr>
        <w:t xml:space="preserve">. u </w:t>
      </w:r>
      <w:r w:rsidR="00A57F3D">
        <w:rPr>
          <w:sz w:val="24"/>
          <w:szCs w:val="24"/>
        </w:rPr>
        <w:t>9</w:t>
      </w:r>
      <w:r w:rsidR="00D2028A" w:rsidRPr="005D608C">
        <w:rPr>
          <w:sz w:val="24"/>
          <w:szCs w:val="24"/>
        </w:rPr>
        <w:t>:</w:t>
      </w:r>
      <w:r w:rsidR="00E25D70">
        <w:rPr>
          <w:sz w:val="24"/>
          <w:szCs w:val="24"/>
        </w:rPr>
        <w:t>30</w:t>
      </w:r>
      <w:r w:rsidR="004E77EF" w:rsidRPr="005D608C">
        <w:rPr>
          <w:b/>
          <w:sz w:val="24"/>
          <w:szCs w:val="24"/>
        </w:rPr>
        <w:t xml:space="preserve"> </w:t>
      </w:r>
      <w:r w:rsidR="006838BA" w:rsidRPr="005D608C">
        <w:rPr>
          <w:sz w:val="24"/>
          <w:szCs w:val="24"/>
        </w:rPr>
        <w:t>sati koje će se održati u zgradi ovog suda, Za</w:t>
      </w:r>
      <w:r w:rsidR="00A84621" w:rsidRPr="005D608C">
        <w:rPr>
          <w:sz w:val="24"/>
          <w:szCs w:val="24"/>
        </w:rPr>
        <w:t xml:space="preserve">greb, Petrinjska 8, soba </w:t>
      </w:r>
      <w:r w:rsidR="00FE2064" w:rsidRPr="005D608C">
        <w:rPr>
          <w:sz w:val="24"/>
          <w:szCs w:val="24"/>
        </w:rPr>
        <w:t>9</w:t>
      </w:r>
      <w:r w:rsidR="001704D8" w:rsidRPr="005D608C">
        <w:rPr>
          <w:sz w:val="24"/>
          <w:szCs w:val="24"/>
        </w:rPr>
        <w:t>6</w:t>
      </w:r>
      <w:r w:rsidR="00A84621" w:rsidRPr="005D608C">
        <w:rPr>
          <w:sz w:val="24"/>
          <w:szCs w:val="24"/>
        </w:rPr>
        <w:t xml:space="preserve"> (</w:t>
      </w:r>
      <w:r w:rsidR="00C362A9" w:rsidRPr="005D608C">
        <w:rPr>
          <w:sz w:val="24"/>
          <w:szCs w:val="24"/>
        </w:rPr>
        <w:t xml:space="preserve">mala dvorana - </w:t>
      </w:r>
      <w:r w:rsidR="00A84621" w:rsidRPr="005D608C">
        <w:rPr>
          <w:sz w:val="24"/>
          <w:szCs w:val="24"/>
        </w:rPr>
        <w:t>ulična</w:t>
      </w:r>
      <w:r w:rsidR="006838BA" w:rsidRPr="005D608C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5D608C">
        <w:rPr>
          <w:sz w:val="24"/>
          <w:szCs w:val="24"/>
        </w:rPr>
        <w:lastRenderedPageBreak/>
        <w:t>VIII</w:t>
      </w:r>
      <w:r w:rsidR="00A84621" w:rsidRPr="005D608C">
        <w:rPr>
          <w:sz w:val="24"/>
          <w:szCs w:val="24"/>
        </w:rPr>
        <w:t>.</w:t>
      </w:r>
      <w:r w:rsidR="00CB0F34" w:rsidRPr="005D608C">
        <w:rPr>
          <w:sz w:val="24"/>
          <w:szCs w:val="24"/>
        </w:rPr>
        <w:tab/>
      </w:r>
      <w:r w:rsidR="002D18DF" w:rsidRPr="005D608C">
        <w:rPr>
          <w:sz w:val="24"/>
          <w:szCs w:val="24"/>
        </w:rPr>
        <w:t>Ročište</w:t>
      </w:r>
      <w:r w:rsidR="006838BA" w:rsidRPr="005D608C">
        <w:rPr>
          <w:sz w:val="24"/>
          <w:szCs w:val="24"/>
        </w:rPr>
        <w:t xml:space="preserve"> vjerovnika na kojem će se na temelju izvješća stečajnog upravitel</w:t>
      </w:r>
      <w:r w:rsidR="00EA2331" w:rsidRPr="005D608C">
        <w:rPr>
          <w:sz w:val="24"/>
          <w:szCs w:val="24"/>
        </w:rPr>
        <w:t>ja odlučivati o daljnjem tijeku</w:t>
      </w:r>
      <w:r w:rsidR="002D18DF" w:rsidRPr="005D608C">
        <w:rPr>
          <w:sz w:val="24"/>
          <w:szCs w:val="24"/>
        </w:rPr>
        <w:t xml:space="preserve"> stečajnog </w:t>
      </w:r>
      <w:r w:rsidR="006838BA" w:rsidRPr="005D608C">
        <w:rPr>
          <w:sz w:val="24"/>
          <w:szCs w:val="24"/>
        </w:rPr>
        <w:t xml:space="preserve">postupka (izvještajno ročište) određuje se za isti dan i na istom mjestu u </w:t>
      </w:r>
      <w:r w:rsidR="00A57F3D">
        <w:rPr>
          <w:sz w:val="24"/>
          <w:szCs w:val="24"/>
        </w:rPr>
        <w:t>9:45</w:t>
      </w:r>
      <w:r w:rsidR="00E25D70">
        <w:rPr>
          <w:sz w:val="24"/>
          <w:szCs w:val="24"/>
        </w:rPr>
        <w:t xml:space="preserve"> </w:t>
      </w:r>
      <w:r w:rsidR="006838BA" w:rsidRPr="005D608C">
        <w:rPr>
          <w:sz w:val="24"/>
          <w:szCs w:val="24"/>
        </w:rPr>
        <w:t>sati.</w:t>
      </w:r>
    </w:p>
    <w:p w:rsidRDefault="002D6107" w:rsidP="002D6107" w:rsidR="002D6107">
      <w:pPr>
        <w:jc w:val="both"/>
        <w:rPr>
          <w:sz w:val="24"/>
          <w:szCs w:val="24"/>
        </w:rPr>
      </w:pPr>
      <w:r w:rsidRPr="005D608C">
        <w:rPr>
          <w:sz w:val="24"/>
          <w:szCs w:val="24"/>
        </w:rPr>
        <w:t xml:space="preserve">IX. </w:t>
      </w:r>
      <w:r w:rsidR="00A57F3D">
        <w:rPr>
          <w:sz w:val="24"/>
          <w:szCs w:val="24"/>
        </w:rPr>
        <w:tab/>
      </w:r>
      <w:r w:rsidRPr="005D608C">
        <w:rPr>
          <w:sz w:val="24"/>
          <w:szCs w:val="24"/>
        </w:rPr>
        <w:t>Rješenje o otvaranju stečajnog</w:t>
      </w:r>
      <w:r>
        <w:rPr>
          <w:sz w:val="24"/>
          <w:szCs w:val="24"/>
        </w:rPr>
        <w:t xml:space="preserve"> postupka upisat će se u sudskom registru ovog suda i objaviti na mrežnoj stranici e-Oglasna ploča Trgovačkog suda u Zagrebu.</w:t>
      </w:r>
    </w:p>
    <w:p w:rsidRDefault="00A57F3D" w:rsidP="00A57F3D" w:rsidR="00A636B5" w:rsidRPr="00166F0B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Pr="00166F0B">
        <w:rPr>
          <w:sz w:val="24"/>
          <w:szCs w:val="24"/>
        </w:rPr>
        <w:t xml:space="preserve">Određuje se upis ovog rješenja o otvaranju stečajnog postupka nad dužnikom </w:t>
      </w:r>
      <w:r w:rsidRPr="00166F0B">
        <w:rPr>
          <w:sz w:val="24"/>
          <w:szCs w:val="24"/>
          <w:lang w:val="pt-BR"/>
        </w:rPr>
        <w:t>ENEL d.o.o., Zagreb, Petrova 15, OIB: 49995760103,</w:t>
      </w:r>
      <w:r w:rsidRPr="00166F0B">
        <w:rPr>
          <w:sz w:val="24"/>
          <w:szCs w:val="24"/>
        </w:rPr>
        <w:t xml:space="preserve"> u zemljišnim knjigama te se nalaže zemljišnoknjižnom odjelu</w:t>
      </w:r>
      <w:r w:rsidR="00A636B5" w:rsidRPr="00166F0B">
        <w:rPr>
          <w:sz w:val="24"/>
          <w:szCs w:val="24"/>
        </w:rPr>
        <w:t>:</w:t>
      </w:r>
    </w:p>
    <w:p w:rsidRDefault="00A636B5" w:rsidP="004B504A" w:rsidR="00B85995" w:rsidRPr="00166F0B">
      <w:pPr>
        <w:jc w:val="both"/>
        <w:rPr>
          <w:sz w:val="24"/>
          <w:szCs w:val="24"/>
        </w:rPr>
      </w:pPr>
      <w:r w:rsidRPr="00166F0B">
        <w:rPr>
          <w:sz w:val="24"/>
          <w:szCs w:val="24"/>
        </w:rPr>
        <w:t xml:space="preserve">- </w:t>
      </w:r>
      <w:r w:rsidR="00A57F3D" w:rsidRPr="00166F0B">
        <w:rPr>
          <w:sz w:val="24"/>
          <w:szCs w:val="24"/>
        </w:rPr>
        <w:t xml:space="preserve"> </w:t>
      </w:r>
      <w:r w:rsidR="004B504A" w:rsidRPr="00166F0B">
        <w:rPr>
          <w:sz w:val="24"/>
          <w:szCs w:val="24"/>
        </w:rPr>
        <w:tab/>
      </w:r>
      <w:r w:rsidR="00A57F3D" w:rsidRPr="00166F0B">
        <w:rPr>
          <w:sz w:val="24"/>
          <w:szCs w:val="24"/>
        </w:rPr>
        <w:t xml:space="preserve">Općinskog suda u </w:t>
      </w:r>
      <w:r w:rsidRPr="00166F0B">
        <w:rPr>
          <w:sz w:val="24"/>
          <w:szCs w:val="24"/>
        </w:rPr>
        <w:t xml:space="preserve">Novom Zagrebu </w:t>
      </w:r>
      <w:r w:rsidR="00A57F3D" w:rsidRPr="00166F0B">
        <w:rPr>
          <w:sz w:val="24"/>
          <w:szCs w:val="24"/>
        </w:rPr>
        <w:t xml:space="preserve">zabilježba rješenja o otvaranju stečajnog postupka nad dužnikom </w:t>
      </w:r>
      <w:r w:rsidRPr="00166F0B">
        <w:rPr>
          <w:sz w:val="24"/>
          <w:szCs w:val="24"/>
          <w:lang w:val="pt-BR"/>
        </w:rPr>
        <w:t>ENEL d.o.o., Zagreb, Petrova 15, OIB: 49995760103</w:t>
      </w:r>
      <w:r w:rsidR="00A57F3D" w:rsidRPr="00166F0B">
        <w:rPr>
          <w:sz w:val="24"/>
          <w:szCs w:val="24"/>
        </w:rPr>
        <w:t>, poslovni broj St-</w:t>
      </w:r>
      <w:r w:rsidRPr="00166F0B">
        <w:rPr>
          <w:sz w:val="24"/>
          <w:szCs w:val="24"/>
        </w:rPr>
        <w:t>4197/16</w:t>
      </w:r>
      <w:r w:rsidR="00A57F3D" w:rsidRPr="00166F0B">
        <w:rPr>
          <w:sz w:val="24"/>
          <w:szCs w:val="24"/>
        </w:rPr>
        <w:t xml:space="preserve"> od </w:t>
      </w:r>
      <w:r w:rsidRPr="00166F0B">
        <w:rPr>
          <w:sz w:val="24"/>
          <w:szCs w:val="24"/>
        </w:rPr>
        <w:t>11. lipnja 2018. i to na</w:t>
      </w:r>
      <w:r w:rsidR="00B85995" w:rsidRPr="00166F0B">
        <w:rPr>
          <w:sz w:val="24"/>
          <w:szCs w:val="24"/>
        </w:rPr>
        <w:t>:</w:t>
      </w:r>
    </w:p>
    <w:p w:rsidRDefault="00A636B5" w:rsidP="00A636B5" w:rsidR="00A636B5">
      <w:pPr>
        <w:ind w:firstLine="708"/>
        <w:jc w:val="both"/>
        <w:rPr>
          <w:sz w:val="24"/>
          <w:szCs w:val="24"/>
        </w:rPr>
      </w:pPr>
      <w:r w:rsidRPr="00166F0B">
        <w:rPr>
          <w:sz w:val="24"/>
          <w:szCs w:val="24"/>
        </w:rPr>
        <w:t xml:space="preserve"> nekretnini</w:t>
      </w:r>
      <w:r w:rsidR="00A57F3D" w:rsidRPr="00166F0B">
        <w:rPr>
          <w:sz w:val="24"/>
          <w:szCs w:val="24"/>
        </w:rPr>
        <w:t xml:space="preserve"> upisanoj u zk. ul. br.</w:t>
      </w:r>
      <w:r w:rsidRPr="00166F0B">
        <w:rPr>
          <w:sz w:val="24"/>
          <w:szCs w:val="24"/>
        </w:rPr>
        <w:t xml:space="preserve"> 1503, ( E-10), k.o. Zaprudski Otok, koja se sastoji od 1990/10000 dijela k.č.br. 1997/1, stambena zgrada</w:t>
      </w:r>
      <w:r w:rsidRPr="00A636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br. 8 </w:t>
      </w:r>
      <w:r w:rsidRPr="00A636B5">
        <w:rPr>
          <w:sz w:val="24"/>
          <w:szCs w:val="24"/>
        </w:rPr>
        <w:t xml:space="preserve">Oreškovićeva </w:t>
      </w:r>
      <w:r>
        <w:rPr>
          <w:sz w:val="24"/>
          <w:szCs w:val="24"/>
        </w:rPr>
        <w:t>( pov. 188 čm) i dvorište ( pov. 339 čm)</w:t>
      </w:r>
      <w:r w:rsidR="00B85995">
        <w:rPr>
          <w:sz w:val="24"/>
          <w:szCs w:val="24"/>
        </w:rPr>
        <w:t>, ukupno 527 m2,</w:t>
      </w:r>
      <w:r>
        <w:rPr>
          <w:sz w:val="24"/>
          <w:szCs w:val="24"/>
        </w:rPr>
        <w:t xml:space="preserve"> povezano s vlasništvom trosobnog stana </w:t>
      </w:r>
      <w:r w:rsidRPr="00A636B5">
        <w:rPr>
          <w:sz w:val="24"/>
          <w:szCs w:val="24"/>
        </w:rPr>
        <w:t>u potkrovlju oznake ST-B10 sadržaja: ulazni prostor, dvije kupaonice + wc, dnevni boravak s blagovaonicom, kuhinja, predsoblje, gospodarstvo, tri spavaće sobe, te dvije loggie i dvije terase, stambene korisne površine 104,52 m2, neodvojivo povezano sa vlasništvom, otovrenog asfaltiranog parkirnog mjesta PM-10 neto korisne površine 2,45 (12,25) m2, sveukupne neto korisne površine 106,97 m2, u planu posebnih dijelo</w:t>
      </w:r>
      <w:r w:rsidR="00B85995">
        <w:rPr>
          <w:sz w:val="24"/>
          <w:szCs w:val="24"/>
        </w:rPr>
        <w:t>va zgrade označeno smeđom bojom,</w:t>
      </w:r>
    </w:p>
    <w:p w:rsidRDefault="00B85995" w:rsidP="00A636B5" w:rsidR="00B85995" w:rsidRPr="00166F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nekretnini upisanoj u k.o. Buzin,</w:t>
      </w:r>
      <w:r w:rsidRPr="00B859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zk.ul.br. 643, k.č.br. 658/1 u naravi oranica velika cesta površine 3816 m2 te k.č.br.658/1 u naravi oranica velika cesta površine 3816 m2, </w:t>
      </w:r>
      <w:r w:rsidRPr="00166F0B">
        <w:rPr>
          <w:sz w:val="24"/>
          <w:szCs w:val="24"/>
        </w:rPr>
        <w:t>sveukupno površine 7632 m2.</w:t>
      </w:r>
    </w:p>
    <w:p w:rsidRDefault="004B504A" w:rsidP="00166F0B" w:rsidR="00B85995" w:rsidRPr="00166F0B">
      <w:pPr>
        <w:jc w:val="both"/>
        <w:rPr>
          <w:sz w:val="24"/>
          <w:szCs w:val="24"/>
        </w:rPr>
      </w:pPr>
      <w:r w:rsidRPr="00166F0B">
        <w:rPr>
          <w:sz w:val="24"/>
          <w:szCs w:val="24"/>
        </w:rPr>
        <w:t>-</w:t>
      </w:r>
      <w:r w:rsidRPr="00166F0B">
        <w:rPr>
          <w:sz w:val="24"/>
          <w:szCs w:val="24"/>
        </w:rPr>
        <w:tab/>
      </w:r>
      <w:r w:rsidR="00B85995" w:rsidRPr="00166F0B">
        <w:rPr>
          <w:sz w:val="24"/>
          <w:szCs w:val="24"/>
        </w:rPr>
        <w:t xml:space="preserve">Općinskog suda u Rijeci zabilježba rješenja o otvaranju stečajnog postupka nad dužnikom </w:t>
      </w:r>
      <w:r w:rsidR="00B85995" w:rsidRPr="00166F0B">
        <w:rPr>
          <w:sz w:val="24"/>
          <w:szCs w:val="24"/>
          <w:lang w:val="pt-BR"/>
        </w:rPr>
        <w:t>ENEL d.o.o., Zagreb, Petrova 15, OIB: 49995760103</w:t>
      </w:r>
      <w:r w:rsidR="00B85995" w:rsidRPr="00166F0B">
        <w:rPr>
          <w:sz w:val="24"/>
          <w:szCs w:val="24"/>
        </w:rPr>
        <w:t>, poslovni broj St-4197/16 od 11. lipnja 2018. i to na:</w:t>
      </w:r>
    </w:p>
    <w:p w:rsidRDefault="004B504A" w:rsidP="004B504A" w:rsidR="004B50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nekretnini upisanoj u k.o. Kostrena Lucija, zk.ul. br. 330, 10/24 dijela k.č.br. 63/2, Vrh Martinšćice, površine 231 m2,</w:t>
      </w:r>
    </w:p>
    <w:p w:rsidRDefault="004B504A" w:rsidP="004B504A" w:rsidR="004B50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nekretnini upisanoj u k.o. Kostrena Lucija, zk.ul. br. 2224, k.č.br. 63/3, Vrh Martinšćice, površine 369 m2,</w:t>
      </w:r>
    </w:p>
    <w:p w:rsidRDefault="004B504A" w:rsidP="004B504A" w:rsidR="004B50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nekretnini upisanoj u k.o. Kostrena Lucija, zk.ul. br. 328, k.č.br. 63/4, Vrh Martinšćice, površine 567 m2.</w:t>
      </w:r>
    </w:p>
    <w:p w:rsidRDefault="00166F0B" w:rsidP="00166F0B" w:rsidR="00166F0B" w:rsidRPr="00166F0B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166F0B">
        <w:rPr>
          <w:sz w:val="24"/>
          <w:szCs w:val="24"/>
        </w:rPr>
        <w:t xml:space="preserve">Općinskog građanskog suda u Zagrebu zabilježba rješenja o otvaranju stečajnog postupka nad dužnikom </w:t>
      </w:r>
      <w:r w:rsidRPr="00166F0B">
        <w:rPr>
          <w:sz w:val="24"/>
          <w:szCs w:val="24"/>
          <w:lang w:val="pt-BR"/>
        </w:rPr>
        <w:t>ENEL d.o.o., Zagreb, Petrova 15, OIB: 49995760103</w:t>
      </w:r>
      <w:r w:rsidRPr="00166F0B">
        <w:rPr>
          <w:sz w:val="24"/>
          <w:szCs w:val="24"/>
        </w:rPr>
        <w:t>, poslovni broj St-4197/16 od 11. lipnja 2018. i to na:</w:t>
      </w:r>
    </w:p>
    <w:p w:rsidRDefault="00166F0B" w:rsidP="00166F0B" w:rsidR="00166F0B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nekretnini upisanoj u zk.ul.br. 1968,  k.o. Resnik, k.č.br. 2838/115</w:t>
      </w:r>
      <w:r w:rsidR="00473BEF">
        <w:rPr>
          <w:sz w:val="24"/>
          <w:szCs w:val="24"/>
        </w:rPr>
        <w:t>,</w:t>
      </w:r>
      <w:r>
        <w:rPr>
          <w:sz w:val="24"/>
          <w:szCs w:val="24"/>
        </w:rPr>
        <w:t xml:space="preserve"> Oranica gor. Retkovčina u Prevendi, površine 815 čhv, ukupno površine 815 čhv,</w:t>
      </w:r>
    </w:p>
    <w:p w:rsidRDefault="00473BEF" w:rsidP="00473BEF" w:rsidR="00473BEF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nekretnini upisanoj u zk.ul.br. 100,  k.o. Resnik, k.č.br. 2839/76, Oranica gor. Retkovčina u Prevendi, površine 724 čhv, ukupno površine 724 čhv,</w:t>
      </w:r>
    </w:p>
    <w:p w:rsidRDefault="00473BEF" w:rsidP="00473BEF" w:rsidR="00A57F3D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nekretnini upisanoj u zk.ul.br. 24103,  k.o. Resnik, k.č.br. 2839/75, Oranica gor. Retkovčina u Prevendi, površine 744 čhv, ukupno površine 744 čhv. 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0D4864" w:rsidP="000D4864" w:rsidR="000D4864" w:rsidRPr="00B15B5E">
      <w:pPr>
        <w:ind w:firstLine="709"/>
        <w:jc w:val="both"/>
        <w:rPr>
          <w:sz w:val="24"/>
          <w:szCs w:val="24"/>
        </w:rPr>
      </w:pPr>
      <w:r w:rsidRPr="00B15B5E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E55021">
        <w:rPr>
          <w:sz w:val="24"/>
          <w:szCs w:val="24"/>
        </w:rPr>
        <w:t>ENEL d.o.o., Zagreb, Petrova 15, OIB: 49995760103</w:t>
      </w:r>
      <w:r w:rsidRPr="00B15B5E">
        <w:rPr>
          <w:sz w:val="24"/>
          <w:szCs w:val="24"/>
          <w:lang w:val="pt-BR"/>
        </w:rPr>
        <w:t>, otvori stečaj.</w:t>
      </w:r>
    </w:p>
    <w:p w:rsidRDefault="000D4864" w:rsidP="000D4864" w:rsidR="000D4864" w:rsidRPr="00B15B5E">
      <w:pPr>
        <w:ind w:firstLine="709"/>
        <w:jc w:val="both"/>
        <w:rPr>
          <w:sz w:val="24"/>
          <w:szCs w:val="24"/>
        </w:rPr>
      </w:pPr>
      <w:r w:rsidRPr="00B15B5E">
        <w:rPr>
          <w:sz w:val="24"/>
          <w:szCs w:val="24"/>
        </w:rPr>
        <w:t xml:space="preserve">Prijedlog je podnesen na temelju Zakona o financijskom poslovanju i predstečajnoj nagodbi („Narodne novine“ broj 108/12, 144/12, 81/13 i 112/13, dalje ZFPPN) jer je rješenjem od </w:t>
      </w:r>
      <w:r>
        <w:rPr>
          <w:sz w:val="24"/>
          <w:szCs w:val="24"/>
        </w:rPr>
        <w:t>31</w:t>
      </w:r>
      <w:r w:rsidRPr="00B15B5E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2016., poslovni broj klasa: UP- I/110/07/14-01/6485, Ur. br. 04-06-</w:t>
      </w:r>
      <w:r>
        <w:rPr>
          <w:sz w:val="24"/>
          <w:szCs w:val="24"/>
        </w:rPr>
        <w:lastRenderedPageBreak/>
        <w:t>16</w:t>
      </w:r>
      <w:r w:rsidRPr="00B15B5E">
        <w:rPr>
          <w:sz w:val="24"/>
          <w:szCs w:val="24"/>
        </w:rPr>
        <w:t>-</w:t>
      </w:r>
      <w:r>
        <w:rPr>
          <w:sz w:val="24"/>
          <w:szCs w:val="24"/>
        </w:rPr>
        <w:t>6485-126</w:t>
      </w:r>
      <w:r w:rsidRPr="00B15B5E">
        <w:rPr>
          <w:sz w:val="24"/>
          <w:szCs w:val="24"/>
        </w:rPr>
        <w:t xml:space="preserve"> nagodbeno vijeće obustavilo postupak predstečajne nagodbe nad dužnikom te je uz prijedlog dostavljana potvrda predlagatelja prema kojoj je dužnikov račun blokiran duže od 60 dana (list </w:t>
      </w:r>
      <w:r>
        <w:rPr>
          <w:sz w:val="24"/>
          <w:szCs w:val="24"/>
        </w:rPr>
        <w:t>7</w:t>
      </w:r>
      <w:r w:rsidRPr="00B15B5E">
        <w:rPr>
          <w:sz w:val="24"/>
          <w:szCs w:val="24"/>
        </w:rPr>
        <w:t xml:space="preserve"> spisa). </w:t>
      </w:r>
    </w:p>
    <w:p w:rsidRDefault="000D4864" w:rsidP="000D4864" w:rsidR="00520363">
      <w:pPr>
        <w:jc w:val="both"/>
      </w:pPr>
      <w:r>
        <w:rPr>
          <w:sz w:val="24"/>
          <w:szCs w:val="24"/>
        </w:rPr>
        <w:tab/>
      </w:r>
      <w:r w:rsidRPr="00B15B5E">
        <w:rPr>
          <w:sz w:val="24"/>
          <w:szCs w:val="24"/>
        </w:rPr>
        <w:t xml:space="preserve">Prema odredbi čl. 115. st. 1. Stečajnog zakona („Narodne novine“ broj </w:t>
      </w:r>
      <w:r>
        <w:rPr>
          <w:sz w:val="24"/>
          <w:szCs w:val="24"/>
        </w:rPr>
        <w:t>71/15</w:t>
      </w:r>
      <w:r w:rsidRPr="00B15B5E">
        <w:rPr>
          <w:sz w:val="24"/>
          <w:szCs w:val="24"/>
        </w:rPr>
        <w:t xml:space="preserve"> dalje: SZ) na temelju prijedloga za otvaranje stečajnoga postupka sud donosi rješenje o pokretanju prethodnoga postupka radi utvrđivanja pretpostavki za otvaranje stečajnoga postupka </w:t>
      </w:r>
      <w:r>
        <w:rPr>
          <w:sz w:val="24"/>
          <w:szCs w:val="24"/>
        </w:rPr>
        <w:t>(prethodni postupak)</w:t>
      </w:r>
      <w:r w:rsidR="00520363">
        <w:rPr>
          <w:sz w:val="24"/>
          <w:szCs w:val="24"/>
        </w:rPr>
        <w:t>. Istim rješenjem određeno je ročište</w:t>
      </w:r>
      <w:r w:rsidRPr="004E77EF">
        <w:rPr>
          <w:sz w:val="24"/>
          <w:szCs w:val="24"/>
        </w:rPr>
        <w:t xml:space="preserve"> radi </w:t>
      </w:r>
      <w:r>
        <w:rPr>
          <w:sz w:val="24"/>
          <w:szCs w:val="24"/>
        </w:rPr>
        <w:t>očitovanja</w:t>
      </w:r>
      <w:r w:rsidRPr="004E77EF">
        <w:rPr>
          <w:sz w:val="24"/>
          <w:szCs w:val="24"/>
        </w:rPr>
        <w:t xml:space="preserve"> o prijedlogu za otvar</w:t>
      </w:r>
      <w:r>
        <w:rPr>
          <w:sz w:val="24"/>
          <w:szCs w:val="24"/>
        </w:rPr>
        <w:t xml:space="preserve">anje stečajnog postupka na koje je pristupio zastupnik po zakonu dužnika </w:t>
      </w:r>
      <w:r w:rsidRPr="000D4864">
        <w:rPr>
          <w:sz w:val="24"/>
          <w:szCs w:val="24"/>
        </w:rPr>
        <w:t xml:space="preserve">Donald Gašparac, Hvarska 2b, Zagreb, OIB 98549261707 koji je naveo da se ne protivi prijedlogu da se nad društvom  </w:t>
      </w:r>
      <w:r w:rsidRPr="000D4864">
        <w:rPr>
          <w:sz w:val="24"/>
          <w:szCs w:val="24"/>
          <w:lang w:val="pt-BR"/>
        </w:rPr>
        <w:t>ENEL d.o.o., Zagreb, Petrova 15, OIB: 49995760103</w:t>
      </w:r>
      <w:r w:rsidRPr="000D4864">
        <w:rPr>
          <w:sz w:val="24"/>
          <w:szCs w:val="24"/>
        </w:rPr>
        <w:t>, otvori stečaj</w:t>
      </w:r>
      <w:r w:rsidRPr="007F3337">
        <w:t>.</w:t>
      </w:r>
      <w:r>
        <w:t xml:space="preserve"> </w:t>
      </w:r>
      <w:r w:rsidRPr="000D4864">
        <w:rPr>
          <w:sz w:val="24"/>
          <w:szCs w:val="24"/>
        </w:rPr>
        <w:t>Ročište radi očitovanja o prijedlogu za otvaranje stečajnog postupka, sp</w:t>
      </w:r>
      <w:r>
        <w:rPr>
          <w:sz w:val="24"/>
          <w:szCs w:val="24"/>
        </w:rPr>
        <w:t xml:space="preserve">ojeno je s ročištem </w:t>
      </w:r>
      <w:r w:rsidRPr="000D4864">
        <w:rPr>
          <w:sz w:val="24"/>
          <w:szCs w:val="24"/>
        </w:rPr>
        <w:t xml:space="preserve">radi rasprave o uvjetima </w:t>
      </w:r>
      <w:r w:rsidR="00520363">
        <w:rPr>
          <w:sz w:val="24"/>
          <w:szCs w:val="24"/>
        </w:rPr>
        <w:t xml:space="preserve">za otvaranje stečajnog postupka te je zastupnik po zakonu dužnika naveo da ostaje kod svih navoda iz </w:t>
      </w:r>
      <w:r w:rsidR="00520363" w:rsidRPr="00520363">
        <w:rPr>
          <w:sz w:val="24"/>
          <w:szCs w:val="24"/>
        </w:rPr>
        <w:t>izvješća o financijsko-gospodarskom stanju dužnika od 28. svibnja 2018. (list 120-122 spisa)</w:t>
      </w:r>
      <w:r w:rsidR="00520363">
        <w:t xml:space="preserve">.  </w:t>
      </w:r>
    </w:p>
    <w:p w:rsidRDefault="00520363" w:rsidP="002D0A30" w:rsidR="000D4864">
      <w:pPr>
        <w:jc w:val="both"/>
        <w:rPr>
          <w:color w:val="FF0000"/>
          <w:sz w:val="24"/>
          <w:szCs w:val="24"/>
        </w:rPr>
      </w:pPr>
      <w:r>
        <w:tab/>
        <w:t xml:space="preserve">Uvidom u </w:t>
      </w:r>
      <w:r>
        <w:rPr>
          <w:sz w:val="24"/>
          <w:szCs w:val="24"/>
        </w:rPr>
        <w:t>izvješće</w:t>
      </w:r>
      <w:r w:rsidRPr="00520363">
        <w:rPr>
          <w:sz w:val="24"/>
          <w:szCs w:val="24"/>
        </w:rPr>
        <w:t xml:space="preserve"> o financijsko-gospodarskom stanju dužnika od 28. svibnja 2018. (list 120-122 spisa)</w:t>
      </w:r>
      <w:r>
        <w:rPr>
          <w:sz w:val="24"/>
          <w:szCs w:val="24"/>
        </w:rPr>
        <w:t xml:space="preserve"> utvrđeno </w:t>
      </w:r>
      <w:r w:rsidR="002D0A30">
        <w:rPr>
          <w:sz w:val="24"/>
          <w:szCs w:val="24"/>
        </w:rPr>
        <w:t xml:space="preserve">je </w:t>
      </w:r>
      <w:r>
        <w:rPr>
          <w:sz w:val="24"/>
          <w:szCs w:val="24"/>
        </w:rPr>
        <w:t>da je dužnik vlasnik nekretnina opisanih u točki X izreke ovog rješenja, zatim da j</w:t>
      </w:r>
      <w:r w:rsidR="002D0A30">
        <w:rPr>
          <w:sz w:val="24"/>
          <w:szCs w:val="24"/>
        </w:rPr>
        <w:t>e dužnik vlasnik pokretnina (</w:t>
      </w:r>
      <w:r>
        <w:rPr>
          <w:sz w:val="24"/>
          <w:szCs w:val="24"/>
        </w:rPr>
        <w:t>uredskog</w:t>
      </w:r>
      <w:r w:rsidRPr="00520363">
        <w:rPr>
          <w:sz w:val="24"/>
          <w:szCs w:val="24"/>
        </w:rPr>
        <w:t xml:space="preserve"> namještaj</w:t>
      </w:r>
      <w:r>
        <w:rPr>
          <w:sz w:val="24"/>
          <w:szCs w:val="24"/>
        </w:rPr>
        <w:t>a i uredskih aparata te osobnog</w:t>
      </w:r>
      <w:r w:rsidRPr="00520363">
        <w:rPr>
          <w:sz w:val="24"/>
          <w:szCs w:val="24"/>
        </w:rPr>
        <w:t xml:space="preserve"> automobil</w:t>
      </w:r>
      <w:r>
        <w:rPr>
          <w:sz w:val="24"/>
          <w:szCs w:val="24"/>
        </w:rPr>
        <w:t>a</w:t>
      </w:r>
      <w:r w:rsidRPr="00520363">
        <w:rPr>
          <w:sz w:val="24"/>
          <w:szCs w:val="24"/>
        </w:rPr>
        <w:t xml:space="preserve"> marke Peugeot Expert 1.9 D Combi</w:t>
      </w:r>
      <w:r w:rsidR="002D0A30">
        <w:rPr>
          <w:sz w:val="24"/>
          <w:szCs w:val="24"/>
        </w:rPr>
        <w:t xml:space="preserve">) te </w:t>
      </w:r>
      <w:r>
        <w:rPr>
          <w:sz w:val="24"/>
          <w:szCs w:val="24"/>
        </w:rPr>
        <w:t xml:space="preserve"> </w:t>
      </w:r>
      <w:r w:rsidR="002D0A30">
        <w:rPr>
          <w:sz w:val="24"/>
          <w:szCs w:val="24"/>
        </w:rPr>
        <w:t xml:space="preserve">da dužnik ima </w:t>
      </w:r>
      <w:r w:rsidR="002D0A30" w:rsidRPr="002D0A30">
        <w:rPr>
          <w:sz w:val="24"/>
          <w:szCs w:val="24"/>
        </w:rPr>
        <w:t>n</w:t>
      </w:r>
      <w:r w:rsidR="002D0A30">
        <w:rPr>
          <w:sz w:val="24"/>
          <w:szCs w:val="24"/>
        </w:rPr>
        <w:t>ovčane i</w:t>
      </w:r>
      <w:r w:rsidR="002D0A30" w:rsidRPr="002D0A30">
        <w:rPr>
          <w:sz w:val="24"/>
          <w:szCs w:val="24"/>
        </w:rPr>
        <w:t xml:space="preserve"> druge tražbine</w:t>
      </w:r>
      <w:r w:rsidR="002D0A30">
        <w:rPr>
          <w:sz w:val="24"/>
          <w:szCs w:val="24"/>
        </w:rPr>
        <w:t>.</w:t>
      </w:r>
      <w:r w:rsidR="000D4864" w:rsidRPr="003917B6">
        <w:rPr>
          <w:color w:val="FF0000"/>
          <w:sz w:val="24"/>
          <w:szCs w:val="24"/>
        </w:rPr>
        <w:t xml:space="preserve">  </w:t>
      </w:r>
    </w:p>
    <w:p w:rsidRDefault="005E5117" w:rsidP="002D0A30" w:rsidR="002D0A30" w:rsidRPr="00971C06">
      <w:pPr>
        <w:ind w:firstLine="709"/>
        <w:jc w:val="both"/>
        <w:rPr>
          <w:sz w:val="24"/>
          <w:szCs w:val="24"/>
        </w:rPr>
      </w:pPr>
      <w:r w:rsidRPr="005E5117">
        <w:rPr>
          <w:sz w:val="24"/>
          <w:szCs w:val="24"/>
        </w:rPr>
        <w:tab/>
      </w:r>
      <w:r w:rsidR="002D0A30">
        <w:rPr>
          <w:sz w:val="24"/>
          <w:szCs w:val="24"/>
        </w:rPr>
        <w:t xml:space="preserve">Sud je uvidom u potvrdu Financijske agencije (list 7 spisa) utvrdio da dužnik u razdoblju dužem od 60 dana ima evidentirane neizvršene osnove za plaćanje, a koje je trebalo, na temelju valjanih osnova za plaćanje, bez daljnjeg pristanka dužnika naplatiti s bilo kojeg od njegovih računa. </w:t>
      </w:r>
    </w:p>
    <w:p w:rsidRDefault="002D0A30" w:rsidP="002D0A30" w:rsidR="002D0A30" w:rsidRP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izveden je</w:t>
      </w:r>
      <w:r w:rsidRPr="00971C06">
        <w:rPr>
          <w:sz w:val="24"/>
          <w:szCs w:val="24"/>
        </w:rPr>
        <w:t xml:space="preserve"> zaključak kako dužnik u smislu čl. 6. st. 1. SZ-a ne može trajnije ispunjavati svoje dospjele obveze</w:t>
      </w:r>
      <w:r>
        <w:rPr>
          <w:sz w:val="24"/>
          <w:szCs w:val="24"/>
        </w:rPr>
        <w:t>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</w:t>
      </w:r>
      <w:r w:rsidR="00A57F3D" w:rsidRPr="00971C06">
        <w:rPr>
          <w:sz w:val="24"/>
          <w:szCs w:val="24"/>
        </w:rPr>
        <w:t>S obzirom na to</w:t>
      </w:r>
      <w:r w:rsidR="00A57F3D">
        <w:rPr>
          <w:sz w:val="24"/>
          <w:szCs w:val="24"/>
        </w:rPr>
        <w:t xml:space="preserve"> da je dužnik vlasnik nekretnina</w:t>
      </w:r>
      <w:r w:rsidR="00A57F3D" w:rsidRPr="00971C06">
        <w:rPr>
          <w:sz w:val="24"/>
          <w:szCs w:val="24"/>
        </w:rPr>
        <w:t>, sud je po osnovi odredbe čl. 131. st. 2. SZ-a riješio kao u izreci</w:t>
      </w:r>
      <w:r w:rsidR="009B57B7">
        <w:rPr>
          <w:sz w:val="24"/>
          <w:szCs w:val="24"/>
        </w:rPr>
        <w:t>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B57B7">
        <w:rPr>
          <w:sz w:val="24"/>
          <w:szCs w:val="24"/>
        </w:rPr>
        <w:t>11</w:t>
      </w:r>
      <w:r w:rsidR="00AA7FC7">
        <w:rPr>
          <w:sz w:val="24"/>
          <w:szCs w:val="24"/>
        </w:rPr>
        <w:t xml:space="preserve">. </w:t>
      </w:r>
      <w:r w:rsidR="002D0A30">
        <w:rPr>
          <w:sz w:val="24"/>
          <w:szCs w:val="24"/>
        </w:rPr>
        <w:t>lipnja</w:t>
      </w:r>
      <w:r w:rsidR="00012DFC">
        <w:rPr>
          <w:sz w:val="24"/>
          <w:szCs w:val="24"/>
        </w:rPr>
        <w:t xml:space="preserve"> 2018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B96704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lastRenderedPageBreak/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B96704" w:rsidP="007B64C7" w:rsidR="00B96704" w:rsidRPr="00B96704">
      <w:pPr>
        <w:ind w:firstLine="708" w:left="3540"/>
        <w:jc w:val="right"/>
        <w:rPr>
          <w:sz w:val="24"/>
          <w:szCs w:val="24"/>
        </w:rPr>
      </w:pPr>
      <w:r w:rsidRPr="00B96704">
        <w:rPr>
          <w:sz w:val="24"/>
          <w:szCs w:val="24"/>
        </w:rPr>
        <w:t>Za točnost otpravka-ovlašteni službenik:</w:t>
      </w:r>
    </w:p>
    <w:p w:rsidRDefault="00B96704" w:rsidP="007B64C7" w:rsidR="00B96704" w:rsidRPr="00B96704">
      <w:pPr>
        <w:ind w:firstLine="708" w:left="3540"/>
        <w:jc w:val="right"/>
        <w:rPr>
          <w:sz w:val="24"/>
          <w:szCs w:val="24"/>
        </w:rPr>
      </w:pPr>
      <w:r w:rsidRPr="00B96704">
        <w:rPr>
          <w:sz w:val="24"/>
          <w:szCs w:val="24"/>
        </w:rPr>
        <w:t xml:space="preserve">                                       Valentina Gabud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70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D0A30">
      <w:rPr>
        <w:sz w:val="24"/>
        <w:szCs w:val="24"/>
      </w:rPr>
      <w:t>4197</w:t>
    </w:r>
    <w:r w:rsidR="00A72766">
      <w:rPr>
        <w:sz w:val="24"/>
        <w:szCs w:val="24"/>
      </w:rPr>
      <w:t>/16-</w:t>
    </w:r>
    <w:r w:rsidR="00B75979">
      <w:rPr>
        <w:sz w:val="24"/>
        <w:szCs w:val="24"/>
      </w:rPr>
      <w:t>12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3171064"/>
    <w:multiLevelType w:val="hybridMultilevel"/>
    <w:tmpl w:val="5E16E1EC"/>
    <w:lvl w:tplc="38B03DBA" w:ilvl="0">
      <w:start w:val="1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7E0F82"/>
    <w:multiLevelType w:val="hybridMultilevel"/>
    <w:tmpl w:val="F564B3F2"/>
    <w:lvl w:tplc="0BF28D36" w:ilvl="0">
      <w:start w:val="1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5561100"/>
    <w:multiLevelType w:val="hybridMultilevel"/>
    <w:tmpl w:val="D250CC56"/>
    <w:lvl w:tplc="5C92EAD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3BB6782B"/>
    <w:multiLevelType w:val="hybridMultilevel"/>
    <w:tmpl w:val="3F6A247C"/>
    <w:lvl w:tplc="0512C0A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CDB4EED"/>
    <w:multiLevelType w:val="hybridMultilevel"/>
    <w:tmpl w:val="7F30FD26"/>
    <w:lvl w:tplc="8C6E0322" w:ilvl="0">
      <w:start w:val="1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DA2513"/>
    <w:multiLevelType w:val="hybridMultilevel"/>
    <w:tmpl w:val="F410A876"/>
    <w:lvl w:tplc="1DB03170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0">
    <w:nsid w:val="59F962DC"/>
    <w:multiLevelType w:val="hybridMultilevel"/>
    <w:tmpl w:val="AD3EBE16"/>
    <w:lvl w:tplc="FF70102C" w:ilvl="0">
      <w:start w:val="1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1071B79"/>
    <w:multiLevelType w:val="hybridMultilevel"/>
    <w:tmpl w:val="F41A2A68"/>
    <w:lvl w:tplc="995CDC5A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5">
    <w:nsid w:val="6F0B3598"/>
    <w:multiLevelType w:val="hybridMultilevel"/>
    <w:tmpl w:val="B54465BC"/>
    <w:lvl w:tplc="909E85E8" w:ilvl="0">
      <w:start w:val="1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11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6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2DFC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D4864"/>
    <w:rsid w:val="000E25E5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66F0B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C2FE7"/>
    <w:rsid w:val="001D411A"/>
    <w:rsid w:val="001D5467"/>
    <w:rsid w:val="001D60D0"/>
    <w:rsid w:val="001D6684"/>
    <w:rsid w:val="001E1892"/>
    <w:rsid w:val="001E24BE"/>
    <w:rsid w:val="001E44D0"/>
    <w:rsid w:val="00206C81"/>
    <w:rsid w:val="00210410"/>
    <w:rsid w:val="00230BF0"/>
    <w:rsid w:val="00232697"/>
    <w:rsid w:val="00240FD6"/>
    <w:rsid w:val="00243436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0A30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41DDD"/>
    <w:rsid w:val="00350C04"/>
    <w:rsid w:val="00377237"/>
    <w:rsid w:val="00382C1E"/>
    <w:rsid w:val="003853A9"/>
    <w:rsid w:val="003A290E"/>
    <w:rsid w:val="003A4171"/>
    <w:rsid w:val="003A6019"/>
    <w:rsid w:val="003C78A1"/>
    <w:rsid w:val="003C7B03"/>
    <w:rsid w:val="003D2947"/>
    <w:rsid w:val="003E4E05"/>
    <w:rsid w:val="003F342C"/>
    <w:rsid w:val="0040036D"/>
    <w:rsid w:val="004004CC"/>
    <w:rsid w:val="00401191"/>
    <w:rsid w:val="004073F1"/>
    <w:rsid w:val="00414221"/>
    <w:rsid w:val="00447E26"/>
    <w:rsid w:val="004534E2"/>
    <w:rsid w:val="00454B52"/>
    <w:rsid w:val="00455127"/>
    <w:rsid w:val="00460146"/>
    <w:rsid w:val="00473B11"/>
    <w:rsid w:val="00473BEF"/>
    <w:rsid w:val="00474DAD"/>
    <w:rsid w:val="004B504A"/>
    <w:rsid w:val="004C328C"/>
    <w:rsid w:val="004E77EF"/>
    <w:rsid w:val="0051132F"/>
    <w:rsid w:val="00520363"/>
    <w:rsid w:val="0052345E"/>
    <w:rsid w:val="00525D6E"/>
    <w:rsid w:val="00540145"/>
    <w:rsid w:val="00547715"/>
    <w:rsid w:val="0056018D"/>
    <w:rsid w:val="00560ED7"/>
    <w:rsid w:val="00594E33"/>
    <w:rsid w:val="005A4CDD"/>
    <w:rsid w:val="005B3BA8"/>
    <w:rsid w:val="005B7415"/>
    <w:rsid w:val="005D608C"/>
    <w:rsid w:val="005D78EA"/>
    <w:rsid w:val="005E5117"/>
    <w:rsid w:val="005F0D92"/>
    <w:rsid w:val="005F62C0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E70F2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5839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B57B7"/>
    <w:rsid w:val="009C3DBC"/>
    <w:rsid w:val="009E0FC4"/>
    <w:rsid w:val="00A10F37"/>
    <w:rsid w:val="00A219BB"/>
    <w:rsid w:val="00A27326"/>
    <w:rsid w:val="00A56D2A"/>
    <w:rsid w:val="00A57F3D"/>
    <w:rsid w:val="00A622BE"/>
    <w:rsid w:val="00A636B5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45B6D"/>
    <w:rsid w:val="00B5379B"/>
    <w:rsid w:val="00B63B71"/>
    <w:rsid w:val="00B703DE"/>
    <w:rsid w:val="00B75979"/>
    <w:rsid w:val="00B81C62"/>
    <w:rsid w:val="00B85995"/>
    <w:rsid w:val="00B96704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90405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A10FB"/>
    <w:rsid w:val="00DB4851"/>
    <w:rsid w:val="00DC07C5"/>
    <w:rsid w:val="00DC19E9"/>
    <w:rsid w:val="00DE3017"/>
    <w:rsid w:val="00DF4708"/>
    <w:rsid w:val="00E038FD"/>
    <w:rsid w:val="00E11FBD"/>
    <w:rsid w:val="00E1254B"/>
    <w:rsid w:val="00E20FDF"/>
    <w:rsid w:val="00E2142D"/>
    <w:rsid w:val="00E23AA6"/>
    <w:rsid w:val="00E25D70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86434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7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70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7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7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4197</izvorni_sadrzaj>
    <derivirana_varijabla naziv="DomainObject.Predmet.Broj_1">4197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St-4197/2016</izvorni_sadrzaj>
    <derivirana_varijabla naziv="DomainObject.Predmet.OznakaBroj_1">St-4197/2016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ENEL d.o.o. zastupanog po punomoćniku Donald Gašparac; Veljko Kovačević</izvorni_sadrzaj>
    <derivirana_varijabla naziv="DomainObject.Predmet.ProtustrankaFormated_1">  ENEL d.o.o. zastupanog po punomoćniku Donald Gašparac; Veljko Kovačević</derivirana_varijabla>
  </DomainObject.Predmet.ProtustrankaFormated>
  <DomainObject.Predmet.ProtustrankaFormatedOIB>
    <izvorni_sadrzaj>  ENEL d.o.o., OIB 49995760103 zastupanog po punomoćniku Donald Gašparac; Veljko Kovačević</izvorni_sadrzaj>
    <derivirana_varijabla naziv="DomainObject.Predmet.ProtustrankaFormatedOIB_1">  ENEL d.o.o., OIB 49995760103 zastupanog po punomoćniku Donald Gašparac; Veljko Kovačević</derivirana_varijabla>
  </DomainObject.Predmet.ProtustrankaFormatedOIB>
  <DomainObject.Predmet.ProtustrankaFormatedWithAdress>
    <izvorni_sadrzaj> ENEL d.o.o., Petrova 15, 10000 Zagreb zastupanog po punomoćniku Donald Gašparac; Veljko Kovačević</izvorni_sadrzaj>
    <derivirana_varijabla naziv="DomainObject.Predmet.ProtustrankaFormatedWithAdress_1"> ENEL d.o.o., Petrova 15, 10000 Zagreb zastupanog po punomoćniku Donald Gašparac; Veljko Kovačević</derivirana_varijabla>
  </DomainObject.Predmet.ProtustrankaFormatedWithAdress>
  <DomainObject.Predmet.ProtustrankaFormatedWithAdressOIB>
    <izvorni_sadrzaj> ENEL d.o.o., OIB 49995760103, Petrova 15, 10000 Zagreb zastupanog po punomoćniku Donald Gašparac; Veljko Kovačević</izvorni_sadrzaj>
    <derivirana_varijabla naziv="DomainObject.Predmet.ProtustrankaFormatedWithAdressOIB_1"> ENEL d.o.o., OIB 49995760103, Petrova 15, 10000 Zagreb zastupanog po punomoćniku Donald Gašparac; Veljko Kovačević</derivirana_varijabla>
  </DomainObject.Predmet.ProtustrankaFormatedWithAdressOIB>
  <DomainObject.Predmet.ProtustrankaWithAdress>
    <izvorni_sadrzaj>ENEL d.o.o. Petrova 15, 10000 Zagreb</izvorni_sadrzaj>
    <derivirana_varijabla naziv="DomainObject.Predmet.ProtustrankaWithAdress_1">ENEL d.o.o. Petrova 15, 10000 Zagreb</derivirana_varijabla>
  </DomainObject.Predmet.ProtustrankaWithAdress>
  <DomainObject.Predmet.ProtustrankaWithAdressOIB>
    <izvorni_sadrzaj>ENEL d.o.o., OIB 49995760103, Petrova 15, 10000 Zagreb</izvorni_sadrzaj>
    <derivirana_varijabla naziv="DomainObject.Predmet.ProtustrankaWithAdressOIB_1">ENEL d.o.o., OIB 49995760103, Petrova 15, 10000 Zagreb</derivirana_varijabla>
  </DomainObject.Predmet.ProtustrankaWithAdressOIB>
  <DomainObject.Predmet.ProtustrankaNazivFormated>
    <izvorni_sadrzaj>ENEL d.o.o.</izvorni_sadrzaj>
    <derivirana_varijabla naziv="DomainObject.Predmet.ProtustrankaNazivFormated_1">ENEL d.o.o.</derivirana_varijabla>
  </DomainObject.Predmet.ProtustrankaNazivFormated>
  <DomainObject.Predmet.ProtustrankaNazivFormatedOIB>
    <izvorni_sadrzaj>ENEL d.o.o., OIB 49995760103</izvorni_sadrzaj>
    <derivirana_varijabla naziv="DomainObject.Predmet.ProtustrankaNazivFormatedOIB_1">ENEL d.o.o., OIB 49995760103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ENEL d.o.o. zastupanog po punomoćniku Donald Gašparac; Veljko Kovačević</item>
    </izvorni_sadrzaj>
    <derivirana_varijabla naziv="DomainObject.Predmet.ProtuStrankaListFormated_1">
      <item>ENEL d.o.o. zastupanog po punomoćniku Donald Gašparac; Veljko Kovačević</item>
    </derivirana_varijabla>
  </DomainObject.Predmet.ProtuStrankaListFormated>
  <DomainObject.Predmet.ProtuStrankaListFormatedOIB>
    <izvorni_sadrzaj>
      <item>ENEL d.o.o., OIB 49995760103 zastupanog po punomoćniku Donald Gašparac; Veljko Kovačević</item>
    </izvorni_sadrzaj>
    <derivirana_varijabla naziv="DomainObject.Predmet.ProtuStrankaListFormatedOIB_1">
      <item>ENEL d.o.o., OIB 49995760103 zastupanog po punomoćniku Donald Gašparac; Veljko Kovačević</item>
    </derivirana_varijabla>
  </DomainObject.Predmet.ProtuStrankaListFormatedOIB>
  <DomainObject.Predmet.ProtuStrankaListFormatedWithAdress>
    <izvorni_sadrzaj>
      <item>ENEL d.o.o., Petrova 15, 10000 Zagreb zastupanog po punomoćniku Donald Gašparac; Veljko Kovačević</item>
    </izvorni_sadrzaj>
    <derivirana_varijabla naziv="DomainObject.Predmet.ProtuStrankaListFormatedWithAdress_1">
      <item>ENEL d.o.o., Petrova 15, 10000 Zagreb zastupanog po punomoćniku Donald Gašparac; Veljko Kovačević</item>
    </derivirana_varijabla>
  </DomainObject.Predmet.ProtuStrankaListFormatedWithAdress>
  <DomainObject.Predmet.ProtuStrankaListFormatedWithAdressOIB>
    <izvorni_sadrzaj>
      <item>ENEL d.o.o., OIB 49995760103, Petrova 15, 10000 Zagreb zastupanog po punomoćniku Donald Gašparac; Veljko Kovačević</item>
    </izvorni_sadrzaj>
    <derivirana_varijabla naziv="DomainObject.Predmet.ProtuStrankaListFormatedWithAdressOIB_1">
      <item>ENEL d.o.o., OIB 49995760103, Petrova 15, 10000 Zagreb zastupanog po punomoćniku Donald Gašparac; Veljko Kovačević</item>
    </derivirana_varijabla>
  </DomainObject.Predmet.ProtuStrankaListFormatedWithAdressOIB>
  <DomainObject.Predmet.ProtuStrankaListNazivFormated>
    <izvorni_sadrzaj>
      <item>ENEL d.o.o.</item>
    </izvorni_sadrzaj>
    <derivirana_varijabla naziv="DomainObject.Predmet.ProtuStrankaListNazivFormated_1">
      <item>ENEL d.o.o.</item>
    </derivirana_varijabla>
  </DomainObject.Predmet.ProtuStrankaListNazivFormated>
  <DomainObject.Predmet.ProtuStrankaListNazivFormatedOIB>
    <izvorni_sadrzaj>
      <item>ENEL d.o.o., OIB 49995760103</item>
    </izvorni_sadrzaj>
    <derivirana_varijabla naziv="DomainObject.Predmet.ProtuStrankaListNazivFormatedOIB_1">
      <item>ENEL d.o.o., OIB 49995760103</item>
    </derivirana_varijabla>
  </DomainObject.Predmet.ProtuStrankaListNazivFormatedOIB>
  <DomainObject.Predmet.OstaliListFormated>
    <izvorni_sadrzaj>
      <item>Donald Gašparac punomoćnik sudionika u postupku ENEL d.o.o.</item>
      <item>Veljko Kovačević punomoćnik sudionika u postupku ENEL d.o.o.</item>
    </izvorni_sadrzaj>
    <derivirana_varijabla naziv="DomainObject.Predmet.OstaliListFormated_1">
      <item>Donald Gašparac punomoćnik sudionika u postupku ENEL d.o.o.</item>
      <item>Veljko Kovačević punomoćnik sudionika u postupku ENEL d.o.o.</item>
    </derivirana_varijabla>
  </DomainObject.Predmet.OstaliListFormated>
  <DomainObject.Predmet.OstaliListFormatedOIB>
    <izvorni_sadrzaj>
      <item>Donald Gašparac, OIB 98549261707 punomoćnik sudionika u postupku ENEL d.o.o.</item>
      <item>Veljko Kovačević, OIB 52793016705 punomoćnik sudionika u postupku ENEL d.o.o.</item>
    </izvorni_sadrzaj>
    <derivirana_varijabla naziv="DomainObject.Predmet.OstaliListFormatedOIB_1">
      <item>Donald Gašparac, OIB 98549261707 punomoćnik sudionika u postupku ENEL d.o.o.</item>
      <item>Veljko Kovačević, OIB 52793016705 punomoćnik sudionika u postupku ENEL d.o.o.</item>
    </derivirana_varijabla>
  </DomainObject.Predmet.OstaliListFormatedOIB>
  <DomainObject.Predmet.OstaliListFormatedWithAdress>
    <izvorni_sadrzaj>
      <item>Donald Gašparac, Hvarska Ulica 2 B, 10000 Zagreb punomoćnik sudionika u postupku ENEL d.o.o.</item>
      <item>Veljko Kovačević punomoćnik sudionika u postupku ENEL d.o.o.</item>
    </izvorni_sadrzaj>
    <derivirana_varijabla naziv="DomainObject.Predmet.OstaliListFormatedWithAdress_1">
      <item>Donald Gašparac, Hvarska Ulica 2 B, 10000 Zagreb punomoćnik sudionika u postupku ENEL d.o.o.</item>
      <item>Veljko Kovačević punomoćnik sudionika u postupku ENEL d.o.o.</item>
    </derivirana_varijabla>
  </DomainObject.Predmet.OstaliListFormatedWithAdress>
  <DomainObject.Predmet.OstaliListFormatedWithAdressOIB>
    <izvorni_sadrzaj>
      <item>Donald Gašparac, OIB 98549261707, Hvarska Ulica 2 B, 10000 Zagreb punomoćnik sudionika u postupku ENEL d.o.o.</item>
      <item>Veljko Kovačević, OIB 52793016705 punomoćnik sudionika u postupku ENEL d.o.o.</item>
    </izvorni_sadrzaj>
    <derivirana_varijabla naziv="DomainObject.Predmet.OstaliListFormatedWithAdressOIB_1">
      <item>Donald Gašparac, OIB 98549261707, Hvarska Ulica 2 B, 10000 Zagreb punomoćnik sudionika u postupku ENEL d.o.o.</item>
      <item>Veljko Kovačević, OIB 52793016705 punomoćnik sudionika u postupku ENEL d.o.o.</item>
    </derivirana_varijabla>
  </DomainObject.Predmet.OstaliListFormatedWithAdressOIB>
  <DomainObject.Predmet.OstaliListNazivFormated>
    <izvorni_sadrzaj>
      <item>Donald Gašparac</item>
      <item>Veljko Kovačević</item>
    </izvorni_sadrzaj>
    <derivirana_varijabla naziv="DomainObject.Predmet.OstaliListNazivFormated_1">
      <item>Donald Gašparac</item>
      <item>Veljko Kovačević</item>
    </derivirana_varijabla>
  </DomainObject.Predmet.OstaliListNazivFormated>
  <DomainObject.Predmet.OstaliListNazivFormatedOIB>
    <izvorni_sadrzaj>
      <item>Donald Gašparac, OIB 98549261707</item>
      <item>Veljko Kovačević, OIB 52793016705</item>
    </izvorni_sadrzaj>
    <derivirana_varijabla naziv="DomainObject.Predmet.OstaliListNazivFormatedOIB_1">
      <item>Donald Gašparac, OIB 98549261707</item>
      <item>Veljko Kovačević, OIB 52793016705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ENEL d.o.o.</izvorni_sadrzaj>
    <derivirana_varijabla naziv="DomainObject.Predmet.ProtustrankaIDrugi_1">ENEL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ENEL d.o.o., OIB 49995760103, Petrova 15, 10000 Zagreb</izvorni_sadrzaj>
    <derivirana_varijabla naziv="DomainObject.Predmet.ProtustrankaIDrugiAdressOIB_1">ENEL d.o.o., OIB 49995760103, Petrova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ENEL d.o.o.</item>
      <item>Donald Gašparac</item>
      <item>Veljko Kovačević</item>
    </izvorni_sadrzaj>
    <derivirana_varijabla naziv="DomainObject.Predmet.SudioniciListNaziv_1">
      <item>FINA Regionalni centar Zagreb</item>
      <item>ENEL d.o.o.</item>
      <item>Donald Gašparac</item>
      <item>Veljko Kovačević</item>
    </derivirana_varijabla>
  </DomainObject.Predmet.SudioniciListNaziv>
  <DomainObject.Predmet.SudioniciListAdressOIB>
    <izvorni_sadrzaj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izvorni_sadrzaj>
    <derivirana_varijabla naziv="DomainObject.Predmet.SudioniciListAdressOIB_1">
      <item>FINA Regionalni centar Zagreb, OIB 85821130368, Ulica grada Vukovara 70,10000 Zagreb</item>
      <item>ENEL d.o.o., OIB 49995760103, Petrova 15,10000 Zagreb</item>
      <item>Donald Gašparac, OIB 98549261707, Hvarska Ulica 2 B,10000 Zagreb</item>
      <item>Veljko Kovačević, OIB 52793016705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49995760103</item>
      <item>, OIB 98549261707</item>
      <item>, OIB 52793016705</item>
    </izvorni_sadrzaj>
    <derivirana_varijabla naziv="DomainObject.Predmet.SudioniciListNazivOIB_1">
      <item>, OIB 85821130368</item>
      <item>, OIB 49995760103</item>
      <item>, OIB 98549261707</item>
      <item>, OIB 52793016705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1DE8D-2C64-4210-8E48-5A211880D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1378</properties:Words>
  <properties:Characters>7680</properties:Characters>
  <properties:Lines>151</properties:Lines>
  <properties:Paragraphs>45</properties:Paragraphs>
  <properties:TotalTime>740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Valentina Gabud</cp:lastModifiedBy>
  <cp:lastPrinted>2018-06-11T11:30:00Z</cp:lastPrinted>
  <dcterms:modified xmlns:xsi="http://www.w3.org/2001/XMLSchema-instance" xsi:type="dcterms:W3CDTF">2018-06-11T11:30:00Z</dcterms:modified>
  <cp:revision>43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(9.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