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b491e" w14:paraId="0bb491e" w:rsidRDefault="003D00FF" w:rsidP="003D00FF" w:rsidR="003D00FF" w:rsidRPr="003527C1">
      <w:pPr>
        <w:tabs>
          <w:tab w:pos="5940" w:val="left"/>
        </w:tabs>
        <w:spacing w:lineRule="atLeast" w:line="240"/>
        <w15:collapsed w:val="false"/>
        <w:rPr>
          <w:spacing w:val="8"/>
        </w:rPr>
      </w:pPr>
      <w:bookmarkStart w:name="_GoBack" w:id="0"/>
      <w:bookmarkEnd w:id="0"/>
      <w:r w:rsidRPr="003527C1">
        <w:tab/>
      </w:r>
      <w:r w:rsidRPr="003527C1">
        <w:tab/>
      </w:r>
      <w:r w:rsidRPr="003527C1">
        <w:tab/>
      </w:r>
      <w:r w:rsidRPr="003527C1">
        <w:tab/>
        <w:t xml:space="preserve">       </w:t>
      </w:r>
    </w:p>
    <w:p w:rsidRDefault="003D00FF" w:rsidP="003D00FF" w:rsidR="003D00FF" w:rsidRPr="003527C1">
      <w:pPr>
        <w:spacing w:lineRule="atLeast" w:line="240"/>
      </w:pPr>
      <w:r w:rsidRPr="003527C1">
        <w:t>TRGOVAČKI SUD U PAZINU</w:t>
      </w:r>
      <w:r w:rsidR="00F522F9">
        <w:tab/>
      </w:r>
      <w:r w:rsidR="00F522F9">
        <w:tab/>
      </w:r>
      <w:r w:rsidR="00F522F9">
        <w:tab/>
      </w:r>
      <w:r w:rsidR="00F522F9">
        <w:tab/>
      </w:r>
      <w:r w:rsidR="00F522F9">
        <w:tab/>
      </w:r>
      <w:r w:rsidR="00E3710C">
        <w:t xml:space="preserve">     </w:t>
      </w:r>
    </w:p>
    <w:p w:rsidRDefault="003D00FF" w:rsidP="003D00FF" w:rsidR="003D00FF">
      <w:pPr>
        <w:spacing w:lineRule="atLeast" w:line="240"/>
      </w:pPr>
      <w:r w:rsidRPr="003527C1">
        <w:t>52000</w:t>
      </w:r>
      <w:r>
        <w:t xml:space="preserve"> PAZIN, Dršćevka 1 </w:t>
      </w:r>
      <w:r>
        <w:tab/>
      </w:r>
      <w:r>
        <w:tab/>
      </w:r>
      <w:r>
        <w:tab/>
      </w:r>
      <w:r>
        <w:tab/>
      </w:r>
      <w:r>
        <w:tab/>
      </w:r>
      <w:r>
        <w:tab/>
        <w:t xml:space="preserve">     </w:t>
      </w:r>
      <w:r w:rsidR="003B13ED">
        <w:t xml:space="preserve">    </w:t>
      </w:r>
      <w:r w:rsidR="00E3710C">
        <w:t xml:space="preserve"> </w:t>
      </w:r>
      <w:r w:rsidRPr="003527C1">
        <w:br/>
      </w:r>
      <w:r w:rsidRPr="003527C1">
        <w:tab/>
      </w:r>
      <w:r w:rsidRPr="003527C1">
        <w:tab/>
      </w:r>
      <w:r w:rsidRPr="003527C1">
        <w:tab/>
      </w:r>
      <w:r w:rsidRPr="003527C1">
        <w:tab/>
      </w:r>
      <w:r w:rsidRPr="003527C1">
        <w:tab/>
      </w:r>
      <w:r w:rsidRPr="003527C1">
        <w:tab/>
      </w:r>
      <w:r w:rsidRPr="003527C1">
        <w:tab/>
      </w:r>
    </w:p>
    <w:p w:rsidRDefault="003D00FF" w:rsidP="003D00FF" w:rsidR="003D00FF" w:rsidRPr="003527C1">
      <w:pPr>
        <w:spacing w:lineRule="atLeast" w:line="240"/>
      </w:pPr>
      <w:r w:rsidRPr="003527C1">
        <w:tab/>
      </w:r>
      <w:r w:rsidRPr="003527C1">
        <w:tab/>
      </w:r>
      <w:r w:rsidRPr="003527C1">
        <w:tab/>
      </w:r>
    </w:p>
    <w:p w:rsidRDefault="003D00FF" w:rsidP="003D00FF" w:rsidR="003D00FF" w:rsidRPr="003527C1">
      <w:pPr>
        <w:spacing w:lineRule="atLeast" w:line="240"/>
        <w:jc w:val="center"/>
      </w:pPr>
      <w:r w:rsidRPr="003527C1">
        <w:t>Z A P I S N I K</w:t>
      </w:r>
    </w:p>
    <w:p w:rsidRDefault="00F522F9" w:rsidP="003D00FF" w:rsidR="003D00FF" w:rsidRPr="003527C1">
      <w:pPr>
        <w:spacing w:lineRule="atLeast" w:line="240"/>
        <w:jc w:val="center"/>
      </w:pPr>
      <w:r>
        <w:t>o</w:t>
      </w:r>
      <w:r w:rsidR="003D00FF" w:rsidRPr="00475553">
        <w:t xml:space="preserve">d </w:t>
      </w:r>
      <w:r w:rsidR="009A51D7">
        <w:t>21</w:t>
      </w:r>
      <w:r w:rsidR="003D00FF">
        <w:t xml:space="preserve">. </w:t>
      </w:r>
      <w:r w:rsidR="009A51D7">
        <w:t>siječnja</w:t>
      </w:r>
      <w:r w:rsidR="003D00FF" w:rsidRPr="00475553">
        <w:t xml:space="preserve"> 201</w:t>
      </w:r>
      <w:r w:rsidR="009A51D7">
        <w:t>9</w:t>
      </w:r>
      <w:r w:rsidR="003D00FF" w:rsidRPr="003527C1">
        <w:t>.</w:t>
      </w:r>
    </w:p>
    <w:p w:rsidRDefault="00F522F9" w:rsidP="003D00FF" w:rsidR="003D00FF">
      <w:pPr>
        <w:jc w:val="center"/>
      </w:pPr>
      <w:r>
        <w:t>s</w:t>
      </w:r>
      <w:r w:rsidR="003D00FF" w:rsidRPr="001B4754">
        <w:t xml:space="preserve">astavljen kod Trgovačkog suda u Pazinu </w:t>
      </w:r>
    </w:p>
    <w:p w:rsidRDefault="003D00FF" w:rsidP="003D00FF" w:rsidR="003D00FF">
      <w:pPr>
        <w:jc w:val="center"/>
      </w:pPr>
      <w:r w:rsidRPr="001B4754">
        <w:t xml:space="preserve">o </w:t>
      </w:r>
      <w:r>
        <w:t>završnom ročištu vjerovnika</w:t>
      </w:r>
      <w:r w:rsidRPr="001B4754">
        <w:t xml:space="preserve"> </w:t>
      </w:r>
    </w:p>
    <w:p w:rsidRDefault="003D00FF" w:rsidP="003D00FF" w:rsidR="003D00FF">
      <w:pPr>
        <w:jc w:val="center"/>
      </w:pPr>
      <w:r w:rsidRPr="001B4754">
        <w:t xml:space="preserve">u stečajnom postupku nad </w:t>
      </w:r>
      <w:r>
        <w:t xml:space="preserve">stečajnim dužnikom </w:t>
      </w:r>
    </w:p>
    <w:p w:rsidRDefault="009A51D7" w:rsidP="003D00FF" w:rsidR="003D00FF">
      <w:pPr>
        <w:spacing w:lineRule="atLeast" w:line="240"/>
        <w:ind w:firstLine="720"/>
        <w:jc w:val="center"/>
      </w:pPr>
      <w:r>
        <w:t>ULJANIK TESU SZZ d.o.o. „u stečaju“ Pula, Flaciusova 1, OIB: 88998196947</w:t>
      </w:r>
      <w:r w:rsidR="00C465D7">
        <w:rPr>
          <w:rStyle w:val="Brojstranice"/>
        </w:rPr>
        <w:t>.</w:t>
      </w:r>
    </w:p>
    <w:p w:rsidRDefault="00055E77" w:rsidP="003D00FF" w:rsidR="00055E77">
      <w:pPr>
        <w:spacing w:lineRule="atLeast" w:line="240"/>
        <w:ind w:firstLine="720"/>
        <w:jc w:val="center"/>
      </w:pPr>
    </w:p>
    <w:p w:rsidRDefault="003D00FF" w:rsidP="003D00FF" w:rsidR="003D00FF" w:rsidRPr="003527C1">
      <w:pPr>
        <w:spacing w:lineRule="atLeast" w:line="240"/>
        <w:ind w:firstLine="720"/>
        <w:jc w:val="center"/>
      </w:pPr>
      <w:r w:rsidRPr="003527C1">
        <w:t xml:space="preserve">  </w:t>
      </w:r>
    </w:p>
    <w:p w:rsidRDefault="003D00FF" w:rsidP="003D00FF" w:rsidR="003D00FF" w:rsidRPr="003527C1">
      <w:pPr>
        <w:spacing w:lineRule="atLeast" w:line="240"/>
        <w:jc w:val="both"/>
      </w:pPr>
      <w:r w:rsidRPr="003527C1">
        <w:t>OD SUDA NAZOČNI:</w:t>
      </w:r>
    </w:p>
    <w:p w:rsidRDefault="003314AF" w:rsidP="003D00FF" w:rsidR="003D00FF" w:rsidRPr="003527C1">
      <w:pPr>
        <w:spacing w:lineRule="atLeast" w:line="240"/>
        <w:jc w:val="both"/>
      </w:pPr>
      <w:r>
        <w:t>Tijana Licul</w:t>
      </w:r>
      <w:r w:rsidR="003D00FF">
        <w:t>, stečajna sutkinja</w:t>
      </w:r>
      <w:r w:rsidR="003D00FF" w:rsidRPr="003527C1">
        <w:t xml:space="preserve"> </w:t>
      </w:r>
    </w:p>
    <w:p w:rsidRDefault="003314AF" w:rsidP="003D00FF" w:rsidR="003D00FF" w:rsidRPr="003527C1">
      <w:pPr>
        <w:spacing w:lineRule="atLeast" w:line="240"/>
        <w:jc w:val="both"/>
      </w:pPr>
      <w:r>
        <w:t>Sanja Prodan</w:t>
      </w:r>
      <w:r w:rsidR="003D00FF" w:rsidRPr="003527C1">
        <w:t>, zapisničar</w:t>
      </w:r>
      <w:r w:rsidR="003D00FF">
        <w:t>ka</w:t>
      </w:r>
    </w:p>
    <w:p w:rsidRDefault="003D00FF" w:rsidP="003D00FF" w:rsidR="003D00FF">
      <w:pPr>
        <w:spacing w:lineRule="atLeast" w:line="240"/>
        <w:jc w:val="both"/>
      </w:pPr>
    </w:p>
    <w:p w:rsidRDefault="00A206D8" w:rsidP="003D00FF" w:rsidR="00A206D8" w:rsidRPr="003527C1">
      <w:pPr>
        <w:spacing w:lineRule="atLeast" w:line="240"/>
        <w:jc w:val="both"/>
      </w:pPr>
    </w:p>
    <w:p w:rsidRDefault="003D00FF" w:rsidP="003D00FF" w:rsidR="003D00FF" w:rsidRPr="00475553">
      <w:pPr>
        <w:spacing w:lineRule="atLeast" w:line="240"/>
        <w:jc w:val="both"/>
      </w:pPr>
      <w:r w:rsidRPr="00475553">
        <w:t>Počet</w:t>
      </w:r>
      <w:r w:rsidRPr="00761516">
        <w:t xml:space="preserve">ak u </w:t>
      </w:r>
      <w:r w:rsidR="009A51D7">
        <w:t>10,00</w:t>
      </w:r>
      <w:r w:rsidRPr="00761516">
        <w:t xml:space="preserve"> sati. Ročište</w:t>
      </w:r>
      <w:r w:rsidRPr="00475553">
        <w:t xml:space="preserve"> je javno.</w:t>
      </w:r>
    </w:p>
    <w:p w:rsidRDefault="003D00FF" w:rsidP="009A51D7" w:rsidR="009A51D7">
      <w:pPr>
        <w:spacing w:lineRule="atLeast" w:line="240"/>
        <w:jc w:val="both"/>
      </w:pPr>
      <w:r w:rsidRPr="003767FF">
        <w:t>Utvrđuje se da su pristupili:</w:t>
      </w:r>
    </w:p>
    <w:p w:rsidRDefault="009A51D7" w:rsidP="009A51D7" w:rsidR="009A51D7">
      <w:pPr>
        <w:spacing w:lineRule="atLeast" w:line="240"/>
        <w:jc w:val="both"/>
      </w:pPr>
      <w:r>
        <w:t>Kristijan Mijandrušić, stečajni upravitelj</w:t>
      </w:r>
    </w:p>
    <w:p w:rsidRDefault="009A51D7" w:rsidP="009A51D7" w:rsidR="009A51D7">
      <w:pPr>
        <w:spacing w:lineRule="atLeast" w:line="240"/>
        <w:jc w:val="both"/>
      </w:pPr>
    </w:p>
    <w:p w:rsidRDefault="00257AAB" w:rsidP="009A51D7" w:rsidR="009A51D7" w:rsidRPr="003767FF">
      <w:pPr>
        <w:spacing w:lineRule="atLeast" w:line="240"/>
        <w:jc w:val="both"/>
      </w:pPr>
      <w:r>
        <w:t xml:space="preserve">- Dalen Mikuljan, ŽDO u Puli, za vjerovnika RH, </w:t>
      </w:r>
    </w:p>
    <w:p w:rsidRDefault="004342B8" w:rsidP="003D00FF" w:rsidR="003D00FF">
      <w:pPr>
        <w:spacing w:lineRule="atLeast" w:line="240"/>
        <w:jc w:val="both"/>
      </w:pPr>
      <w:r>
        <w:t xml:space="preserve">- </w:t>
      </w:r>
      <w:r w:rsidR="00257AAB">
        <w:t xml:space="preserve">zamj. pun. Katja Pernić, odvjetnička vježbenica u uredu odvjetnika Gorana Okmace, odvjetnika u Pazinu, </w:t>
      </w:r>
      <w:r>
        <w:t xml:space="preserve"> za vjerovnika </w:t>
      </w:r>
      <w:r w:rsidR="00257AAB">
        <w:t>Hrvatske šume.</w:t>
      </w:r>
    </w:p>
    <w:p w:rsidRDefault="003D00FF" w:rsidP="003D00FF" w:rsidR="003D00FF">
      <w:pPr>
        <w:spacing w:lineRule="atLeast" w:line="240"/>
        <w:jc w:val="both"/>
      </w:pPr>
    </w:p>
    <w:p w:rsidRDefault="003D00FF" w:rsidP="003D00FF" w:rsidR="003D00FF" w:rsidRPr="00874F1F">
      <w:pPr>
        <w:ind w:firstLine="708"/>
        <w:jc w:val="both"/>
      </w:pPr>
      <w:r w:rsidRPr="00874F1F">
        <w:t xml:space="preserve">Dnevni red </w:t>
      </w:r>
      <w:r>
        <w:t>završnog ročišta vjerovnika</w:t>
      </w:r>
      <w:r w:rsidRPr="00874F1F">
        <w:t>:</w:t>
      </w:r>
    </w:p>
    <w:p w:rsidRDefault="003314AF" w:rsidP="003314AF" w:rsidR="003314AF">
      <w:pPr>
        <w:ind w:firstLine="708"/>
        <w:jc w:val="both"/>
      </w:pPr>
      <w:r>
        <w:t xml:space="preserve">1. Rasprava o završnom </w:t>
      </w:r>
      <w:r w:rsidR="00257AAB">
        <w:t>izvješću</w:t>
      </w:r>
      <w:r>
        <w:t xml:space="preserve"> stečajnog upravitelja </w:t>
      </w:r>
    </w:p>
    <w:p w:rsidRDefault="003314AF" w:rsidP="003314AF" w:rsidR="003314AF">
      <w:pPr>
        <w:ind w:firstLine="708"/>
        <w:jc w:val="both"/>
      </w:pPr>
      <w:r>
        <w:t>2. Podnošenje prigovora na završni popis.</w:t>
      </w:r>
    </w:p>
    <w:p w:rsidRDefault="003314AF" w:rsidP="003314AF" w:rsidR="003314AF">
      <w:pPr>
        <w:ind w:firstLine="708"/>
        <w:jc w:val="both"/>
      </w:pPr>
      <w:r>
        <w:t>3. Donošenje odluke o neunovčivim predmetima stečajne mase.</w:t>
      </w:r>
    </w:p>
    <w:p w:rsidRDefault="003D00FF" w:rsidP="003D00FF" w:rsidR="003D00FF">
      <w:pPr>
        <w:spacing w:lineRule="atLeast" w:line="240"/>
        <w:jc w:val="both"/>
      </w:pPr>
    </w:p>
    <w:p w:rsidRDefault="00257AAB" w:rsidP="00257AAB" w:rsidR="003D00FF">
      <w:pPr>
        <w:spacing w:lineRule="atLeast" w:line="240"/>
        <w:jc w:val="both"/>
      </w:pPr>
      <w:r>
        <w:tab/>
        <w:t xml:space="preserve">Utvrđuje se da je stečajni upravitlej 27. studenog 2018. dostavio završni izvještaj koji je </w:t>
      </w:r>
      <w:r w:rsidR="003D00FF">
        <w:t>objavljen na e-Oglasnoj pl</w:t>
      </w:r>
      <w:r w:rsidR="003D00FF" w:rsidRPr="001D74C9">
        <w:t>oči suda</w:t>
      </w:r>
      <w:r w:rsidR="003D00FF" w:rsidRPr="00761516">
        <w:t xml:space="preserve"> </w:t>
      </w:r>
      <w:r w:rsidR="009A51D7">
        <w:t>28</w:t>
      </w:r>
      <w:r w:rsidR="003D00FF" w:rsidRPr="004342B8">
        <w:t xml:space="preserve">. </w:t>
      </w:r>
      <w:r w:rsidR="009A51D7">
        <w:t>studenog</w:t>
      </w:r>
      <w:r w:rsidR="00D547B4">
        <w:t xml:space="preserve"> 2018</w:t>
      </w:r>
      <w:r w:rsidR="003D00FF" w:rsidRPr="004342B8">
        <w:t>.</w:t>
      </w:r>
    </w:p>
    <w:p w:rsidRDefault="003D00FF" w:rsidP="003D00FF" w:rsidR="003D00FF">
      <w:pPr>
        <w:spacing w:lineRule="atLeast" w:line="240"/>
        <w:jc w:val="both"/>
      </w:pPr>
    </w:p>
    <w:p w:rsidRDefault="00257AAB" w:rsidP="003D00FF" w:rsidR="00257AAB">
      <w:pPr>
        <w:spacing w:lineRule="atLeast" w:line="240"/>
        <w:jc w:val="both"/>
      </w:pPr>
      <w:r>
        <w:tab/>
        <w:t>Utvrđuje se da do današnjeg dana nije zaprimljen niti jedan prigovor na završni izvještaj</w:t>
      </w:r>
    </w:p>
    <w:p w:rsidRDefault="00A206D8" w:rsidP="003D00FF" w:rsidR="00A206D8">
      <w:pPr>
        <w:spacing w:lineRule="atLeast" w:line="240"/>
        <w:jc w:val="both"/>
      </w:pPr>
    </w:p>
    <w:p w:rsidRDefault="003767FF" w:rsidP="003D00FF" w:rsidR="00613566">
      <w:pPr>
        <w:spacing w:lineRule="atLeast" w:line="240"/>
        <w:jc w:val="both"/>
      </w:pPr>
      <w:r>
        <w:tab/>
        <w:t>Prel</w:t>
      </w:r>
      <w:r w:rsidR="00C93CF4">
        <w:t xml:space="preserve">azi se na točku 1. </w:t>
      </w:r>
      <w:r w:rsidR="00257AAB">
        <w:t xml:space="preserve">i 2. </w:t>
      </w:r>
      <w:r w:rsidR="00C93CF4">
        <w:t>dnevnog reda:</w:t>
      </w:r>
      <w:r w:rsidR="00FD1A4D">
        <w:t xml:space="preserve"> </w:t>
      </w:r>
    </w:p>
    <w:p w:rsidRDefault="00257AAB" w:rsidP="00257AAB" w:rsidR="00257AAB">
      <w:pPr>
        <w:ind w:firstLine="708"/>
        <w:jc w:val="both"/>
      </w:pPr>
      <w:r>
        <w:t>Rasprava o završnom izvješću stečajnog upravitelja i Podnošenje prigovora na završni popis.</w:t>
      </w:r>
    </w:p>
    <w:p w:rsidRDefault="00257AAB" w:rsidP="003D00FF" w:rsidR="00257AAB">
      <w:pPr>
        <w:spacing w:lineRule="atLeast" w:line="240"/>
        <w:jc w:val="both"/>
      </w:pPr>
    </w:p>
    <w:p w:rsidRDefault="00257AAB" w:rsidP="003D00FF" w:rsidR="00257AAB">
      <w:pPr>
        <w:spacing w:lineRule="atLeast" w:line="240"/>
        <w:jc w:val="both"/>
      </w:pPr>
      <w:r>
        <w:tab/>
        <w:t xml:space="preserve">Stečajni upravitelj izlaže završno izvješće te u bitnome iznosi sve navedeno u pisanom izvješću. </w:t>
      </w:r>
    </w:p>
    <w:p w:rsidRDefault="00257AAB" w:rsidP="003D00FF" w:rsidR="00257AAB">
      <w:pPr>
        <w:spacing w:lineRule="atLeast" w:line="240"/>
        <w:jc w:val="both"/>
      </w:pPr>
    </w:p>
    <w:p w:rsidRDefault="00257AAB" w:rsidP="003D00FF" w:rsidR="00257AAB">
      <w:pPr>
        <w:spacing w:lineRule="atLeast" w:line="240"/>
        <w:jc w:val="both"/>
      </w:pPr>
      <w:r>
        <w:tab/>
        <w:t xml:space="preserve">Vjerovnik RH ističe da nema primjedbi na dostavljeni završni izvještaj te da je sa istim suglasan, a niti smo do Ministarstva financija zaprimili zahtjev za popdnošenje eventualnih prigovora na završni izračun.  </w:t>
      </w:r>
    </w:p>
    <w:p w:rsidRDefault="00257AAB" w:rsidP="003D00FF" w:rsidR="00257AAB">
      <w:pPr>
        <w:spacing w:lineRule="atLeast" w:line="240"/>
        <w:jc w:val="both"/>
      </w:pPr>
    </w:p>
    <w:p w:rsidRDefault="00257AAB" w:rsidP="00257AAB" w:rsidR="00257AAB">
      <w:pPr>
        <w:spacing w:lineRule="atLeast" w:line="240"/>
        <w:ind w:firstLine="708"/>
        <w:jc w:val="both"/>
      </w:pPr>
      <w:r>
        <w:t>Vjerovnik HŠ</w:t>
      </w:r>
      <w:r w:rsidRPr="00257AAB">
        <w:t xml:space="preserve"> </w:t>
      </w:r>
      <w:r>
        <w:t xml:space="preserve">ističe da nema primjedbi na dostavljeni završni izvještaj te da je sa istim suglasan. </w:t>
      </w:r>
    </w:p>
    <w:p w:rsidRDefault="00257AAB" w:rsidP="00257AAB" w:rsidR="00257AAB">
      <w:pPr>
        <w:spacing w:lineRule="atLeast" w:line="240"/>
        <w:ind w:firstLine="708"/>
        <w:jc w:val="both"/>
      </w:pPr>
    </w:p>
    <w:p w:rsidRDefault="00613566" w:rsidP="00613566" w:rsidR="00613566">
      <w:pPr>
        <w:spacing w:lineRule="atLeast" w:line="240"/>
        <w:jc w:val="both"/>
      </w:pPr>
      <w:r>
        <w:tab/>
        <w:t>Prelazi se na točku 3. dnevnog reda:</w:t>
      </w:r>
    </w:p>
    <w:p w:rsidRDefault="00257AAB" w:rsidP="00613566" w:rsidR="00A206D8">
      <w:pPr>
        <w:spacing w:lineRule="atLeast" w:line="240"/>
        <w:jc w:val="both"/>
      </w:pPr>
      <w:r>
        <w:tab/>
        <w:t xml:space="preserve">Stečajni upravitelj navodi da je ostalo bneunovčivo 5 radnih stolova i 5 ormarića koji nemaju neke vrijednosti, a trošak njihovog zbrinjavanja u METIS je veći od njihove vrijednsti. navedeni predmeti su se pokušali prodati no niti po cijeni od 1,00 kn nitko ih nije htio kupiti. Isti su ostavljeni vlasniku prostornog prostora gdje je dužnik poslovao u dogovoru sa njime. </w:t>
      </w:r>
    </w:p>
    <w:p w:rsidRDefault="003D00FF" w:rsidP="003D00FF" w:rsidR="003D00FF">
      <w:pPr>
        <w:tabs>
          <w:tab w:pos="1680" w:val="left"/>
        </w:tabs>
        <w:spacing w:lineRule="atLeast" w:line="240"/>
        <w:ind w:firstLine="708"/>
        <w:jc w:val="both"/>
      </w:pPr>
    </w:p>
    <w:p w:rsidRDefault="00257AAB" w:rsidP="003D00FF" w:rsidR="00257AAB">
      <w:pPr>
        <w:tabs>
          <w:tab w:pos="1680" w:val="left"/>
        </w:tabs>
        <w:spacing w:lineRule="atLeast" w:line="240"/>
        <w:ind w:firstLine="708"/>
        <w:jc w:val="both"/>
      </w:pPr>
      <w:r>
        <w:t xml:space="preserve">Nazočni vjerovnici suglasni su sa opisanim zbrinjavanjem preostale imovine i ne predlažu da se ona na neki način unovči. </w:t>
      </w:r>
    </w:p>
    <w:p w:rsidRDefault="00257AAB" w:rsidP="003D00FF" w:rsidR="00257AAB">
      <w:pPr>
        <w:tabs>
          <w:tab w:pos="1680" w:val="left"/>
        </w:tabs>
        <w:spacing w:lineRule="atLeast" w:line="240"/>
        <w:ind w:firstLine="708"/>
        <w:jc w:val="both"/>
      </w:pPr>
    </w:p>
    <w:p w:rsidRDefault="00257AAB" w:rsidP="003D00FF" w:rsidR="00257AAB">
      <w:pPr>
        <w:tabs>
          <w:tab w:pos="1680" w:val="left"/>
        </w:tabs>
        <w:spacing w:lineRule="atLeast" w:line="240"/>
        <w:ind w:firstLine="708"/>
        <w:jc w:val="both"/>
      </w:pPr>
    </w:p>
    <w:p w:rsidRDefault="00257AAB" w:rsidP="00257AAB" w:rsidR="003D00FF" w:rsidRPr="003527C1">
      <w:pPr>
        <w:tabs>
          <w:tab w:pos="1680" w:val="left"/>
        </w:tabs>
        <w:spacing w:lineRule="atLeast" w:line="240"/>
        <w:ind w:firstLine="708"/>
        <w:jc w:val="both"/>
      </w:pPr>
      <w:r>
        <w:t xml:space="preserve">Skupština vjerovnika donosi </w:t>
      </w:r>
    </w:p>
    <w:p w:rsidRDefault="00257AAB" w:rsidP="003D00FF" w:rsidR="003D00FF" w:rsidRPr="003527C1">
      <w:pPr>
        <w:spacing w:lineRule="atLeast" w:line="240"/>
        <w:jc w:val="center"/>
      </w:pPr>
      <w:r>
        <w:t>odluke</w:t>
      </w:r>
    </w:p>
    <w:p w:rsidRDefault="003D00FF" w:rsidP="003D00FF" w:rsidR="003D00FF">
      <w:pPr>
        <w:spacing w:lineRule="atLeast" w:line="240"/>
        <w:jc w:val="center"/>
      </w:pPr>
    </w:p>
    <w:p w:rsidRDefault="00257AAB" w:rsidP="00257AAB" w:rsidR="008A0AA1">
      <w:pPr>
        <w:pStyle w:val="Odlomakpopisa"/>
        <w:numPr>
          <w:ilvl w:val="0"/>
          <w:numId w:val="2"/>
        </w:numPr>
        <w:tabs>
          <w:tab w:pos="0" w:val="left"/>
        </w:tabs>
        <w:spacing w:lineRule="atLeast" w:line="240"/>
        <w:jc w:val="both"/>
      </w:pPr>
      <w:r>
        <w:t xml:space="preserve">prihvaća se završno izvješće stečajnog upravitelja o tijeku stečajnog postupka i stanju stečajne mase </w:t>
      </w:r>
    </w:p>
    <w:p w:rsidRDefault="008A0AA1" w:rsidP="00257AAB" w:rsidR="008A0AA1">
      <w:pPr>
        <w:pStyle w:val="Odlomakpopisa"/>
        <w:numPr>
          <w:ilvl w:val="0"/>
          <w:numId w:val="2"/>
        </w:numPr>
        <w:tabs>
          <w:tab w:pos="0" w:val="left"/>
        </w:tabs>
        <w:spacing w:lineRule="atLeast" w:line="240"/>
        <w:jc w:val="both"/>
      </w:pPr>
      <w:r>
        <w:t>prihvaća se račun prihoda i rashoda (završni račun stečajnog upravitelja)</w:t>
      </w:r>
    </w:p>
    <w:p w:rsidRDefault="008A0AA1" w:rsidP="00257AAB" w:rsidR="008A0AA1">
      <w:pPr>
        <w:pStyle w:val="Odlomakpopisa"/>
        <w:numPr>
          <w:ilvl w:val="0"/>
          <w:numId w:val="2"/>
        </w:numPr>
        <w:tabs>
          <w:tab w:pos="0" w:val="left"/>
        </w:tabs>
        <w:spacing w:lineRule="atLeast" w:line="240"/>
        <w:jc w:val="both"/>
      </w:pPr>
      <w:r>
        <w:t>daje se suglasnost st. upravitleju za provođenje završne diobe u raspoloživom iznosu od 88.058,41 kn prema priloženom diobenom popisu</w:t>
      </w:r>
    </w:p>
    <w:p w:rsidRDefault="008A0AA1" w:rsidP="00257AAB" w:rsidR="008A0AA1">
      <w:pPr>
        <w:pStyle w:val="Odlomakpopisa"/>
        <w:numPr>
          <w:ilvl w:val="0"/>
          <w:numId w:val="2"/>
        </w:numPr>
        <w:tabs>
          <w:tab w:pos="0" w:val="left"/>
        </w:tabs>
        <w:spacing w:lineRule="atLeast" w:line="240"/>
        <w:jc w:val="both"/>
      </w:pPr>
      <w:r>
        <w:t>neće se poduzimati nikakve radnje radi unovčenja preostale imovine</w:t>
      </w:r>
    </w:p>
    <w:p w:rsidRDefault="008A0AA1" w:rsidP="008A0AA1" w:rsidR="008A0AA1">
      <w:pPr>
        <w:tabs>
          <w:tab w:pos="0" w:val="left"/>
        </w:tabs>
        <w:spacing w:lineRule="atLeast" w:line="240"/>
        <w:ind w:left="710"/>
        <w:jc w:val="both"/>
      </w:pPr>
    </w:p>
    <w:p w:rsidRDefault="008A0AA1" w:rsidP="008A0AA1" w:rsidR="008A0AA1" w:rsidRPr="00883170">
      <w:pPr>
        <w:overflowPunct w:val="false"/>
        <w:autoSpaceDE w:val="false"/>
        <w:autoSpaceDN w:val="false"/>
        <w:adjustRightInd w:val="false"/>
        <w:jc w:val="both"/>
        <w:textAlignment w:val="baseline"/>
        <w:rPr>
          <w:b/>
        </w:rPr>
      </w:pPr>
    </w:p>
    <w:p w:rsidRDefault="008A0AA1" w:rsidP="00883170" w:rsidR="008A0AA1" w:rsidRPr="00D628C8">
      <w:pPr>
        <w:overflowPunct w:val="false"/>
        <w:autoSpaceDE w:val="false"/>
        <w:autoSpaceDN w:val="false"/>
        <w:adjustRightInd w:val="false"/>
        <w:ind w:firstLine="708"/>
        <w:jc w:val="both"/>
        <w:textAlignment w:val="baseline"/>
      </w:pPr>
      <w:r>
        <w:tab/>
      </w:r>
      <w:r w:rsidRPr="00D628C8">
        <w:t xml:space="preserve">SUDAC </w:t>
      </w:r>
    </w:p>
    <w:p w:rsidRDefault="008A0AA1" w:rsidP="005C4018" w:rsidR="008A0AA1">
      <w:pPr>
        <w:jc w:val="center"/>
      </w:pPr>
      <w:r w:rsidRPr="00D628C8">
        <w:t>RJEŠAVA</w:t>
      </w:r>
    </w:p>
    <w:p w:rsidRDefault="008A0AA1" w:rsidP="005C4018" w:rsidR="008A0AA1">
      <w:pPr>
        <w:jc w:val="center"/>
      </w:pPr>
    </w:p>
    <w:p w:rsidRDefault="008A0AA1" w:rsidP="00883170" w:rsidR="008A0AA1">
      <w:pPr>
        <w:jc w:val="both"/>
      </w:pPr>
      <w:r>
        <w:tab/>
      </w:r>
    </w:p>
    <w:p w:rsidRDefault="008A0AA1" w:rsidP="008A0AA1" w:rsidR="008A0AA1">
      <w:pPr>
        <w:tabs>
          <w:tab w:pos="0" w:val="left"/>
        </w:tabs>
        <w:spacing w:lineRule="atLeast" w:line="240"/>
        <w:jc w:val="both"/>
      </w:pPr>
      <w:r>
        <w:tab/>
        <w:t xml:space="preserve">Nalaže se stečajnom upravitelju da u roku od 8 dana provede isplate prema prijedlogu završne diobe te da u daljnhjem roku od 8 dana o tome obavijesti i izvijesti sud. </w:t>
      </w:r>
    </w:p>
    <w:p w:rsidRDefault="008A0AA1" w:rsidP="008A0AA1" w:rsidR="008A0AA1">
      <w:pPr>
        <w:tabs>
          <w:tab w:pos="0" w:val="left"/>
        </w:tabs>
        <w:spacing w:lineRule="atLeast" w:line="240"/>
        <w:ind w:left="710"/>
        <w:jc w:val="both"/>
      </w:pPr>
    </w:p>
    <w:p w:rsidRDefault="008A0AA1" w:rsidP="008A0AA1" w:rsidR="00A206D8">
      <w:pPr>
        <w:tabs>
          <w:tab w:pos="0" w:val="left"/>
        </w:tabs>
        <w:spacing w:lineRule="atLeast" w:line="240"/>
        <w:ind w:left="710"/>
        <w:jc w:val="both"/>
      </w:pPr>
      <w:r>
        <w:t>Po provedenoj diobi, d</w:t>
      </w:r>
      <w:r w:rsidR="00573722">
        <w:t xml:space="preserve">onijet će se rješenje </w:t>
      </w:r>
      <w:r w:rsidR="00A206D8">
        <w:t>o zaključenju stečajnog postupka.</w:t>
      </w:r>
    </w:p>
    <w:p w:rsidRDefault="00A206D8" w:rsidP="003D00FF" w:rsidR="00A206D8">
      <w:pPr>
        <w:tabs>
          <w:tab w:pos="0" w:val="left"/>
        </w:tabs>
        <w:spacing w:lineRule="atLeast" w:line="240"/>
        <w:jc w:val="both"/>
      </w:pPr>
    </w:p>
    <w:p w:rsidRDefault="003D00FF" w:rsidP="00573722" w:rsidR="003D00FF" w:rsidRPr="003527C1">
      <w:pPr>
        <w:tabs>
          <w:tab w:pos="0" w:val="left"/>
        </w:tabs>
        <w:spacing w:lineRule="atLeast" w:line="240"/>
        <w:jc w:val="both"/>
      </w:pPr>
      <w:r>
        <w:tab/>
      </w:r>
    </w:p>
    <w:p w:rsidRDefault="003D00FF" w:rsidP="003D00FF" w:rsidR="003D00FF">
      <w:pPr>
        <w:pStyle w:val="Tijeloteksta"/>
        <w:spacing w:lineRule="atLeast" w:line="240"/>
        <w:ind w:firstLine="708"/>
        <w:jc w:val="center"/>
      </w:pPr>
      <w:r w:rsidRPr="003527C1">
        <w:t xml:space="preserve">Dovršeno u </w:t>
      </w:r>
      <w:r w:rsidR="009A51D7">
        <w:t>10,</w:t>
      </w:r>
      <w:r w:rsidR="008A0AA1">
        <w:t>10</w:t>
      </w:r>
      <w:r w:rsidRPr="003527C1">
        <w:t xml:space="preserve"> sati.</w:t>
      </w:r>
    </w:p>
    <w:p w:rsidRDefault="003D00FF" w:rsidP="003D00FF" w:rsidR="003D00FF" w:rsidRPr="003527C1">
      <w:pPr>
        <w:pStyle w:val="Tijeloteksta"/>
        <w:spacing w:lineRule="atLeast" w:line="240"/>
        <w:ind w:firstLine="708"/>
        <w:jc w:val="center"/>
      </w:pPr>
    </w:p>
    <w:p w:rsidRDefault="003D00FF" w:rsidP="003D00FF" w:rsidR="003D00FF">
      <w:pPr>
        <w:spacing w:lineRule="atLeast" w:line="240"/>
        <w:ind w:firstLine="708"/>
        <w:jc w:val="both"/>
        <w:rPr>
          <w:color w:val="FF0000"/>
        </w:rPr>
      </w:pPr>
    </w:p>
    <w:p w:rsidRDefault="00A206D8" w:rsidP="003D00FF" w:rsidR="00A206D8">
      <w:pPr>
        <w:spacing w:lineRule="atLeast" w:line="240"/>
        <w:ind w:firstLine="708"/>
        <w:jc w:val="both"/>
        <w:rPr>
          <w:color w:val="FF0000"/>
        </w:rPr>
      </w:pPr>
    </w:p>
    <w:p w:rsidRDefault="00A206D8" w:rsidP="003D00FF" w:rsidR="00A206D8" w:rsidRPr="003527C1">
      <w:pPr>
        <w:spacing w:lineRule="atLeast" w:line="240"/>
        <w:ind w:firstLine="708"/>
        <w:jc w:val="both"/>
        <w:rPr>
          <w:color w:val="FF0000"/>
        </w:rPr>
      </w:pPr>
    </w:p>
    <w:p w:rsidRDefault="009A51D7" w:rsidP="009A51D7" w:rsidR="003D00FF" w:rsidRPr="003527C1">
      <w:pPr>
        <w:spacing w:lineRule="atLeast" w:line="240"/>
      </w:pPr>
      <w:r>
        <w:t>Stečajni upravitelj</w:t>
      </w:r>
      <w:r w:rsidR="003D00FF">
        <w:tab/>
      </w:r>
      <w:r w:rsidR="003D00FF">
        <w:tab/>
        <w:t xml:space="preserve"> </w:t>
      </w:r>
      <w:r>
        <w:tab/>
      </w:r>
      <w:r w:rsidR="003D00FF">
        <w:t xml:space="preserve">    Stečajna sutkinja</w:t>
      </w:r>
      <w:r w:rsidR="003D00FF">
        <w:tab/>
      </w:r>
      <w:r w:rsidR="003D00FF">
        <w:tab/>
        <w:t xml:space="preserve">   </w:t>
      </w:r>
    </w:p>
    <w:p w:rsidRDefault="003D00FF" w:rsidP="003D00FF" w:rsidR="003D00FF">
      <w:pPr>
        <w:spacing w:lineRule="atLeast" w:line="240"/>
        <w:jc w:val="center"/>
      </w:pPr>
      <w:r w:rsidRPr="003527C1">
        <w:tab/>
      </w:r>
    </w:p>
    <w:p w:rsidRDefault="003D00FF" w:rsidP="003D00FF" w:rsidR="003D00FF" w:rsidRPr="003527C1">
      <w:pPr>
        <w:spacing w:lineRule="atLeast" w:line="240"/>
        <w:jc w:val="center"/>
      </w:pPr>
    </w:p>
    <w:p w:rsidRDefault="003D00FF" w:rsidP="003D00FF" w:rsidR="003D00FF" w:rsidRPr="003527C1">
      <w:pPr>
        <w:spacing w:lineRule="atLeast" w:line="240"/>
        <w:jc w:val="center"/>
      </w:pPr>
    </w:p>
    <w:p w:rsidRDefault="003D00FF" w:rsidP="003D00FF" w:rsidR="003D00FF">
      <w:pPr>
        <w:spacing w:lineRule="atLeast" w:line="240"/>
        <w:ind w:firstLine="720"/>
        <w:jc w:val="both"/>
      </w:pPr>
      <w:r>
        <w:t xml:space="preserve">                </w:t>
      </w:r>
      <w:r>
        <w:tab/>
      </w:r>
      <w:r>
        <w:tab/>
        <w:t xml:space="preserve"> </w:t>
      </w:r>
      <w:r>
        <w:tab/>
        <w:t xml:space="preserve">           </w:t>
      </w:r>
      <w:r w:rsidRPr="003527C1">
        <w:t>Zapisničar</w:t>
      </w:r>
      <w:r>
        <w:t>ka</w:t>
      </w:r>
      <w:r w:rsidRPr="003527C1">
        <w:tab/>
      </w:r>
      <w:r>
        <w:tab/>
      </w:r>
      <w:r>
        <w:tab/>
        <w:t>Vjerovnici</w:t>
      </w:r>
    </w:p>
    <w:sectPr w:rsidSect="00257AAB" w:rsidR="003D00FF">
      <w:headerReference w:type="even" r:id="rId9"/>
      <w:headerReference w:type="default" r:id="rId10"/>
      <w:footerReference w:type="even" r:id="rId11"/>
      <w:footerReference w:type="default" r:id="rId12"/>
      <w:headerReference w:type="first" r:id="rId13"/>
      <w:pgSz w:h="16838" w:w="11906"/>
      <w:pgMar w:gutter="0" w:footer="709" w:header="709" w:left="1418" w:bottom="1560" w:right="1418" w:top="141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57AAB" w:rsidP="003D00FF" w:rsidR="00257AAB">
      <w:r>
        <w:separator/>
      </w:r>
    </w:p>
  </w:endnote>
  <w:endnote w:id="0" w:type="continuationSeparator">
    <w:p w:rsidRDefault="00257AAB" w:rsidP="003D00FF" w:rsidR="00257A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ambria">
    <w:panose1 w:val="02040503050406030204"/>
    <w:charset w:val="EE"/>
    <w:family w:val="roman"/>
    <w:pitch w:val="variable"/>
    <w:sig w:csb1="00000000" w:csb0="0000019F" w:usb3="00000000" w:usb2="02000000" w:usb1="420024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AAB" w:rsidP="00257AAB" w:rsidR="00257AA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7AAB" w:rsidR="00257AAB">
    <w:pPr>
      <w:pStyle w:val="Podnoje"/>
      <w:ind w:right="360"/>
    </w:pPr>
  </w:p>
  <w:p w:rsidRDefault="00257AAB" w:rsidR="00257AAB"/>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AAB" w:rsidP="00257AAB" w:rsidR="00257AAB">
    <w:pPr>
      <w:pStyle w:val="Podnoje"/>
      <w:framePr w:y="1" w:xAlign="center" w:vAnchor="text" w:hAnchor="margin" w:wrap="around"/>
      <w:rPr>
        <w:rStyle w:val="Brojstranice"/>
      </w:rPr>
    </w:pPr>
  </w:p>
  <w:p w:rsidRDefault="00257AAB" w:rsidR="00257AA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57AAB" w:rsidP="003D00FF" w:rsidR="00257AAB">
      <w:r>
        <w:separator/>
      </w:r>
    </w:p>
  </w:footnote>
  <w:footnote w:id="0" w:type="continuationSeparator">
    <w:p w:rsidRDefault="00257AAB" w:rsidP="003D00FF" w:rsidR="00257A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AAB" w:rsidP="00257AAB" w:rsidR="00257AA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7AAB" w:rsidR="00257AAB">
    <w:pPr>
      <w:pStyle w:val="Zaglavlje"/>
    </w:pPr>
  </w:p>
  <w:p w:rsidRDefault="00257AAB" w:rsidR="00257AAB"/>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AAB" w:rsidP="00257AAB" w:rsidR="00257AAB">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944F31">
      <w:rPr>
        <w:rStyle w:val="Brojstranice"/>
        <w:noProof/>
      </w:rPr>
      <w:t>- 2 -</w:t>
    </w:r>
    <w:r>
      <w:rPr>
        <w:rStyle w:val="Brojstranice"/>
      </w:rPr>
      <w:fldChar w:fldCharType="end"/>
    </w:r>
  </w:p>
  <w:p w:rsidRDefault="00257AAB" w:rsidP="009A51D7" w:rsidR="00257AAB">
    <w:pPr>
      <w:pStyle w:val="Zaglavlje"/>
      <w:jc w:val="right"/>
    </w:pPr>
    <w:r>
      <w:t>4 St-1233/2015-203</w:t>
    </w:r>
  </w:p>
  <w:p w:rsidRDefault="00257AAB" w:rsidP="00257AAB" w:rsidR="00257AAB" w:rsidRPr="00034975">
    <w:pPr>
      <w:jc w:val="right"/>
      <w:rPr>
        <w:b/>
      </w:rPr>
    </w:pPr>
  </w:p>
  <w:p w:rsidRDefault="00257AAB" w:rsidR="00257AAB"/>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AAB" w:rsidP="00F522F9" w:rsidR="00257AAB">
    <w:pPr>
      <w:pStyle w:val="Zaglavlje"/>
      <w:jc w:val="right"/>
    </w:pPr>
    <w:r>
      <w:t>4 St-1233/2015-203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4C4E6D"/>
    <w:multiLevelType w:val="hybridMultilevel"/>
    <w:tmpl w:val="DAF68D6E"/>
    <w:lvl w:tplc="C7E2CBAA"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798547A8"/>
    <w:multiLevelType w:val="hybridMultilevel"/>
    <w:tmpl w:val="71FC38CA"/>
    <w:lvl w:tplc="FC2A718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00FF"/>
    <w:rsid w:val="00055E77"/>
    <w:rsid w:val="00257AAB"/>
    <w:rsid w:val="002E1070"/>
    <w:rsid w:val="0030725D"/>
    <w:rsid w:val="003314AF"/>
    <w:rsid w:val="003767FF"/>
    <w:rsid w:val="003B13ED"/>
    <w:rsid w:val="003B6757"/>
    <w:rsid w:val="003B7018"/>
    <w:rsid w:val="003D00FF"/>
    <w:rsid w:val="004342B8"/>
    <w:rsid w:val="00463973"/>
    <w:rsid w:val="00474ADF"/>
    <w:rsid w:val="0050522E"/>
    <w:rsid w:val="00554328"/>
    <w:rsid w:val="00573722"/>
    <w:rsid w:val="00605782"/>
    <w:rsid w:val="00605B20"/>
    <w:rsid w:val="00613566"/>
    <w:rsid w:val="006A7C28"/>
    <w:rsid w:val="00761516"/>
    <w:rsid w:val="0087486E"/>
    <w:rsid w:val="008A0AA1"/>
    <w:rsid w:val="00944F31"/>
    <w:rsid w:val="00954678"/>
    <w:rsid w:val="00985388"/>
    <w:rsid w:val="009A51D7"/>
    <w:rsid w:val="00A0073B"/>
    <w:rsid w:val="00A134D9"/>
    <w:rsid w:val="00A206D8"/>
    <w:rsid w:val="00C465D7"/>
    <w:rsid w:val="00C54607"/>
    <w:rsid w:val="00C93CF4"/>
    <w:rsid w:val="00D03105"/>
    <w:rsid w:val="00D100E2"/>
    <w:rsid w:val="00D14CBE"/>
    <w:rsid w:val="00D547B4"/>
    <w:rsid w:val="00D66B94"/>
    <w:rsid w:val="00E3710C"/>
    <w:rsid w:val="00E92CA0"/>
    <w:rsid w:val="00F522F9"/>
    <w:rsid w:val="00FD1A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1356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D00FF"/>
    <w:pPr>
      <w:jc w:val="both"/>
    </w:pPr>
    <w:rPr>
      <w:bCs w:val="false"/>
    </w:rPr>
  </w:style>
  <w:style w:customStyle="true" w:styleId="TijelotekstaChar" w:type="character">
    <w:name w:val="Tijelo teksta Char"/>
    <w:basedOn w:val="Zadanifontodlomka"/>
    <w:link w:val="Tijeloteksta"/>
    <w:rsid w:val="003D00FF"/>
    <w:rPr>
      <w:rFonts w:cs="Times New Roman" w:eastAsia="Times New Roman" w:hAnsi="Times New Roman" w:asci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false"/>
    </w:rPr>
  </w:style>
  <w:style w:customStyle="true" w:styleId="ZaglavljeChar" w:type="character">
    <w:name w:val="Zaglavlje Char"/>
    <w:basedOn w:val="Zadanifontodlomka"/>
    <w:link w:val="Zaglavlje"/>
    <w:rsid w:val="003D00FF"/>
    <w:rPr>
      <w:rFonts w:cs="Times New Roman" w:eastAsia="Times New Roman" w:hAnsi="Times New Roman" w:ascii="Times New Roman"/>
      <w:sz w:val="24"/>
      <w:szCs w:val="24"/>
      <w:lang w:eastAsia="hr-HR"/>
    </w:rPr>
  </w:style>
  <w:style w:styleId="Podnoje" w:type="paragraph">
    <w:name w:val="footer"/>
    <w:basedOn w:val="Normal"/>
    <w:link w:val="PodnojeChar"/>
    <w:rsid w:val="003D00FF"/>
    <w:pPr>
      <w:tabs>
        <w:tab w:pos="4536" w:val="center"/>
        <w:tab w:pos="9072" w:val="right"/>
      </w:tabs>
    </w:pPr>
    <w:rPr>
      <w:bCs w:val="false"/>
    </w:rPr>
  </w:style>
  <w:style w:customStyle="true" w:styleId="PodnojeChar" w:type="character">
    <w:name w:val="Podnožje Char"/>
    <w:basedOn w:val="Zadanifontodlomka"/>
    <w:link w:val="Podnoje"/>
    <w:rsid w:val="003D00FF"/>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D03105"/>
    <w:rPr>
      <w:color w:val="808080"/>
      <w:bdr w:space="0" w:sz="0" w:color="auto" w:val="none"/>
      <w:shd w:fill="auto" w:color="auto" w:val="clear"/>
    </w:rPr>
  </w:style>
  <w:style w:customStyle="true" w:styleId="eSPISCCParagraphDefaultFont" w:type="character">
    <w:name w:val="eSPIS_CC_Paragraph Default Font"/>
    <w:basedOn w:val="Zadanifontodlomka"/>
    <w:rsid w:val="00D031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3105"/>
    <w:rPr>
      <w:bdr w:space="0" w:sz="0" w:color="auto" w:val="none"/>
      <w:shd w:fill="FFFFCC" w:color="auto" w:val="clear"/>
      <w:lang w:val="hr-HR"/>
    </w:rPr>
  </w:style>
  <w:style w:customStyle="true" w:styleId="PozadinaSvijetloCrvena" w:type="character">
    <w:name w:val="Pozadina_SvijetloCrvena"/>
    <w:basedOn w:val="eSPISCCParagraphDefaultFont"/>
    <w:rsid w:val="00D031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310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A51D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1356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D00FF"/>
    <w:pPr>
      <w:jc w:val="both"/>
    </w:pPr>
    <w:rPr>
      <w:bCs w:val="0"/>
    </w:rPr>
  </w:style>
  <w:style w:customStyle="1" w:styleId="TijelotekstaChar" w:type="character">
    <w:name w:val="Tijelo teksta Char"/>
    <w:basedOn w:val="Zadanifontodlomka"/>
    <w:link w:val="Tijeloteksta"/>
    <w:rsid w:val="003D00FF"/>
    <w:rPr>
      <w:rFonts w:ascii="Times New Roman" w:cs="Times New Roman" w:eastAsia="Times New Roman" w:hAnsi="Times New Roman"/>
      <w:sz w:val="24"/>
      <w:szCs w:val="24"/>
      <w:lang w:eastAsia="hr-HR"/>
    </w:rPr>
  </w:style>
  <w:style w:styleId="Brojstranice" w:type="character">
    <w:name w:val="page number"/>
    <w:basedOn w:val="Zadanifontodlomka"/>
    <w:rsid w:val="003D00FF"/>
  </w:style>
  <w:style w:styleId="Zaglavlje" w:type="paragraph">
    <w:name w:val="header"/>
    <w:basedOn w:val="Normal"/>
    <w:link w:val="ZaglavljeChar"/>
    <w:rsid w:val="003D00FF"/>
    <w:pPr>
      <w:tabs>
        <w:tab w:pos="4536" w:val="center"/>
        <w:tab w:pos="9072" w:val="right"/>
      </w:tabs>
    </w:pPr>
    <w:rPr>
      <w:bCs w:val="0"/>
    </w:rPr>
  </w:style>
  <w:style w:customStyle="1" w:styleId="ZaglavljeChar" w:type="character">
    <w:name w:val="Zaglavlje Char"/>
    <w:basedOn w:val="Zadanifontodlomka"/>
    <w:link w:val="Zaglavlje"/>
    <w:rsid w:val="003D00FF"/>
    <w:rPr>
      <w:rFonts w:ascii="Times New Roman" w:cs="Times New Roman" w:eastAsia="Times New Roman" w:hAnsi="Times New Roman"/>
      <w:sz w:val="24"/>
      <w:szCs w:val="24"/>
      <w:lang w:eastAsia="hr-HR"/>
    </w:rPr>
  </w:style>
  <w:style w:styleId="Podnoje" w:type="paragraph">
    <w:name w:val="footer"/>
    <w:basedOn w:val="Normal"/>
    <w:link w:val="PodnojeChar"/>
    <w:rsid w:val="003D00FF"/>
    <w:pPr>
      <w:tabs>
        <w:tab w:pos="4536" w:val="center"/>
        <w:tab w:pos="9072" w:val="right"/>
      </w:tabs>
    </w:pPr>
    <w:rPr>
      <w:bCs w:val="0"/>
    </w:rPr>
  </w:style>
  <w:style w:customStyle="1" w:styleId="PodnojeChar" w:type="character">
    <w:name w:val="Podnožje Char"/>
    <w:basedOn w:val="Zadanifontodlomka"/>
    <w:link w:val="Podnoje"/>
    <w:rsid w:val="003D00FF"/>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D03105"/>
    <w:rPr>
      <w:color w:val="808080"/>
      <w:bdr w:color="auto" w:space="0" w:sz="0" w:val="none"/>
      <w:shd w:color="auto" w:fill="auto" w:val="clear"/>
    </w:rPr>
  </w:style>
  <w:style w:customStyle="1" w:styleId="eSPISCCParagraphDefaultFont" w:type="character">
    <w:name w:val="eSPIS_CC_Paragraph Default Font"/>
    <w:basedOn w:val="Zadanifontodlomka"/>
    <w:rsid w:val="00D031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3105"/>
    <w:rPr>
      <w:bdr w:color="auto" w:space="0" w:sz="0" w:val="none"/>
      <w:shd w:color="auto" w:fill="FFFFCC" w:val="clear"/>
      <w:lang w:val="hr-HR"/>
    </w:rPr>
  </w:style>
  <w:style w:customStyle="1" w:styleId="PozadinaSvijetloCrvena" w:type="character">
    <w:name w:val="Pozadina_SvijetloCrvena"/>
    <w:basedOn w:val="eSPISCCParagraphDefaultFont"/>
    <w:rsid w:val="00D031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310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A51D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89003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6</izvorni_sadrzaj>
    <derivirana_varijabla naziv="DomainObject.Prostorija.Naziv_1">Soba 6</derivirana_varijabla>
  </DomainObject.Prostorija.Naziv>
  <DomainObject.Prostorija.Oznaka>
    <izvorni_sadrzaj>6</izvorni_sadrzaj>
    <derivirana_varijabla naziv="DomainObject.Prostorija.Oznaka_1">6</derivirana_varijabla>
  </DomainObject.Prostorija.Oznaka>
  <DomainObject.Obrazlozenje>
    <izvorni_sadrzaj/>
    <derivirana_varijabla naziv="DomainObject.Obrazlozenje_1"/>
  </DomainObject.Obrazlozenje>
  <DomainObject.StvarniPocetakDatum>
    <izvorni_sadrzaj>21. siječnja 2019.</izvorni_sadrzaj>
    <derivirana_varijabla naziv="DomainObject.StvarniPocetakDatum_1">21. siječnja 2019.</derivirana_varijabla>
  </DomainObject.StvarniPocetakDatum>
  <DomainObject.StvarniZavrsetakDatum>
    <izvorni_sadrzaj>21. siječnja 2019.</izvorni_sadrzaj>
    <derivirana_varijabla naziv="DomainObject.StvarniZavrsetakDatum_1">21. siječnja 2019.</derivirana_varijabla>
  </DomainObject.StvarniZavrsetakDatum>
  <DomainObject.PlaniraniZavrsetakDatum>
    <izvorni_sadrzaj>21. siječnja 2019.</izvorni_sadrzaj>
    <derivirana_varijabla naziv="DomainObject.PlaniraniZavrsetakDatum_1">21. siječnja 2019.</derivirana_varijabla>
  </DomainObject.PlaniraniZavrsetakDatum>
  <DomainObject.PlaniraniPocetakDatum>
    <izvorni_sadrzaj>21. siječnja 2019.</izvorni_sadrzaj>
    <derivirana_varijabla naziv="DomainObject.PlaniraniPocetakDatum_1">21.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10:10</izvorni_sadrzaj>
    <derivirana_varijabla naziv="DomainObject.StvarniZavrsetakVrijeme_1">10:10</derivirana_varijabla>
  </DomainObject.StvarniZavrsetakVrijeme>
  <DomainObject.PlaniraniZavrsetakVrijeme>
    <izvorni_sadrzaj>10:15</izvorni_sadrzaj>
    <derivirana_varijabla naziv="DomainObject.PlaniraniZavrsetakVrijeme_1">10:15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siječnja 2019.</izvorni_sadrzaj>
    <derivirana_varijabla naziv="DomainObject.Zapisnik.DatumKreiranja_1">21. siječnja 2019.</derivirana_varijabla>
  </DomainObject.Zapisnik.DatumKreiranja>
  <DomainObject.Zapisnik.ImovinskaKorist>
    <izvorni_sadrzaj/>
    <derivirana_varijabla naziv="DomainObject.Zapisnik.ImovinskaKorist_1"/>
  </DomainObject.Zapisnik.ImovinskaKorist>
  <DomainObject.Zapisnik.Oznaka>
    <izvorni_sadrzaj>St-1233/2015-203</izvorni_sadrzaj>
    <derivirana_varijabla naziv="DomainObject.Zapisnik.Oznaka_1">St-1233/2015-203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St-1233/2015</izvorni_sadrzaj>
    <derivirana_varijabla naziv="DomainObject.Predmet.OznakaBroj_1">St-1233/2015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I. i II. , te 3 registratora 
nalaze se u ref. 4 u ormaru od 
30.5.2016.</izvorni_sadrzaj>
    <derivirana_varijabla naziv="DomainObject.Predmet.PrimjedbaSuca_1">svežanj I. i II. , te 3 registratora 
nalaze se u ref. 4 u ormaru od 
30.5.2016.</derivirana_varijabla>
  </DomainObject.Predmet.PrimjedbaSuca>
  <DomainObject.Predmet.ProtustrankaFormated>
    <izvorni_sadrzaj>  ULJANIK TESU SZZ d.o.o. PULA</izvorni_sadrzaj>
    <derivirana_varijabla naziv="DomainObject.Predmet.ProtustrankaFormated_1">  ULJANIK TESU SZZ d.o.o. PULA</derivirana_varijabla>
  </DomainObject.Predmet.ProtustrankaFormated>
  <DomainObject.Predmet.ProtustrankaFormatedOIB>
    <izvorni_sadrzaj>  ULJANIK TESU SZZ d.o.o. PULA, OIB 88998196947</izvorni_sadrzaj>
    <derivirana_varijabla naziv="DomainObject.Predmet.ProtustrankaFormatedOIB_1">  ULJANIK TESU SZZ d.o.o. PULA, OIB 88998196947</derivirana_varijabla>
  </DomainObject.Predmet.ProtustrankaFormatedOIB>
  <DomainObject.Predmet.ProtustrankaFormatedWithAdress>
    <izvorni_sadrzaj> ULJANIK TESU SZZ d.o.o. PULA, Flaciusova 1, 52100 Pula</izvorni_sadrzaj>
    <derivirana_varijabla naziv="DomainObject.Predmet.ProtustrankaFormatedWithAdress_1"> ULJANIK TESU SZZ d.o.o. PULA, Flaciusova 1, 52100 Pula</derivirana_varijabla>
  </DomainObject.Predmet.ProtustrankaFormatedWithAdress>
  <DomainObject.Predmet.ProtustrankaFormatedWithAdressOIB>
    <izvorni_sadrzaj> ULJANIK TESU SZZ d.o.o. PULA, OIB 88998196947, Flaciusova 1, 52100 Pula</izvorni_sadrzaj>
    <derivirana_varijabla naziv="DomainObject.Predmet.ProtustrankaFormatedWithAdressOIB_1"> ULJANIK TESU SZZ d.o.o. PULA, OIB 88998196947, Flaciusova 1, 52100 Pula</derivirana_varijabla>
  </DomainObject.Predmet.ProtustrankaFormatedWithAdressOIB>
  <DomainObject.Predmet.ProtustrankaWithAdress>
    <izvorni_sadrzaj>ULJANIK TESU SZZ d.o.o. PULA Flaciusova 1, 52100 Pula</izvorni_sadrzaj>
    <derivirana_varijabla naziv="DomainObject.Predmet.ProtustrankaWithAdress_1">ULJANIK TESU SZZ d.o.o. PULA Flaciusova 1, 52100 Pula</derivirana_varijabla>
  </DomainObject.Predmet.ProtustrankaWithAdress>
  <DomainObject.Predmet.ProtustrankaWithAdressOIB>
    <izvorni_sadrzaj>ULJANIK TESU SZZ d.o.o. PULA, OIB 88998196947, Flaciusova 1, 52100 Pula</izvorni_sadrzaj>
    <derivirana_varijabla naziv="DomainObject.Predmet.ProtustrankaWithAdressOIB_1">ULJANIK TESU SZZ d.o.o. PULA, OIB 88998196947, Flaciusova 1, 52100 Pula</derivirana_varijabla>
  </DomainObject.Predmet.ProtustrankaWithAdressOIB>
  <DomainObject.Predmet.ProtustrankaNazivFormated>
    <izvorni_sadrzaj>ULJANIK TESU SZZ d.o.o. PULA</izvorni_sadrzaj>
    <derivirana_varijabla naziv="DomainObject.Predmet.ProtustrankaNazivFormated_1">ULJANIK TESU SZZ d.o.o. PULA</derivirana_varijabla>
  </DomainObject.Predmet.ProtustrankaNazivFormated>
  <DomainObject.Predmet.ProtustrankaNazivFormatedOIB>
    <izvorni_sadrzaj>ULJANIK TESU SZZ d.o.o. PULA, OIB 88998196947</izvorni_sadrzaj>
    <derivirana_varijabla naziv="DomainObject.Predmet.ProtustrankaNazivFormatedOIB_1">ULJANIK TESU SZZ d.o.o. PULA, OIB 88998196947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SZZ d.o.o. PULA</item>
    </izvorni_sadrzaj>
    <derivirana_varijabla naziv="DomainObject.Predmet.ProtuStrankaListFormated_1">
      <item>ULJANIK TESU SZZ d.o.o. PULA</item>
    </derivirana_varijabla>
  </DomainObject.Predmet.ProtuStrankaListFormated>
  <DomainObject.Predmet.ProtuStrankaListFormatedOIB>
    <izvorni_sadrzaj>
      <item>ULJANIK TESU SZZ d.o.o. PULA, OIB 88998196947</item>
    </izvorni_sadrzaj>
    <derivirana_varijabla naziv="DomainObject.Predmet.ProtuStrankaListFormatedOIB_1">
      <item>ULJANIK TESU SZZ d.o.o. PULA, OIB 88998196947</item>
    </derivirana_varijabla>
  </DomainObject.Predmet.ProtuStrankaListFormatedOIB>
  <DomainObject.Predmet.ProtuStrankaListFormatedWithAdress>
    <izvorni_sadrzaj>
      <item>ULJANIK TESU SZZ d.o.o. PULA, Flaciusova 1, 52100 Pula</item>
    </izvorni_sadrzaj>
    <derivirana_varijabla naziv="DomainObject.Predmet.ProtuStrankaListFormatedWithAdress_1">
      <item>ULJANIK TESU SZZ d.o.o. PULA, Flaciusova 1, 52100 Pula</item>
    </derivirana_varijabla>
  </DomainObject.Predmet.ProtuStrankaListFormatedWithAdress>
  <DomainObject.Predmet.ProtuStrankaListFormatedWithAdressOIB>
    <izvorni_sadrzaj>
      <item>ULJANIK TESU SZZ d.o.o. PULA, OIB 88998196947, Flaciusova 1, 52100 Pula</item>
    </izvorni_sadrzaj>
    <derivirana_varijabla naziv="DomainObject.Predmet.ProtuStrankaListFormatedWithAdressOIB_1">
      <item>ULJANIK TESU SZZ d.o.o. PULA, OIB 88998196947, Flaciusova 1, 52100 Pula</item>
    </derivirana_varijabla>
  </DomainObject.Predmet.ProtuStrankaListFormatedWithAdressOIB>
  <DomainObject.Predmet.ProtuStrankaListNazivFormated>
    <izvorni_sadrzaj>
      <item>ULJANIK TESU SZZ d.o.o. PULA</item>
    </izvorni_sadrzaj>
    <derivirana_varijabla naziv="DomainObject.Predmet.ProtuStrankaListNazivFormated_1">
      <item>ULJANIK TESU SZZ d.o.o. PULA</item>
    </derivirana_varijabla>
  </DomainObject.Predmet.ProtuStrankaListNazivFormated>
  <DomainObject.Predmet.ProtuStrankaListNazivFormatedOIB>
    <izvorni_sadrzaj>
      <item>ULJANIK TESU SZZ d.o.o. PULA, OIB 88998196947</item>
    </izvorni_sadrzaj>
    <derivirana_varijabla naziv="DomainObject.Predmet.ProtuStrankaListNazivFormatedOIB_1">
      <item>ULJANIK TESU SZZ d.o.o. PULA, OIB 88998196947</item>
    </derivirana_varijabla>
  </DomainObject.Predmet.ProtuStrankaListNazivFormatedOIB>
  <DomainObject.Predmet.OstaliListFormated>
    <izvorni_sadrzaj>
      <item>MAĐARIĆ &amp; LUI - odvjetničko društvo d.o.o.</item>
    </izvorni_sadrzaj>
    <derivirana_varijabla naziv="DomainObject.Predmet.OstaliListFormated_1">
      <item>MAĐARIĆ &amp; LUI - odvjetničko društvo d.o.o.</item>
    </derivirana_varijabla>
  </DomainObject.Predmet.OstaliListFormated>
  <DomainObject.Predmet.OstaliListFormatedOIB>
    <izvorni_sadrzaj>
      <item>MAĐARIĆ &amp; LUI - odvjetničko društvo d.o.o., OIB 27355904472</item>
    </izvorni_sadrzaj>
    <derivirana_varijabla naziv="DomainObject.Predmet.OstaliListFormatedOIB_1">
      <item>MAĐARIĆ &amp; LUI - odvjetničko društvo d.o.o., OIB 27355904472</item>
    </derivirana_varijabla>
  </DomainObject.Predmet.OstaliListFormatedOIB>
  <DomainObject.Predmet.OstaliListFormatedWithAdress>
    <izvorni_sadrzaj>
      <item>MAĐARIĆ &amp; LUI - odvjetničko društvo d.o.o., Ilica 191F, 10000 Zagreb</item>
    </izvorni_sadrzaj>
    <derivirana_varijabla naziv="DomainObject.Predmet.OstaliListFormatedWithAdress_1">
      <item>MAĐARIĆ &amp; LUI - odvjetničko društvo d.o.o., Ilica 191F, 10000 Zagreb</item>
    </derivirana_varijabla>
  </DomainObject.Predmet.OstaliListFormatedWithAdress>
  <DomainObject.Predmet.OstaliListFormatedWithAdressOIB>
    <izvorni_sadrzaj>
      <item>MAĐARIĆ &amp; LUI - odvjetničko društvo d.o.o., OIB 27355904472, Ilica 191F, 10000 Zagreb</item>
    </izvorni_sadrzaj>
    <derivirana_varijabla naziv="DomainObject.Predmet.OstaliListFormatedWithAdressOIB_1">
      <item>MAĐARIĆ &amp; LUI - odvjetničko društvo d.o.o., OIB 27355904472, Ilica 191F, 10000 Zagreb</item>
    </derivirana_varijabla>
  </DomainObject.Predmet.OstaliListFormatedWithAdressOIB>
  <DomainObject.Predmet.OstaliListNazivFormated>
    <izvorni_sadrzaj>
      <item>MAĐARIĆ &amp; LUI - odvjetničko društvo d.o.o.</item>
    </izvorni_sadrzaj>
    <derivirana_varijabla naziv="DomainObject.Predmet.OstaliListNazivFormated_1">
      <item>MAĐARIĆ &amp; LUI - odvjetničko društvo d.o.o.</item>
    </derivirana_varijabla>
  </DomainObject.Predmet.OstaliListNazivFormated>
  <DomainObject.Predmet.OstaliListNazivFormatedOIB>
    <izvorni_sadrzaj>
      <item>MAĐARIĆ &amp; LUI - odvjetničko društvo d.o.o., OIB 27355904472</item>
    </izvorni_sadrzaj>
    <derivirana_varijabla naziv="DomainObject.Predmet.OstaliListNazivFormatedOIB_1">
      <item>MAĐARIĆ &amp; LUI - odvjetničko društvo d.o.o., OIB 27355904472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St-1233/2015-203</izvorni_sadrzaj>
    <derivirana_varijabla naziv="DomainObject.PoslovniBrojDokumenta_1">St-1233/2015-203</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SZZ d.o.o. PULA</izvorni_sadrzaj>
    <derivirana_varijabla naziv="DomainObject.Predmet.ProtustrankaIDrugi_1">ULJANIK TESU SZZ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SZZ d.o.o. PULA, OIB 88998196947, Flaciusova 1, 52100 Pula</izvorni_sadrzaj>
    <derivirana_varijabla naziv="DomainObject.Predmet.ProtustrankaIDrugiAdressOIB_1">ULJANIK TESU SZZ d.o.o. PULA, OIB 88998196947,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SZZ d.o.o. PULA</item>
      <item>MAĐARIĆ &amp; LUI - odvjetničko društvo d.o.o.</item>
    </izvorni_sadrzaj>
    <derivirana_varijabla naziv="DomainObject.Predmet.SudioniciListNaziv_1">
      <item>FINANCIJSKA AGENCIJA, RC RIJEKA, PODRUŽNICA PULA, PULA</item>
      <item>ULJANIK TESU SZZ d.o.o. PULA</item>
      <item>MAĐARIĆ &amp; LUI - odvjetničko društvo d.o.o.</item>
    </derivirana_varijabla>
  </DomainObject.Predmet.SudioniciListNaziv>
  <DomainObject.Predmet.SudioniciListAdressOIB>
    <izvorni_sadrzaj>
      <item>FINANCIJSKA AGENCIJA, RC RIJEKA, PODRUŽNICA PULA, PULA, OIB 85821130368, Ulica grada Vukovara 70,10000 Zagreb</item>
      <item>ULJANIK TESU SZZ d.o.o. PULA, OIB 88998196947, Flaciusova 1,52100 Pula</item>
      <item>MAĐARIĆ &amp; LUI - odvjetničko društvo d.o.o., OIB 27355904472, Ilica 191F,10000 Zagreb</item>
    </izvorni_sadrzaj>
    <derivirana_varijabla naziv="DomainObject.Predmet.SudioniciListAdressOIB_1">
      <item>FINANCIJSKA AGENCIJA, RC RIJEKA, PODRUŽNICA PULA, PULA, OIB 85821130368, Ulica grada Vukovara 70,10000 Zagreb</item>
      <item>ULJANIK TESU SZZ d.o.o. PULA, OIB 88998196947, Flaciusova 1,52100 Pula</item>
      <item>MAĐARIĆ &amp; LUI - odvjetničko društvo d.o.o., OIB 27355904472, Ilica 191F,10000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88998196947</item>
      <item>, OIB 27355904472</item>
    </izvorni_sadrzaj>
    <derivirana_varijabla naziv="DomainObject.Predmet.SudioniciListNazivOIB_1">
      <item>, OIB 85821130368</item>
      <item>, OIB 88998196947</item>
      <item>, OIB 27355904472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444</properties:Words>
  <properties:Characters>2471</properties:Characters>
  <properties:Lines>93</properties:Lines>
  <properties:Paragraphs>43</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2019-01-21T08:25:00Z</dcterms:created>
  <dc:creator>Jasmina Matika</dc:creator>
  <cp:lastModifiedBy>Sanja Prodan</cp:lastModifiedBy>
  <dcterms:modified xmlns:xsi="http://www.w3.org/2001/XMLSchema-instance" xsi:type="dcterms:W3CDTF">2019-01-21T09:13:00Z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St-1233/2015-203 / Zapisnik - Završno ročište vjerovnika (St-1233-2015-203-zapisnik-završno ročište.docx)</vt:lpwstr>
  </prop:property>
  <prop:property name="CC_coloring" pid="4" fmtid="{D5CDD505-2E9C-101B-9397-08002B2CF9AE}">
    <vt:bool>false</vt:bool>
  </prop:property>
  <prop:property name="BrojStranica" pid="5" fmtid="{D5CDD505-2E9C-101B-9397-08002B2CF9AE}">
    <vt:i4>2</vt:i4>
  </prop:property>
</prop:Properties>
</file>