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85e2" w14:paraId="29f85e2" w:rsidRDefault="007215C6" w:rsidP="007215C6" w:rsidR="007215C6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6 St-508/17-3</w:t>
      </w:r>
    </w:p>
    <w:p w:rsidRDefault="007215C6" w:rsidP="007215C6" w:rsidR="007215C6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5C6" w:rsidP="007215C6" w:rsidR="007215C6"/>
    <w:p w:rsidRDefault="007215C6" w:rsidP="007215C6" w:rsidR="007215C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215C6" w:rsidP="007215C6" w:rsidR="007215C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REPUBLIKA HRVATSKA</w:t>
      </w:r>
    </w:p>
    <w:p w:rsidRDefault="007215C6" w:rsidP="007215C6" w:rsidR="007215C6">
      <w:pPr>
        <w:jc w:val="center"/>
        <w:rPr>
          <w:bCs/>
          <w:kern w:val="36"/>
          <w:lang w:eastAsia="en-US"/>
        </w:rPr>
      </w:pPr>
    </w:p>
    <w:p w:rsidRDefault="007215C6" w:rsidP="007215C6" w:rsidR="007215C6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R J E Š E N J E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ind w:firstLine="708"/>
        <w:jc w:val="both"/>
        <w:rPr>
          <w:bCs/>
          <w:kern w:val="36"/>
          <w:lang w:eastAsia="en-US"/>
        </w:rPr>
      </w:pPr>
      <w:r>
        <w:t xml:space="preserve">Trgovački sud u Osijeku, po stečajnoj sutkinji Nadi Roso, u stečajnom predmetu predlagatelja </w:t>
      </w:r>
      <w:r>
        <w:rPr>
          <w:bCs/>
          <w:kern w:val="36"/>
          <w:lang w:eastAsia="en-US"/>
        </w:rPr>
        <w:t xml:space="preserve">FINA RC OSIJEK </w:t>
      </w:r>
      <w:r>
        <w:t xml:space="preserve">za otvaranje stečajnog postupka nad dužnikom </w:t>
      </w:r>
      <w:r>
        <w:rPr>
          <w:b/>
          <w:bCs/>
          <w:kern w:val="36"/>
          <w:lang w:eastAsia="en-US"/>
        </w:rPr>
        <w:t>TEŽIŠTE d.o.o. Osijek, Gajev trg 3, OIB: 37503342573, MBS: 030058544,</w:t>
      </w:r>
      <w:r>
        <w:rPr>
          <w:b/>
        </w:rPr>
        <w:t xml:space="preserve"> </w:t>
      </w:r>
      <w:r>
        <w:t>dana 12. lipnja 2017. g.,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r i j e š i o    j e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numPr>
          <w:ilvl w:val="0"/>
          <w:numId w:val="11"/>
        </w:numPr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Određuje se prekid postupka u ovoj pravnoj stvari.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numPr>
          <w:ilvl w:val="0"/>
          <w:numId w:val="11"/>
        </w:numPr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Postupak će se nastaviti ako prvi, ranije podneseni, prijedlog od strane predlagatelja FINE, za otvaranje skraćenog stečajnog postupka nad dužnikom </w:t>
      </w:r>
      <w:r>
        <w:rPr>
          <w:b/>
          <w:bCs/>
          <w:kern w:val="36"/>
          <w:lang w:eastAsia="en-US"/>
        </w:rPr>
        <w:t>TEŽIŠTE d.o.o. Osijek, Gajev trg 3, OIB: 37503342573, MBS: 030058544</w:t>
      </w:r>
      <w:r>
        <w:rPr>
          <w:bCs/>
          <w:kern w:val="36"/>
          <w:lang w:eastAsia="en-US"/>
        </w:rPr>
        <w:t>, koji se vodi kod Trgovačkog suda u Osijeku pod poslovnim brojem 6 St-331/17, bude pravomoćno odbačen ili odbijen.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numPr>
          <w:ilvl w:val="0"/>
          <w:numId w:val="11"/>
        </w:numPr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Ako povodom prvog zaprimljenog prijedloga za otvaranje stečajnog postupka nad dužnikom </w:t>
      </w:r>
      <w:r>
        <w:rPr>
          <w:b/>
          <w:bCs/>
          <w:kern w:val="36"/>
          <w:lang w:eastAsia="en-US"/>
        </w:rPr>
        <w:t>TEŽIŠTE d.o.o. Osijek, Gajev trg 3, OIB: 37503342573, MBS: 030058544</w:t>
      </w:r>
      <w:r>
        <w:rPr>
          <w:bCs/>
          <w:kern w:val="36"/>
          <w:lang w:eastAsia="en-US"/>
        </w:rPr>
        <w:t>, koji se kod ovog suda vodi pod poslovnim brojem 6 St-331/17, sud pravomoćno otvori stečajni postupak nad dužnikom, odbacit će sve kasnije zaprimljene prijedloge za otvaranje stečajnog postupka.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7215C6" w:rsidP="007215C6" w:rsidR="007215C6">
      <w:pPr>
        <w:rPr>
          <w:bCs/>
          <w:kern w:val="36"/>
          <w:lang w:eastAsia="en-US"/>
        </w:rPr>
      </w:pPr>
    </w:p>
    <w:p w:rsidRDefault="007215C6" w:rsidP="007215C6" w:rsidR="007215C6">
      <w:pPr>
        <w:pStyle w:val="Tijeloteksta"/>
        <w:ind w:firstLine="708"/>
        <w:rPr>
          <w:bCs/>
          <w:kern w:val="36"/>
          <w:lang w:val="hr-HR"/>
        </w:rPr>
      </w:pPr>
      <w:r>
        <w:rPr>
          <w:bCs/>
          <w:kern w:val="36"/>
          <w:lang w:val="hr-HR"/>
        </w:rPr>
        <w:t xml:space="preserve">Predlagatelj FINA RC Osijek je dana 21. travnja 2016. g. podnio  prijedlog za otvaranje stečajnog postupka nad dužnikom </w:t>
      </w:r>
      <w:r>
        <w:rPr>
          <w:b/>
          <w:bCs/>
          <w:kern w:val="36"/>
        </w:rPr>
        <w:t xml:space="preserve">TEŽIŠTE </w:t>
      </w:r>
      <w:proofErr w:type="spellStart"/>
      <w:r>
        <w:rPr>
          <w:b/>
          <w:bCs/>
          <w:kern w:val="36"/>
        </w:rPr>
        <w:t>d.o.o</w:t>
      </w:r>
      <w:proofErr w:type="spellEnd"/>
      <w:r>
        <w:rPr>
          <w:b/>
          <w:bCs/>
          <w:kern w:val="36"/>
        </w:rPr>
        <w:t xml:space="preserve">. Osijek, </w:t>
      </w:r>
      <w:proofErr w:type="spellStart"/>
      <w:r>
        <w:rPr>
          <w:b/>
          <w:bCs/>
          <w:kern w:val="36"/>
        </w:rPr>
        <w:t>Gajev</w:t>
      </w:r>
      <w:proofErr w:type="spellEnd"/>
      <w:r>
        <w:rPr>
          <w:b/>
          <w:bCs/>
          <w:kern w:val="36"/>
        </w:rPr>
        <w:t xml:space="preserve"> </w:t>
      </w:r>
      <w:proofErr w:type="spellStart"/>
      <w:r>
        <w:rPr>
          <w:b/>
          <w:bCs/>
          <w:kern w:val="36"/>
        </w:rPr>
        <w:t>trg</w:t>
      </w:r>
      <w:proofErr w:type="spellEnd"/>
      <w:r>
        <w:rPr>
          <w:b/>
          <w:bCs/>
          <w:kern w:val="36"/>
        </w:rPr>
        <w:t xml:space="preserve"> 3, OIB: 37503342573, MBS: 030058544</w:t>
      </w:r>
      <w:r>
        <w:rPr>
          <w:bCs/>
          <w:kern w:val="36"/>
          <w:lang w:val="hr-HR"/>
        </w:rPr>
        <w:t xml:space="preserve">, u kojem navodi da dužnik </w:t>
      </w:r>
      <w:proofErr w:type="gramStart"/>
      <w:r>
        <w:rPr>
          <w:bCs/>
          <w:kern w:val="36"/>
          <w:lang w:val="hr-HR"/>
        </w:rPr>
        <w:t>na</w:t>
      </w:r>
      <w:proofErr w:type="gramEnd"/>
      <w:r>
        <w:rPr>
          <w:bCs/>
          <w:kern w:val="36"/>
          <w:lang w:val="hr-HR"/>
        </w:rPr>
        <w:t xml:space="preserve"> dan 19. travnja 2017. g. ima evidentirane neizvršene osnove za plaćanje u neprekinutom razdoblju od 120 dana u ukupnom iznosu od 32.160.803,09 kn a da dužnik ima 3 zaposlenika.</w:t>
      </w:r>
    </w:p>
    <w:p w:rsidRDefault="007215C6" w:rsidP="007215C6" w:rsidR="007215C6">
      <w:pPr>
        <w:pStyle w:val="Tijeloteksta"/>
        <w:ind w:firstLine="708"/>
        <w:rPr>
          <w:lang w:val="hr-HR"/>
        </w:rPr>
      </w:pPr>
    </w:p>
    <w:p w:rsidRDefault="007215C6" w:rsidP="007215C6" w:rsidR="007215C6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Ako su podnesena dva ili više prijedloga za otvaranje </w:t>
      </w:r>
      <w:proofErr w:type="spellStart"/>
      <w:r>
        <w:rPr>
          <w:bCs/>
          <w:kern w:val="36"/>
          <w:lang w:eastAsia="en-US"/>
        </w:rPr>
        <w:t>predstečajnog</w:t>
      </w:r>
      <w:proofErr w:type="spellEnd"/>
      <w:r>
        <w:rPr>
          <w:bCs/>
          <w:kern w:val="36"/>
          <w:lang w:eastAsia="en-US"/>
        </w:rPr>
        <w:t xml:space="preserve"> ili stečajnog postupka, sud će za sve prijedloge provesti jedinstveni postupak i donijeti zajedničku odluku (čl. 16 st. 6 Stečajnog zakona – NN 71/15).</w:t>
      </w:r>
    </w:p>
    <w:p w:rsidRDefault="007215C6" w:rsidP="007215C6" w:rsidR="007215C6">
      <w:pPr>
        <w:jc w:val="center"/>
        <w:rPr>
          <w:bCs/>
          <w:kern w:val="36"/>
          <w:lang w:eastAsia="en-US"/>
        </w:rPr>
      </w:pPr>
    </w:p>
    <w:p w:rsidRDefault="007215C6" w:rsidP="007215C6" w:rsidR="007215C6">
      <w:pPr>
        <w:jc w:val="center"/>
        <w:rPr>
          <w:bCs/>
          <w:kern w:val="36"/>
          <w:lang w:eastAsia="en-US"/>
        </w:rPr>
      </w:pPr>
    </w:p>
    <w:p w:rsidRDefault="007215C6" w:rsidP="007215C6" w:rsidR="007215C6">
      <w:pPr>
        <w:jc w:val="center"/>
        <w:rPr>
          <w:bCs/>
          <w:kern w:val="36"/>
          <w:lang w:eastAsia="en-US"/>
        </w:rPr>
      </w:pPr>
    </w:p>
    <w:p w:rsidRDefault="007215C6" w:rsidP="007215C6" w:rsidR="007215C6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lastRenderedPageBreak/>
        <w:t>Sud je stoga prekinuo postupak po kasnije zaprimljenom prijedlogu, temeljem čl. 213. u svezi s čl. 12. ZPP-a te čl. 10. SZ-a,  do pravomoćnosti odluke o prvom zaprimljenom prijedlogu koji se vodi kod ovoga suda pod poslovnim brojem 6 St-331/17 a u kojem je u tijeku stečajni postupak. Naime, pravomoćnost rješenja o prvom zaprimljenom prijedlogu prethodno je pitanje za ocjenu dopustivosti svih kasnijih prijedloga.</w:t>
      </w: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both"/>
        <w:rPr>
          <w:bCs/>
          <w:kern w:val="36"/>
          <w:lang w:eastAsia="en-US"/>
        </w:rPr>
      </w:pPr>
    </w:p>
    <w:p w:rsidRDefault="007215C6" w:rsidP="007215C6" w:rsidR="007215C6">
      <w:pPr>
        <w:jc w:val="both"/>
      </w:pPr>
    </w:p>
    <w:p w:rsidRDefault="007215C6" w:rsidP="007215C6" w:rsidR="007215C6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>U Osijeku 12. lipnja 2017. g.</w:t>
      </w:r>
    </w:p>
    <w:p w:rsidRDefault="007215C6" w:rsidP="007215C6" w:rsidR="007215C6">
      <w:pPr>
        <w:jc w:val="both"/>
        <w:rPr>
          <w:bCs/>
        </w:rPr>
      </w:pPr>
    </w:p>
    <w:p w:rsidRDefault="007215C6" w:rsidP="007215C6" w:rsidR="007215C6">
      <w:pPr>
        <w:jc w:val="both"/>
        <w:rPr>
          <w:b/>
          <w:bCs/>
        </w:rPr>
      </w:pPr>
    </w:p>
    <w:p w:rsidRDefault="007215C6" w:rsidP="007215C6" w:rsidR="007215C6">
      <w:pPr>
        <w:ind w:firstLine="708" w:left="1416"/>
        <w:jc w:val="both"/>
        <w:rPr>
          <w:b/>
          <w:bCs/>
        </w:rPr>
      </w:pPr>
    </w:p>
    <w:p w:rsidRDefault="007215C6" w:rsidP="007215C6" w:rsidR="007215C6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15C6" w:rsidP="007215C6" w:rsidR="007215C6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7215C6" w:rsidP="007215C6" w:rsidR="007215C6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>
        <w:rPr>
          <w:b w:val="false"/>
          <w:lang w:val="hr-HR"/>
        </w:rPr>
        <w:t>STEČAJNA SUTKINJA</w:t>
      </w:r>
    </w:p>
    <w:p w:rsidRDefault="007215C6" w:rsidP="007215C6" w:rsidR="007215C6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>
        <w:rPr>
          <w:b w:val="false"/>
          <w:lang w:val="hr-HR"/>
        </w:rPr>
        <w:tab/>
        <w:t xml:space="preserve">            Nada Roso</w:t>
      </w:r>
    </w:p>
    <w:p w:rsidRDefault="007215C6" w:rsidP="007215C6" w:rsidR="007215C6">
      <w:pPr>
        <w:pStyle w:val="Naslov2"/>
        <w:rPr>
          <w:b w:val="false"/>
          <w:lang w:val="hr-HR"/>
        </w:rPr>
      </w:pPr>
    </w:p>
    <w:p w:rsidRDefault="007215C6" w:rsidP="007215C6" w:rsidR="007215C6">
      <w:pPr>
        <w:pStyle w:val="Naslov2"/>
        <w:rPr>
          <w:b w:val="false"/>
          <w:lang w:val="hr-HR"/>
        </w:rPr>
      </w:pPr>
    </w:p>
    <w:p w:rsidRDefault="007215C6" w:rsidP="007215C6" w:rsidR="007215C6">
      <w:pPr>
        <w:jc w:val="both"/>
        <w:rPr>
          <w:b/>
          <w:bCs/>
        </w:rPr>
      </w:pPr>
    </w:p>
    <w:p w:rsidRDefault="007215C6" w:rsidP="007215C6" w:rsidR="007215C6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7215C6" w:rsidP="007215C6" w:rsidR="007215C6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7215C6" w:rsidP="007215C6" w:rsidR="007215C6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7215C6" w:rsidP="007215C6" w:rsidR="007215C6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215C6" w:rsidP="007215C6" w:rsidR="007215C6">
      <w:pPr>
        <w:jc w:val="both"/>
        <w:rPr>
          <w:bCs/>
        </w:rPr>
      </w:pPr>
      <w:r>
        <w:rPr>
          <w:bCs/>
        </w:rPr>
        <w:t>D N A :</w:t>
      </w:r>
    </w:p>
    <w:p w:rsidRDefault="007215C6" w:rsidP="007215C6" w:rsidR="007215C6">
      <w:pPr>
        <w:numPr>
          <w:ilvl w:val="0"/>
          <w:numId w:val="8"/>
        </w:numPr>
        <w:jc w:val="both"/>
      </w:pPr>
      <w:r>
        <w:rPr>
          <w:bCs/>
          <w:kern w:val="36"/>
          <w:lang w:eastAsia="en-US"/>
        </w:rPr>
        <w:t>predlagatelj – FINA</w:t>
      </w:r>
    </w:p>
    <w:p w:rsidRDefault="007215C6" w:rsidP="007215C6" w:rsidR="007215C6">
      <w:pPr>
        <w:numPr>
          <w:ilvl w:val="0"/>
          <w:numId w:val="8"/>
        </w:numPr>
        <w:jc w:val="both"/>
      </w:pPr>
      <w:r>
        <w:t>e-</w:t>
      </w:r>
      <w:proofErr w:type="spellStart"/>
      <w:r>
        <w:t>ogl</w:t>
      </w:r>
      <w:proofErr w:type="spellEnd"/>
      <w:r>
        <w:t>. pl. uz prijedlog od 21.4.2017. g. (str. 1-2 spisa)</w:t>
      </w:r>
    </w:p>
    <w:p w:rsidRDefault="007215C6" w:rsidP="007215C6" w:rsidR="007215C6">
      <w:pPr>
        <w:numPr>
          <w:ilvl w:val="0"/>
          <w:numId w:val="8"/>
        </w:numPr>
        <w:jc w:val="both"/>
      </w:pPr>
      <w:r>
        <w:t>kal. 12.7.</w:t>
      </w:r>
    </w:p>
    <w:p w:rsidRDefault="007215C6" w:rsidP="007215C6" w:rsidR="007215C6">
      <w:pPr>
        <w:ind w:firstLine="708"/>
        <w:jc w:val="both"/>
      </w:pPr>
    </w:p>
    <w:p w:rsidRDefault="007215C6" w:rsidP="007215C6" w:rsidR="007215C6">
      <w:pPr>
        <w:jc w:val="both"/>
      </w:pPr>
    </w:p>
    <w:p w:rsidRDefault="007215C6" w:rsidP="007215C6" w:rsidR="007215C6">
      <w:pPr>
        <w:jc w:val="both"/>
      </w:pPr>
    </w:p>
    <w:p w:rsidRDefault="0060564C" w:rsidP="007215C6" w:rsidR="0060564C" w:rsidRPr="007215C6">
      <w:bookmarkStart w:name="_GoBack" w:id="0"/>
      <w:bookmarkEnd w:id="0"/>
    </w:p>
    <w:sectPr w:rsidSect="00822E62" w:rsidR="0060564C" w:rsidRPr="007215C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F78" w:rsidR="00CC6F78">
      <w:r>
        <w:separator/>
      </w:r>
    </w:p>
  </w:endnote>
  <w:endnote w:id="0" w:type="continuationSeparator">
    <w:p w:rsidRDefault="00CC6F78" w:rsidR="00CC6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F78" w:rsidR="00CC6F78">
      <w:r>
        <w:separator/>
      </w:r>
    </w:p>
  </w:footnote>
  <w:footnote w:id="0" w:type="continuationSeparator">
    <w:p w:rsidRDefault="00CC6F78" w:rsidR="00CC6F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5C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E7E88" w:rsidP="00FE7E88" w:rsidR="00FE7E88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416/17-3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55BE"/>
    <w:rsid w:val="006F7810"/>
    <w:rsid w:val="0070181E"/>
    <w:rsid w:val="00703CA0"/>
    <w:rsid w:val="00706C55"/>
    <w:rsid w:val="00717F74"/>
    <w:rsid w:val="007215C6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94100"/>
    <w:rsid w:val="009A361A"/>
    <w:rsid w:val="009C5D95"/>
    <w:rsid w:val="009F0C36"/>
    <w:rsid w:val="009F4B28"/>
    <w:rsid w:val="00A0005D"/>
    <w:rsid w:val="00A0635C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B1661"/>
    <w:rsid w:val="00AC54B8"/>
    <w:rsid w:val="00AD1D13"/>
    <w:rsid w:val="00AE17D8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A3C17"/>
    <w:rsid w:val="00CA61A4"/>
    <w:rsid w:val="00CB2526"/>
    <w:rsid w:val="00CC6F78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5C45"/>
    <w:rsid w:val="00FB7EC6"/>
    <w:rsid w:val="00FC074C"/>
    <w:rsid w:val="00FD7F2C"/>
    <w:rsid w:val="00FE1163"/>
    <w:rsid w:val="00FE61F7"/>
    <w:rsid w:val="00FE7E88"/>
    <w:rsid w:val="00FF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15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15C6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15C6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15C6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15C6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15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15C6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15C6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15C6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15C6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94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TEŽIŠTE d.o.o. za građevinske radove, trgovinu i usluge</item>
    </izvorni_sadrzaj>
    <derivirana_varijabla naziv="DomainObject.Predmet.SudioniciListNaziv_1">
      <item>FINA RC OSIJEK</item>
      <item>TEŽIŠTE d.o.o. za građevinske radove, trgovinu i usluge</item>
    </derivirana_varijabla>
  </DomainObject.Predmet.SudioniciListNaziv>
  <DomainObject.Predmet.SudioniciListAdressOIB>
    <izvorni_sadrzaj>
      <item>FINA RC OSIJEK, OIB 85821130368</item>
      <item>TEŽIŠTE d.o.o. za građevinske radove, trgovinu i usluge, OIB 37503342573, Gajev trg 3,31000 Osijek</item>
    </izvorni_sadrzaj>
    <derivirana_varijabla naziv="DomainObject.Predmet.SudioniciListAdressOIB_1">
      <item>FINA RC OSIJEK, OIB 85821130368</item>
      <item>TEŽIŠTE d.o.o. za građevinske radove, trgovinu i usluge, OIB 37503342573, Gajev trg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</izvorni_sadrzaj>
    <derivirana_varijabla naziv="DomainObject.Predmet.SudioniciListNazivOIB_1">
      <item>, OIB 85821130368</item>
      <item>, OIB 37503342573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B2621-062B-4BD9-B71D-59662C480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2134</properties:Characters>
  <properties:Lines>78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2017-03-24T10:42:00Z</dcterms:created>
  <dc:creator>Korisnik</dc:creator>
  <cp:lastModifiedBy>Danijela Sekulić</cp:lastModifiedBy>
  <cp:lastPrinted>2017-03-24T10:42:00Z</cp:lastPrinted>
  <dcterms:modified xmlns:xsi="http://www.w3.org/2001/XMLSchema-instance" xsi:type="dcterms:W3CDTF">2017-06-12T07:44:00Z</dcterms:modified>
  <cp:revision>3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