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02b39" w14:paraId="2802b39" w:rsidRDefault="006838BA" w:rsidR="006838BA" w:rsidRPr="00AD42ED">
      <w:pPr>
        <w15:collapsed w:val="false"/>
        <w:rPr>
          <w:sz w:val="24"/>
          <w:szCs w:val="24"/>
        </w:rPr>
      </w:pPr>
      <w:bookmarkStart w:name="_GoBack" w:id="0"/>
      <w:bookmarkEnd w:id="0"/>
      <w:r w:rsidRPr="00AD42ED">
        <w:rPr>
          <w:b/>
          <w:sz w:val="24"/>
          <w:szCs w:val="24"/>
        </w:rPr>
        <w:tab/>
      </w:r>
      <w:r w:rsidRPr="00AD42ED">
        <w:rPr>
          <w:b/>
          <w:sz w:val="24"/>
          <w:szCs w:val="24"/>
        </w:rPr>
        <w:tab/>
      </w:r>
      <w:r w:rsidRPr="00AD42ED">
        <w:rPr>
          <w:b/>
          <w:sz w:val="24"/>
          <w:szCs w:val="24"/>
        </w:rPr>
        <w:tab/>
      </w:r>
    </w:p>
    <w:p w:rsidRDefault="0095451E" w:rsidP="0095451E" w:rsidR="0095451E" w:rsidRPr="00AD42ED">
      <w:pPr>
        <w:rPr>
          <w:sz w:val="24"/>
          <w:szCs w:val="24"/>
        </w:rPr>
      </w:pPr>
      <w:r w:rsidRPr="00AD42ED">
        <w:rPr>
          <w:noProof/>
          <w:sz w:val="24"/>
          <w:szCs w:val="24"/>
        </w:rPr>
        <w:drawing>
          <wp:inline distR="0" distL="0" distB="0" distT="0">
            <wp:extent cy="723900" cx="581025"/>
            <wp:effectExtent b="0" r="9525"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AA0AD9" w:rsidR="0095451E" w:rsidRPr="00AD42ED">
        <w:tc>
          <w:tcPr>
            <w:tcW w:type="dxa" w:w="3060"/>
          </w:tcPr>
          <w:p w:rsidRDefault="0095451E" w:rsidP="00AA0AD9" w:rsidR="0095451E" w:rsidRPr="00AD42ED">
            <w:pPr>
              <w:keepNext/>
              <w:spacing w:after="60" w:before="240"/>
              <w:outlineLvl w:val="1"/>
              <w:rPr>
                <w:iCs/>
                <w:sz w:val="24"/>
                <w:szCs w:val="24"/>
              </w:rPr>
            </w:pPr>
            <w:r w:rsidRPr="00AD42ED">
              <w:rPr>
                <w:iCs/>
                <w:sz w:val="24"/>
                <w:szCs w:val="24"/>
              </w:rPr>
              <w:t>REPUBLIKA HRVATSKA</w:t>
            </w:r>
          </w:p>
          <w:p w:rsidRDefault="0095451E" w:rsidP="00AA0AD9" w:rsidR="0095451E" w:rsidRPr="00AD42ED">
            <w:pPr>
              <w:rPr>
                <w:sz w:val="24"/>
                <w:szCs w:val="24"/>
              </w:rPr>
            </w:pPr>
            <w:r w:rsidRPr="00AD42ED">
              <w:rPr>
                <w:sz w:val="24"/>
                <w:szCs w:val="24"/>
              </w:rPr>
              <w:t>Trgovački sud u Zagrebu</w:t>
            </w:r>
          </w:p>
          <w:p w:rsidRDefault="0095451E" w:rsidP="00AA0AD9" w:rsidR="0095451E" w:rsidRPr="00AD42ED">
            <w:pPr>
              <w:rPr>
                <w:sz w:val="24"/>
                <w:szCs w:val="24"/>
              </w:rPr>
            </w:pPr>
            <w:r w:rsidRPr="00AD42ED">
              <w:rPr>
                <w:sz w:val="24"/>
                <w:szCs w:val="24"/>
              </w:rPr>
              <w:t>Zagreb, Amruševa 2/II</w:t>
            </w:r>
          </w:p>
        </w:tc>
      </w:tr>
    </w:tbl>
    <w:p w:rsidRDefault="0095451E" w:rsidP="0095451E" w:rsidR="0095451E" w:rsidRPr="00AD42ED">
      <w:pPr>
        <w:rPr>
          <w:sz w:val="24"/>
          <w:szCs w:val="24"/>
        </w:rPr>
      </w:pPr>
      <w:r w:rsidRPr="00AD42ED">
        <w:rPr>
          <w:b/>
          <w:sz w:val="24"/>
          <w:szCs w:val="24"/>
        </w:rPr>
        <w:tab/>
      </w:r>
      <w:r w:rsidRPr="00AD42ED">
        <w:rPr>
          <w:b/>
          <w:sz w:val="24"/>
          <w:szCs w:val="24"/>
        </w:rPr>
        <w:tab/>
      </w:r>
      <w:r w:rsidRPr="00AD42ED">
        <w:rPr>
          <w:b/>
          <w:sz w:val="24"/>
          <w:szCs w:val="24"/>
        </w:rPr>
        <w:tab/>
      </w:r>
      <w:r w:rsidRPr="00AD42ED">
        <w:rPr>
          <w:b/>
          <w:sz w:val="24"/>
          <w:szCs w:val="24"/>
        </w:rPr>
        <w:tab/>
      </w:r>
      <w:r w:rsidRPr="00AD42ED">
        <w:rPr>
          <w:b/>
          <w:sz w:val="24"/>
          <w:szCs w:val="24"/>
        </w:rPr>
        <w:tab/>
      </w:r>
      <w:r w:rsidRPr="00AD42ED">
        <w:rPr>
          <w:b/>
          <w:sz w:val="24"/>
          <w:szCs w:val="24"/>
        </w:rPr>
        <w:tab/>
      </w:r>
      <w:r w:rsidRPr="00AD42ED">
        <w:rPr>
          <w:b/>
          <w:sz w:val="24"/>
          <w:szCs w:val="24"/>
        </w:rPr>
        <w:tab/>
      </w:r>
      <w:r w:rsidRPr="00AD42ED">
        <w:rPr>
          <w:b/>
          <w:sz w:val="24"/>
          <w:szCs w:val="24"/>
        </w:rPr>
        <w:tab/>
      </w:r>
      <w:r w:rsidRPr="00AD42ED">
        <w:rPr>
          <w:b/>
          <w:sz w:val="24"/>
          <w:szCs w:val="24"/>
        </w:rPr>
        <w:tab/>
        <w:t xml:space="preserve">        </w:t>
      </w:r>
    </w:p>
    <w:p w:rsidRDefault="0095451E" w:rsidP="0095451E" w:rsidR="0095451E" w:rsidRPr="00AD42ED">
      <w:pPr>
        <w:jc w:val="center"/>
        <w:rPr>
          <w:sz w:val="24"/>
          <w:szCs w:val="24"/>
        </w:rPr>
      </w:pPr>
      <w:r w:rsidRPr="00AD42ED">
        <w:rPr>
          <w:sz w:val="24"/>
          <w:szCs w:val="24"/>
        </w:rPr>
        <w:t>R E P U B L I K A    H R V A T S K A</w:t>
      </w:r>
    </w:p>
    <w:p w:rsidRDefault="0095451E" w:rsidP="0095451E" w:rsidR="0095451E" w:rsidRPr="00AD42ED">
      <w:pPr>
        <w:jc w:val="center"/>
        <w:rPr>
          <w:sz w:val="24"/>
          <w:szCs w:val="24"/>
        </w:rPr>
      </w:pPr>
      <w:r w:rsidRPr="00AD42ED">
        <w:rPr>
          <w:sz w:val="24"/>
          <w:szCs w:val="24"/>
        </w:rPr>
        <w:t>R J E Š E N J E</w:t>
      </w:r>
    </w:p>
    <w:p w:rsidRDefault="0095451E" w:rsidP="0095451E" w:rsidR="0095451E" w:rsidRPr="00AD42ED">
      <w:pPr>
        <w:jc w:val="both"/>
        <w:rPr>
          <w:sz w:val="24"/>
          <w:szCs w:val="24"/>
        </w:rPr>
      </w:pPr>
    </w:p>
    <w:p w:rsidRDefault="0095451E" w:rsidP="0095451E" w:rsidR="0095451E" w:rsidRPr="00AD42ED">
      <w:pPr>
        <w:jc w:val="both"/>
        <w:rPr>
          <w:sz w:val="24"/>
          <w:szCs w:val="24"/>
        </w:rPr>
      </w:pPr>
      <w:r w:rsidRPr="00AD42ED">
        <w:rPr>
          <w:sz w:val="24"/>
          <w:szCs w:val="24"/>
        </w:rPr>
        <w:t>Trgovački sud u Zagrebu, po sucu Nikoli Ribariću, u stečajnom predmetu u povodu zahtjeva FINANCIJSKE AGENCIJE, za provedbu stečajnog postupka nad dužnikom MEDORA d.o.o. OIB:52807977764, Zagreb, Draškovićeva 33, dana 22. veljače 2017.,</w:t>
      </w:r>
    </w:p>
    <w:p w:rsidRDefault="00B667B2" w:rsidP="00B667B2" w:rsidR="00B667B2" w:rsidRPr="00AD42ED">
      <w:pPr>
        <w:ind w:firstLine="720"/>
        <w:jc w:val="both"/>
        <w:rPr>
          <w:sz w:val="24"/>
          <w:szCs w:val="24"/>
        </w:rPr>
      </w:pPr>
    </w:p>
    <w:p w:rsidRDefault="006838BA" w:rsidR="006838BA" w:rsidRPr="00AD42ED">
      <w:pPr>
        <w:jc w:val="center"/>
        <w:rPr>
          <w:sz w:val="24"/>
          <w:szCs w:val="24"/>
        </w:rPr>
      </w:pPr>
      <w:r w:rsidRPr="00AD42ED">
        <w:rPr>
          <w:sz w:val="24"/>
          <w:szCs w:val="24"/>
        </w:rPr>
        <w:t>r i j e š i o     j e</w:t>
      </w:r>
    </w:p>
    <w:p w:rsidRDefault="006838BA" w:rsidR="006838BA" w:rsidRPr="00AD42ED">
      <w:pPr>
        <w:jc w:val="center"/>
        <w:rPr>
          <w:b/>
          <w:sz w:val="24"/>
          <w:szCs w:val="24"/>
        </w:rPr>
      </w:pPr>
    </w:p>
    <w:p w:rsidRDefault="00CB0F34" w:rsidP="001D411A" w:rsidR="00FE0498" w:rsidRPr="00AD42ED">
      <w:pPr>
        <w:jc w:val="both"/>
        <w:rPr>
          <w:sz w:val="24"/>
          <w:szCs w:val="24"/>
        </w:rPr>
      </w:pPr>
      <w:r w:rsidRPr="00AD42ED">
        <w:rPr>
          <w:sz w:val="24"/>
          <w:szCs w:val="24"/>
        </w:rPr>
        <w:t>I</w:t>
      </w:r>
      <w:r w:rsidR="00A84621" w:rsidRPr="00AD42ED">
        <w:rPr>
          <w:sz w:val="24"/>
          <w:szCs w:val="24"/>
        </w:rPr>
        <w:t>.</w:t>
      </w:r>
      <w:r w:rsidRPr="00AD42ED">
        <w:rPr>
          <w:sz w:val="24"/>
          <w:szCs w:val="24"/>
        </w:rPr>
        <w:tab/>
      </w:r>
      <w:r w:rsidR="006838BA" w:rsidRPr="00AD42ED">
        <w:rPr>
          <w:sz w:val="24"/>
          <w:szCs w:val="24"/>
        </w:rPr>
        <w:t xml:space="preserve">Otvara se stečajni postupak nad dužnikom </w:t>
      </w:r>
      <w:r w:rsidR="0095451E" w:rsidRPr="00AD42ED">
        <w:rPr>
          <w:sz w:val="24"/>
          <w:szCs w:val="24"/>
        </w:rPr>
        <w:t>MEDORA d.o.o. OIB:52807977764, Zagreb, Draškovićeva 33</w:t>
      </w:r>
      <w:r w:rsidR="002A35E4" w:rsidRPr="00AD42ED">
        <w:rPr>
          <w:sz w:val="24"/>
          <w:szCs w:val="24"/>
        </w:rPr>
        <w:t>.</w:t>
      </w:r>
    </w:p>
    <w:p w:rsidRDefault="00CB0F34" w:rsidP="00E43FC2" w:rsidR="00E43FC2" w:rsidRPr="00AD42ED">
      <w:pPr>
        <w:pStyle w:val="BodyText21"/>
        <w:ind w:firstLine="0" w:left="0"/>
        <w:rPr>
          <w:rFonts w:hAnsi="Times New Roman" w:ascii="Times New Roman"/>
          <w:szCs w:val="24"/>
        </w:rPr>
      </w:pPr>
      <w:r w:rsidRPr="00AD42ED">
        <w:rPr>
          <w:rFonts w:hAnsi="Times New Roman" w:ascii="Times New Roman"/>
          <w:szCs w:val="24"/>
        </w:rPr>
        <w:t>II</w:t>
      </w:r>
      <w:r w:rsidR="00A84621" w:rsidRPr="00AD42ED">
        <w:rPr>
          <w:rFonts w:hAnsi="Times New Roman" w:ascii="Times New Roman"/>
          <w:szCs w:val="24"/>
        </w:rPr>
        <w:t>.</w:t>
      </w:r>
      <w:r w:rsidRPr="00AD42ED">
        <w:rPr>
          <w:rFonts w:hAnsi="Times New Roman" w:ascii="Times New Roman"/>
          <w:szCs w:val="24"/>
        </w:rPr>
        <w:tab/>
      </w:r>
      <w:r w:rsidR="006838BA" w:rsidRPr="00AD42ED">
        <w:rPr>
          <w:rFonts w:hAnsi="Times New Roman" w:ascii="Times New Roman"/>
          <w:szCs w:val="24"/>
        </w:rPr>
        <w:t xml:space="preserve">Za stečajnog upravitelja imenuje </w:t>
      </w:r>
      <w:r w:rsidR="0095451E" w:rsidRPr="00AD42ED">
        <w:rPr>
          <w:rFonts w:hAnsi="Times New Roman" w:ascii="Times New Roman"/>
          <w:szCs w:val="24"/>
        </w:rPr>
        <w:t>MIROSLAV BORŠ, PLEMIĆEVA 2, ZAGREB, OIB: 69665623244</w:t>
      </w:r>
      <w:r w:rsidR="00DE62FE" w:rsidRPr="00AD42ED">
        <w:rPr>
          <w:rFonts w:hAnsi="Times New Roman" w:ascii="Times New Roman"/>
          <w:szCs w:val="24"/>
        </w:rPr>
        <w:t xml:space="preserve">.   </w:t>
      </w:r>
    </w:p>
    <w:p w:rsidRDefault="00CB0F34" w:rsidP="00E43FC2" w:rsidR="00CB0F34" w:rsidRPr="00AD42ED">
      <w:pPr>
        <w:pStyle w:val="BodyText21"/>
        <w:ind w:firstLine="0" w:left="0"/>
        <w:rPr>
          <w:rFonts w:hAnsi="Times New Roman" w:ascii="Times New Roman"/>
          <w:szCs w:val="24"/>
        </w:rPr>
      </w:pPr>
      <w:r w:rsidRPr="00AD42ED">
        <w:rPr>
          <w:rFonts w:hAnsi="Times New Roman" w:ascii="Times New Roman"/>
          <w:szCs w:val="24"/>
        </w:rPr>
        <w:t>III</w:t>
      </w:r>
      <w:r w:rsidR="00A84621" w:rsidRPr="00AD42ED">
        <w:rPr>
          <w:rFonts w:hAnsi="Times New Roman" w:ascii="Times New Roman"/>
          <w:szCs w:val="24"/>
        </w:rPr>
        <w:t>.</w:t>
      </w:r>
      <w:r w:rsidRPr="00AD42ED">
        <w:rPr>
          <w:rFonts w:hAnsi="Times New Roman" w:ascii="Times New Roman"/>
          <w:szCs w:val="24"/>
        </w:rPr>
        <w:tab/>
      </w:r>
      <w:r w:rsidR="006838BA" w:rsidRPr="00AD42ED">
        <w:rPr>
          <w:rFonts w:hAnsi="Times New Roman" w:ascii="Times New Roman"/>
          <w:szCs w:val="24"/>
        </w:rPr>
        <w:t xml:space="preserve">Stečajni postupak otvoren je dana </w:t>
      </w:r>
      <w:r w:rsidR="00FD5F6C" w:rsidRPr="00AD42ED">
        <w:rPr>
          <w:rFonts w:hAnsi="Times New Roman" w:ascii="Times New Roman"/>
          <w:szCs w:val="24"/>
        </w:rPr>
        <w:t>2</w:t>
      </w:r>
      <w:r w:rsidR="00E32135" w:rsidRPr="00AD42ED">
        <w:rPr>
          <w:rFonts w:hAnsi="Times New Roman" w:ascii="Times New Roman"/>
          <w:szCs w:val="24"/>
        </w:rPr>
        <w:t>2</w:t>
      </w:r>
      <w:r w:rsidR="00326384" w:rsidRPr="00AD42ED">
        <w:rPr>
          <w:rFonts w:hAnsi="Times New Roman" w:ascii="Times New Roman"/>
          <w:szCs w:val="24"/>
        </w:rPr>
        <w:t>.</w:t>
      </w:r>
      <w:r w:rsidR="00E32135" w:rsidRPr="00AD42ED">
        <w:rPr>
          <w:rFonts w:hAnsi="Times New Roman" w:ascii="Times New Roman"/>
          <w:szCs w:val="24"/>
        </w:rPr>
        <w:t xml:space="preserve"> veljače 2017</w:t>
      </w:r>
      <w:r w:rsidR="00B4321B" w:rsidRPr="00AD42ED">
        <w:rPr>
          <w:rFonts w:hAnsi="Times New Roman" w:ascii="Times New Roman"/>
          <w:szCs w:val="24"/>
        </w:rPr>
        <w:t>.</w:t>
      </w:r>
      <w:r w:rsidR="006838BA" w:rsidRPr="00AD42ED">
        <w:rPr>
          <w:rFonts w:hAnsi="Times New Roman" w:ascii="Times New Roman"/>
          <w:szCs w:val="24"/>
        </w:rPr>
        <w:t xml:space="preserve"> </w:t>
      </w:r>
      <w:r w:rsidR="00675DA9" w:rsidRPr="00AD42ED">
        <w:rPr>
          <w:rFonts w:hAnsi="Times New Roman" w:ascii="Times New Roman"/>
          <w:szCs w:val="24"/>
        </w:rPr>
        <w:t>Rješenje</w:t>
      </w:r>
      <w:r w:rsidRPr="00AD42ED">
        <w:rPr>
          <w:rFonts w:hAnsi="Times New Roman" w:ascii="Times New Roman"/>
          <w:szCs w:val="24"/>
        </w:rPr>
        <w:t xml:space="preserve"> o otvaranju stečajnog postupka nad dužnikom istaknut</w:t>
      </w:r>
      <w:r w:rsidR="003E450E" w:rsidRPr="00AD42ED">
        <w:rPr>
          <w:rFonts w:hAnsi="Times New Roman" w:ascii="Times New Roman"/>
          <w:szCs w:val="24"/>
        </w:rPr>
        <w:t>o</w:t>
      </w:r>
      <w:r w:rsidRPr="00AD42ED">
        <w:rPr>
          <w:rFonts w:hAnsi="Times New Roman" w:ascii="Times New Roman"/>
          <w:szCs w:val="24"/>
        </w:rPr>
        <w:t xml:space="preserve"> je na</w:t>
      </w:r>
      <w:r w:rsidR="00675DA9" w:rsidRPr="00AD42ED">
        <w:rPr>
          <w:rFonts w:hAnsi="Times New Roman" w:ascii="Times New Roman"/>
          <w:szCs w:val="24"/>
        </w:rPr>
        <w:t xml:space="preserve"> mrežnoj stranici e-oglasna ploča </w:t>
      </w:r>
      <w:r w:rsidRPr="00AD42ED">
        <w:rPr>
          <w:rFonts w:hAnsi="Times New Roman" w:ascii="Times New Roman"/>
          <w:szCs w:val="24"/>
        </w:rPr>
        <w:t xml:space="preserve">Trgovačkog suda u Zagrebu dana </w:t>
      </w:r>
      <w:r w:rsidR="00B667B2" w:rsidRPr="00AD42ED">
        <w:rPr>
          <w:rFonts w:hAnsi="Times New Roman" w:ascii="Times New Roman"/>
          <w:szCs w:val="24"/>
        </w:rPr>
        <w:t>2</w:t>
      </w:r>
      <w:r w:rsidR="00E32135" w:rsidRPr="00AD42ED">
        <w:rPr>
          <w:rFonts w:hAnsi="Times New Roman" w:ascii="Times New Roman"/>
          <w:szCs w:val="24"/>
        </w:rPr>
        <w:t>2</w:t>
      </w:r>
      <w:r w:rsidR="00326384" w:rsidRPr="00AD42ED">
        <w:rPr>
          <w:rFonts w:hAnsi="Times New Roman" w:ascii="Times New Roman"/>
          <w:szCs w:val="24"/>
        </w:rPr>
        <w:t>.</w:t>
      </w:r>
      <w:r w:rsidR="00E32135" w:rsidRPr="00AD42ED">
        <w:rPr>
          <w:rFonts w:hAnsi="Times New Roman" w:ascii="Times New Roman"/>
          <w:szCs w:val="24"/>
        </w:rPr>
        <w:t xml:space="preserve"> veljače</w:t>
      </w:r>
      <w:r w:rsidR="00326384" w:rsidRPr="00AD42ED">
        <w:rPr>
          <w:rFonts w:hAnsi="Times New Roman" w:ascii="Times New Roman"/>
          <w:szCs w:val="24"/>
        </w:rPr>
        <w:t xml:space="preserve"> 201</w:t>
      </w:r>
      <w:r w:rsidR="00E32135" w:rsidRPr="00AD42ED">
        <w:rPr>
          <w:rFonts w:hAnsi="Times New Roman" w:ascii="Times New Roman"/>
          <w:szCs w:val="24"/>
        </w:rPr>
        <w:t>7</w:t>
      </w:r>
      <w:r w:rsidR="00AF7623" w:rsidRPr="00AD42ED">
        <w:rPr>
          <w:rFonts w:hAnsi="Times New Roman" w:ascii="Times New Roman"/>
          <w:szCs w:val="24"/>
        </w:rPr>
        <w:t>.</w:t>
      </w:r>
      <w:r w:rsidRPr="00AD42ED">
        <w:rPr>
          <w:rFonts w:hAnsi="Times New Roman" w:ascii="Times New Roman"/>
          <w:szCs w:val="24"/>
        </w:rPr>
        <w:t xml:space="preserve"> u </w:t>
      </w:r>
      <w:r w:rsidR="001D6684" w:rsidRPr="00AD42ED">
        <w:rPr>
          <w:rFonts w:hAnsi="Times New Roman" w:ascii="Times New Roman"/>
          <w:szCs w:val="24"/>
        </w:rPr>
        <w:t>1</w:t>
      </w:r>
      <w:r w:rsidR="00A2346B" w:rsidRPr="00AD42ED">
        <w:rPr>
          <w:rFonts w:hAnsi="Times New Roman" w:ascii="Times New Roman"/>
          <w:szCs w:val="24"/>
        </w:rPr>
        <w:t>5</w:t>
      </w:r>
      <w:r w:rsidR="00A947D4" w:rsidRPr="00AD42ED">
        <w:rPr>
          <w:rFonts w:hAnsi="Times New Roman" w:ascii="Times New Roman"/>
          <w:szCs w:val="24"/>
        </w:rPr>
        <w:t>,00</w:t>
      </w:r>
      <w:r w:rsidRPr="00AD42ED">
        <w:rPr>
          <w:rFonts w:hAnsi="Times New Roman" w:ascii="Times New Roman"/>
          <w:szCs w:val="24"/>
        </w:rPr>
        <w:t xml:space="preserve"> sati.</w:t>
      </w:r>
    </w:p>
    <w:p w:rsidRDefault="00A84621" w:rsidP="006866CB" w:rsidR="006866CB" w:rsidRPr="00AD42ED">
      <w:pPr>
        <w:jc w:val="both"/>
        <w:rPr>
          <w:sz w:val="24"/>
          <w:szCs w:val="24"/>
        </w:rPr>
      </w:pPr>
      <w:r w:rsidRPr="00AD42ED">
        <w:rPr>
          <w:sz w:val="24"/>
          <w:szCs w:val="24"/>
        </w:rPr>
        <w:t>IV.</w:t>
      </w:r>
      <w:r w:rsidR="00CB0F34" w:rsidRPr="00AD42ED">
        <w:rPr>
          <w:sz w:val="24"/>
          <w:szCs w:val="24"/>
        </w:rPr>
        <w:tab/>
      </w:r>
      <w:r w:rsidR="006838BA" w:rsidRPr="00AD42ED">
        <w:rPr>
          <w:sz w:val="24"/>
          <w:szCs w:val="24"/>
        </w:rPr>
        <w:t xml:space="preserve">Pozivaju se vjerovnici u roku od </w:t>
      </w:r>
      <w:r w:rsidR="002D18DF" w:rsidRPr="00AD42ED">
        <w:rPr>
          <w:sz w:val="24"/>
          <w:szCs w:val="24"/>
        </w:rPr>
        <w:t>60</w:t>
      </w:r>
      <w:r w:rsidR="006838BA" w:rsidRPr="00AD42ED">
        <w:rPr>
          <w:sz w:val="24"/>
          <w:szCs w:val="24"/>
        </w:rPr>
        <w:t xml:space="preserve"> dana od dana</w:t>
      </w:r>
      <w:r w:rsidR="002D18DF" w:rsidRPr="00AD42ED">
        <w:rPr>
          <w:sz w:val="24"/>
          <w:szCs w:val="24"/>
        </w:rPr>
        <w:t xml:space="preserve"> objave ovog rješenja </w:t>
      </w:r>
      <w:r w:rsidR="0096090C" w:rsidRPr="00AD42ED">
        <w:rPr>
          <w:sz w:val="24"/>
          <w:szCs w:val="24"/>
        </w:rPr>
        <w:t xml:space="preserve">na </w:t>
      </w:r>
      <w:r w:rsidR="00675DA9" w:rsidRPr="00AD42ED">
        <w:rPr>
          <w:sz w:val="24"/>
          <w:szCs w:val="24"/>
        </w:rPr>
        <w:t xml:space="preserve">mrežnoj stranici e-oglasna ploča </w:t>
      </w:r>
      <w:r w:rsidR="0096090C" w:rsidRPr="00AD42ED">
        <w:rPr>
          <w:sz w:val="24"/>
          <w:szCs w:val="24"/>
        </w:rPr>
        <w:t xml:space="preserve">Trgovačkog suda u Zagrebu </w:t>
      </w:r>
      <w:r w:rsidR="006838BA" w:rsidRPr="00AD42ED">
        <w:rPr>
          <w:sz w:val="24"/>
          <w:szCs w:val="24"/>
        </w:rPr>
        <w:t>prijaviti svoje tra</w:t>
      </w:r>
      <w:r w:rsidR="00F1773D" w:rsidRPr="00AD42ED">
        <w:rPr>
          <w:sz w:val="24"/>
          <w:szCs w:val="24"/>
        </w:rPr>
        <w:t xml:space="preserve">žbine stečajnom upravitelju, </w:t>
      </w:r>
      <w:r w:rsidR="00746617" w:rsidRPr="00AD42ED">
        <w:rPr>
          <w:sz w:val="24"/>
          <w:szCs w:val="24"/>
        </w:rPr>
        <w:t>u skladu s pravilima Stečajnog zakona o prijavi tražbina</w:t>
      </w:r>
      <w:r w:rsidR="00F1773D" w:rsidRPr="00AD42ED">
        <w:rPr>
          <w:sz w:val="24"/>
          <w:szCs w:val="24"/>
        </w:rPr>
        <w:t xml:space="preserve">, </w:t>
      </w:r>
      <w:r w:rsidR="002D18DF" w:rsidRPr="00AD42ED">
        <w:rPr>
          <w:sz w:val="24"/>
          <w:szCs w:val="24"/>
        </w:rPr>
        <w:t xml:space="preserve"> na propisanom obrascu</w:t>
      </w:r>
      <w:r w:rsidR="00F1773D" w:rsidRPr="00AD42ED">
        <w:rPr>
          <w:sz w:val="24"/>
          <w:szCs w:val="24"/>
        </w:rPr>
        <w:t>,</w:t>
      </w:r>
      <w:r w:rsidR="002D18DF" w:rsidRPr="00AD42ED">
        <w:rPr>
          <w:sz w:val="24"/>
          <w:szCs w:val="24"/>
        </w:rPr>
        <w:t xml:space="preserve"> u 2 primjerka</w:t>
      </w:r>
      <w:r w:rsidR="0096090C" w:rsidRPr="00AD42ED">
        <w:rPr>
          <w:sz w:val="24"/>
          <w:szCs w:val="24"/>
        </w:rPr>
        <w:t>,</w:t>
      </w:r>
      <w:r w:rsidR="002D18DF" w:rsidRPr="00AD42ED">
        <w:rPr>
          <w:sz w:val="24"/>
          <w:szCs w:val="24"/>
        </w:rPr>
        <w:t xml:space="preserve"> s ispravama iz kojih tražbina proizlazi, odnosno kojima se dokazuje</w:t>
      </w:r>
      <w:r w:rsidR="00F1773D" w:rsidRPr="00AD42ED">
        <w:rPr>
          <w:sz w:val="24"/>
          <w:szCs w:val="24"/>
        </w:rPr>
        <w:t xml:space="preserve">, te priložiti, </w:t>
      </w:r>
      <w:r w:rsidR="006838BA" w:rsidRPr="00AD42ED">
        <w:rPr>
          <w:sz w:val="24"/>
          <w:szCs w:val="24"/>
        </w:rPr>
        <w:t>potvrdu o uplaćenoj sudskoj pristojbi, na</w:t>
      </w:r>
      <w:r w:rsidR="00715858" w:rsidRPr="00AD42ED">
        <w:rPr>
          <w:sz w:val="24"/>
          <w:szCs w:val="24"/>
        </w:rPr>
        <w:t xml:space="preserve"> adresu</w:t>
      </w:r>
      <w:r w:rsidR="006838BA" w:rsidRPr="00AD42ED">
        <w:rPr>
          <w:sz w:val="24"/>
          <w:szCs w:val="24"/>
        </w:rPr>
        <w:t xml:space="preserve"> </w:t>
      </w:r>
      <w:r w:rsidR="00E32135" w:rsidRPr="00AD42ED">
        <w:rPr>
          <w:sz w:val="24"/>
          <w:szCs w:val="24"/>
        </w:rPr>
        <w:t>MIROSLAV BORŠ, PLEMIĆEVA 2, ZAGREB</w:t>
      </w:r>
      <w:r w:rsidR="00DE62FE" w:rsidRPr="00AD42ED">
        <w:rPr>
          <w:sz w:val="24"/>
          <w:szCs w:val="24"/>
        </w:rPr>
        <w:t xml:space="preserve">.   </w:t>
      </w:r>
    </w:p>
    <w:p w:rsidRDefault="00AB024A" w:rsidP="00CB0F34" w:rsidR="006838BA" w:rsidRPr="00AD42ED">
      <w:pPr>
        <w:jc w:val="both"/>
        <w:rPr>
          <w:sz w:val="24"/>
          <w:szCs w:val="24"/>
        </w:rPr>
      </w:pPr>
      <w:r w:rsidRPr="00AD42ED">
        <w:rPr>
          <w:sz w:val="24"/>
          <w:szCs w:val="24"/>
        </w:rPr>
        <w:t>V</w:t>
      </w:r>
      <w:r w:rsidR="00A84621" w:rsidRPr="00AD42ED">
        <w:rPr>
          <w:sz w:val="24"/>
          <w:szCs w:val="24"/>
        </w:rPr>
        <w:t>.</w:t>
      </w:r>
      <w:r w:rsidR="00FF234D" w:rsidRPr="00AD42ED">
        <w:rPr>
          <w:sz w:val="24"/>
          <w:szCs w:val="24"/>
        </w:rPr>
        <w:t xml:space="preserve"> </w:t>
      </w:r>
      <w:r w:rsidR="00FF234D" w:rsidRPr="00AD42ED">
        <w:rPr>
          <w:sz w:val="24"/>
          <w:szCs w:val="24"/>
        </w:rPr>
        <w:tab/>
        <w:t>P</w:t>
      </w:r>
      <w:r w:rsidR="006838BA" w:rsidRPr="00AD42ED">
        <w:rPr>
          <w:sz w:val="24"/>
          <w:szCs w:val="24"/>
        </w:rPr>
        <w:t>ozivaju se</w:t>
      </w:r>
      <w:r w:rsidR="003C78A1" w:rsidRPr="00AD42ED">
        <w:rPr>
          <w:sz w:val="24"/>
          <w:szCs w:val="24"/>
        </w:rPr>
        <w:t xml:space="preserve"> razlučni i izlučni vjerovnici</w:t>
      </w:r>
      <w:r w:rsidR="006838BA" w:rsidRPr="00AD42ED">
        <w:rPr>
          <w:sz w:val="24"/>
          <w:szCs w:val="24"/>
        </w:rPr>
        <w:t xml:space="preserve"> </w:t>
      </w:r>
      <w:r w:rsidR="00A84621" w:rsidRPr="00AD42ED">
        <w:rPr>
          <w:sz w:val="24"/>
          <w:szCs w:val="24"/>
        </w:rPr>
        <w:t xml:space="preserve">u roku od 60 dana od dana objave ovog rješenja na mrežnoj stranici e-oglasna ploča Trgovačkog suda u Zagrebu </w:t>
      </w:r>
      <w:r w:rsidR="003C78A1" w:rsidRPr="00AD42ED">
        <w:rPr>
          <w:sz w:val="24"/>
          <w:szCs w:val="24"/>
        </w:rPr>
        <w:t xml:space="preserve">podneskom </w:t>
      </w:r>
      <w:r w:rsidR="006838BA" w:rsidRPr="00AD42ED">
        <w:rPr>
          <w:sz w:val="24"/>
          <w:szCs w:val="24"/>
        </w:rPr>
        <w:t xml:space="preserve">obavijestiti stečajnog upravitelja </w:t>
      </w:r>
      <w:r w:rsidR="003C78A1" w:rsidRPr="00AD42ED">
        <w:rPr>
          <w:sz w:val="24"/>
          <w:szCs w:val="24"/>
        </w:rPr>
        <w:t xml:space="preserve"> </w:t>
      </w:r>
      <w:r w:rsidR="006838BA" w:rsidRPr="00AD42ED">
        <w:rPr>
          <w:sz w:val="24"/>
          <w:szCs w:val="24"/>
        </w:rPr>
        <w:t>o postojanju svo</w:t>
      </w:r>
      <w:r w:rsidR="00A96E38" w:rsidRPr="00AD42ED">
        <w:rPr>
          <w:sz w:val="24"/>
          <w:szCs w:val="24"/>
        </w:rPr>
        <w:t xml:space="preserve">g </w:t>
      </w:r>
      <w:r w:rsidR="0096090C" w:rsidRPr="00AD42ED">
        <w:rPr>
          <w:sz w:val="24"/>
          <w:szCs w:val="24"/>
        </w:rPr>
        <w:t xml:space="preserve">razlučnog ili </w:t>
      </w:r>
      <w:r w:rsidR="00A96E38" w:rsidRPr="00AD42ED">
        <w:rPr>
          <w:sz w:val="24"/>
          <w:szCs w:val="24"/>
        </w:rPr>
        <w:t xml:space="preserve">izlučnog </w:t>
      </w:r>
      <w:r w:rsidR="006838BA" w:rsidRPr="00AD42ED">
        <w:rPr>
          <w:sz w:val="24"/>
          <w:szCs w:val="24"/>
        </w:rPr>
        <w:t xml:space="preserve">prava. </w:t>
      </w:r>
    </w:p>
    <w:p w:rsidRDefault="00AB024A" w:rsidP="00CB0F34" w:rsidR="006C7A5A" w:rsidRPr="00AD42ED">
      <w:pPr>
        <w:jc w:val="both"/>
        <w:rPr>
          <w:sz w:val="24"/>
          <w:szCs w:val="24"/>
        </w:rPr>
      </w:pPr>
      <w:r w:rsidRPr="00AD42ED">
        <w:rPr>
          <w:sz w:val="24"/>
          <w:szCs w:val="24"/>
        </w:rPr>
        <w:t>VI</w:t>
      </w:r>
      <w:r w:rsidR="00A84621" w:rsidRPr="00AD42ED">
        <w:rPr>
          <w:sz w:val="24"/>
          <w:szCs w:val="24"/>
        </w:rPr>
        <w:t>.</w:t>
      </w:r>
      <w:r w:rsidR="006C7A5A" w:rsidRPr="00AD42ED">
        <w:rPr>
          <w:sz w:val="24"/>
          <w:szCs w:val="24"/>
        </w:rPr>
        <w:t xml:space="preserve"> </w:t>
      </w:r>
      <w:r w:rsidR="006C7A5A" w:rsidRPr="00AD42ED">
        <w:rPr>
          <w:sz w:val="24"/>
          <w:szCs w:val="24"/>
        </w:rPr>
        <w:tab/>
        <w:t>Pozivaju se dužnikovi dužnici da svoje obveze bez odgode ispunjavaju stečajnom upravitelju za stečajnog dužnika.</w:t>
      </w:r>
    </w:p>
    <w:p w:rsidRDefault="008E42A5" w:rsidP="00867C12" w:rsidR="006838BA" w:rsidRPr="00AD42ED">
      <w:pPr>
        <w:jc w:val="both"/>
        <w:rPr>
          <w:b/>
          <w:sz w:val="24"/>
          <w:szCs w:val="24"/>
        </w:rPr>
      </w:pPr>
      <w:r w:rsidRPr="00AD42ED">
        <w:rPr>
          <w:sz w:val="24"/>
          <w:szCs w:val="24"/>
        </w:rPr>
        <w:t>VII</w:t>
      </w:r>
      <w:r w:rsidR="00A84621" w:rsidRPr="00AD42ED">
        <w:rPr>
          <w:sz w:val="24"/>
          <w:szCs w:val="24"/>
        </w:rPr>
        <w:t>.</w:t>
      </w:r>
      <w:r w:rsidRPr="00AD42ED">
        <w:rPr>
          <w:sz w:val="24"/>
          <w:szCs w:val="24"/>
        </w:rPr>
        <w:t xml:space="preserve"> </w:t>
      </w:r>
      <w:r w:rsidRPr="00AD42ED">
        <w:rPr>
          <w:sz w:val="24"/>
          <w:szCs w:val="24"/>
        </w:rPr>
        <w:tab/>
      </w:r>
      <w:r w:rsidR="00CB0F34" w:rsidRPr="00AD42ED">
        <w:rPr>
          <w:sz w:val="24"/>
          <w:szCs w:val="24"/>
        </w:rPr>
        <w:t>O</w:t>
      </w:r>
      <w:r w:rsidR="006838BA" w:rsidRPr="00AD42ED">
        <w:rPr>
          <w:sz w:val="24"/>
          <w:szCs w:val="24"/>
        </w:rPr>
        <w:t>dređuje se ročište vjerovnika na kojem će se ispitati prijavljene tražbine (ispitno ročište) za</w:t>
      </w:r>
      <w:r w:rsidR="00A84621" w:rsidRPr="00AD42ED">
        <w:rPr>
          <w:sz w:val="24"/>
          <w:szCs w:val="24"/>
        </w:rPr>
        <w:t xml:space="preserve"> dan</w:t>
      </w:r>
      <w:r w:rsidR="006838BA" w:rsidRPr="00AD42ED">
        <w:rPr>
          <w:sz w:val="24"/>
          <w:szCs w:val="24"/>
        </w:rPr>
        <w:t xml:space="preserve"> </w:t>
      </w:r>
      <w:r w:rsidR="00EE2BFB" w:rsidRPr="00AD42ED">
        <w:rPr>
          <w:sz w:val="24"/>
          <w:szCs w:val="24"/>
        </w:rPr>
        <w:t>23</w:t>
      </w:r>
      <w:r w:rsidR="00F800D5" w:rsidRPr="00AD42ED">
        <w:rPr>
          <w:sz w:val="24"/>
          <w:szCs w:val="24"/>
        </w:rPr>
        <w:t>.</w:t>
      </w:r>
      <w:r w:rsidR="00EE2BFB" w:rsidRPr="00AD42ED">
        <w:rPr>
          <w:sz w:val="24"/>
          <w:szCs w:val="24"/>
        </w:rPr>
        <w:t xml:space="preserve"> svibnja</w:t>
      </w:r>
      <w:r w:rsidR="004E77EF" w:rsidRPr="00AD42ED">
        <w:rPr>
          <w:sz w:val="24"/>
          <w:szCs w:val="24"/>
        </w:rPr>
        <w:t xml:space="preserve"> 201</w:t>
      </w:r>
      <w:r w:rsidR="00DD3331" w:rsidRPr="00AD42ED">
        <w:rPr>
          <w:sz w:val="24"/>
          <w:szCs w:val="24"/>
        </w:rPr>
        <w:t>7</w:t>
      </w:r>
      <w:r w:rsidR="004E77EF" w:rsidRPr="00AD42ED">
        <w:rPr>
          <w:sz w:val="24"/>
          <w:szCs w:val="24"/>
        </w:rPr>
        <w:t xml:space="preserve">. u </w:t>
      </w:r>
      <w:r w:rsidR="00E77FE9" w:rsidRPr="00AD42ED">
        <w:rPr>
          <w:sz w:val="24"/>
          <w:szCs w:val="24"/>
        </w:rPr>
        <w:t>10,00</w:t>
      </w:r>
      <w:r w:rsidR="004E77EF" w:rsidRPr="00AD42ED">
        <w:rPr>
          <w:b/>
          <w:sz w:val="24"/>
          <w:szCs w:val="24"/>
        </w:rPr>
        <w:t xml:space="preserve"> </w:t>
      </w:r>
      <w:r w:rsidR="006838BA" w:rsidRPr="00AD42ED">
        <w:rPr>
          <w:sz w:val="24"/>
          <w:szCs w:val="24"/>
        </w:rPr>
        <w:t>sati koje će se održati u zgradi ovog suda, Za</w:t>
      </w:r>
      <w:r w:rsidR="00A84621" w:rsidRPr="00AD42ED">
        <w:rPr>
          <w:sz w:val="24"/>
          <w:szCs w:val="24"/>
        </w:rPr>
        <w:t xml:space="preserve">greb, Petrinjska 8, soba </w:t>
      </w:r>
      <w:r w:rsidR="00767D35" w:rsidRPr="00AD42ED">
        <w:rPr>
          <w:sz w:val="24"/>
          <w:szCs w:val="24"/>
        </w:rPr>
        <w:t>96</w:t>
      </w:r>
      <w:r w:rsidR="00A84621" w:rsidRPr="00AD42ED">
        <w:rPr>
          <w:sz w:val="24"/>
          <w:szCs w:val="24"/>
        </w:rPr>
        <w:t xml:space="preserve"> (ulična</w:t>
      </w:r>
      <w:r w:rsidR="006838BA" w:rsidRPr="00AD42ED">
        <w:rPr>
          <w:sz w:val="24"/>
          <w:szCs w:val="24"/>
        </w:rPr>
        <w:t xml:space="preserve"> zgrada</w:t>
      </w:r>
      <w:r w:rsidR="00767D35" w:rsidRPr="00AD42ED">
        <w:rPr>
          <w:sz w:val="24"/>
          <w:szCs w:val="24"/>
        </w:rPr>
        <w:t xml:space="preserve"> – mala dvorana</w:t>
      </w:r>
      <w:r w:rsidR="006838BA" w:rsidRPr="00AD42ED">
        <w:rPr>
          <w:sz w:val="24"/>
          <w:szCs w:val="24"/>
        </w:rPr>
        <w:t xml:space="preserve">). </w:t>
      </w:r>
    </w:p>
    <w:p w:rsidRDefault="00867C12" w:rsidP="00CB0F34" w:rsidR="00326384" w:rsidRPr="00AD42ED">
      <w:pPr>
        <w:jc w:val="both"/>
        <w:rPr>
          <w:sz w:val="24"/>
          <w:szCs w:val="24"/>
        </w:rPr>
      </w:pPr>
      <w:r w:rsidRPr="00AD42ED">
        <w:rPr>
          <w:sz w:val="24"/>
          <w:szCs w:val="24"/>
        </w:rPr>
        <w:t>VIII</w:t>
      </w:r>
      <w:r w:rsidR="00A84621" w:rsidRPr="00AD42ED">
        <w:rPr>
          <w:sz w:val="24"/>
          <w:szCs w:val="24"/>
        </w:rPr>
        <w:t>.</w:t>
      </w:r>
      <w:r w:rsidR="00CB0F34" w:rsidRPr="00AD42ED">
        <w:rPr>
          <w:sz w:val="24"/>
          <w:szCs w:val="24"/>
        </w:rPr>
        <w:tab/>
      </w:r>
      <w:r w:rsidR="002D18DF" w:rsidRPr="00AD42ED">
        <w:rPr>
          <w:sz w:val="24"/>
          <w:szCs w:val="24"/>
        </w:rPr>
        <w:t>Ročište</w:t>
      </w:r>
      <w:r w:rsidR="006838BA" w:rsidRPr="00AD42ED">
        <w:rPr>
          <w:sz w:val="24"/>
          <w:szCs w:val="24"/>
        </w:rPr>
        <w:t xml:space="preserve"> vjerovnika na kojem će se na temelju izvješća stečajnog upravitel</w:t>
      </w:r>
      <w:r w:rsidR="00EA2331" w:rsidRPr="00AD42ED">
        <w:rPr>
          <w:sz w:val="24"/>
          <w:szCs w:val="24"/>
        </w:rPr>
        <w:t>ja odlučivati o daljnjem tijeku</w:t>
      </w:r>
      <w:r w:rsidR="002D18DF" w:rsidRPr="00AD42ED">
        <w:rPr>
          <w:sz w:val="24"/>
          <w:szCs w:val="24"/>
        </w:rPr>
        <w:t xml:space="preserve"> stečajnog </w:t>
      </w:r>
      <w:r w:rsidR="006838BA" w:rsidRPr="00AD42ED">
        <w:rPr>
          <w:sz w:val="24"/>
          <w:szCs w:val="24"/>
        </w:rPr>
        <w:t xml:space="preserve">postupka (izvještajno ročište) određuje se za isti dan i na istom mjestu u </w:t>
      </w:r>
      <w:r w:rsidR="00E77FE9" w:rsidRPr="00AD42ED">
        <w:rPr>
          <w:sz w:val="24"/>
          <w:szCs w:val="24"/>
        </w:rPr>
        <w:t>10,20</w:t>
      </w:r>
      <w:r w:rsidR="006838BA" w:rsidRPr="00AD42ED">
        <w:rPr>
          <w:sz w:val="24"/>
          <w:szCs w:val="24"/>
        </w:rPr>
        <w:t xml:space="preserve"> sati.</w:t>
      </w:r>
    </w:p>
    <w:p w:rsidRDefault="00E21A05" w:rsidP="00E21A05" w:rsidR="00D97F54" w:rsidRPr="00AD42ED">
      <w:pPr>
        <w:jc w:val="both"/>
        <w:rPr>
          <w:sz w:val="24"/>
          <w:szCs w:val="24"/>
        </w:rPr>
      </w:pPr>
      <w:r w:rsidRPr="00AD42ED">
        <w:rPr>
          <w:sz w:val="24"/>
          <w:szCs w:val="24"/>
        </w:rPr>
        <w:t>X.</w:t>
      </w:r>
      <w:r w:rsidRPr="00AD42ED">
        <w:rPr>
          <w:sz w:val="24"/>
          <w:szCs w:val="24"/>
        </w:rPr>
        <w:tab/>
        <w:t>Rješenje o otvaranju stečajnog postupka upisat će se u sudskom registru ovog suda, kao i u javne knjige, registre, upisnike i očevidnike u kojima je dužnik upisan kao nositelj nekog prava.</w:t>
      </w:r>
    </w:p>
    <w:p w:rsidRDefault="009A7E35" w:rsidP="00E21A05" w:rsidR="009A7E35" w:rsidRPr="00AD42ED">
      <w:pPr>
        <w:jc w:val="both"/>
        <w:rPr>
          <w:sz w:val="24"/>
          <w:szCs w:val="24"/>
        </w:rPr>
      </w:pPr>
    </w:p>
    <w:p w:rsidRDefault="009A7E35" w:rsidP="00E21A05" w:rsidR="009A7E35" w:rsidRPr="00AD42ED">
      <w:pPr>
        <w:jc w:val="both"/>
        <w:rPr>
          <w:sz w:val="24"/>
          <w:szCs w:val="24"/>
        </w:rPr>
      </w:pPr>
    </w:p>
    <w:p w:rsidRDefault="009A7E35" w:rsidP="00E21A05" w:rsidR="009A7E35" w:rsidRPr="00AD42ED">
      <w:pPr>
        <w:jc w:val="both"/>
        <w:rPr>
          <w:sz w:val="24"/>
          <w:szCs w:val="24"/>
        </w:rPr>
      </w:pPr>
    </w:p>
    <w:p w:rsidRDefault="006838BA" w:rsidP="00D97F54" w:rsidR="006838BA" w:rsidRPr="00AD42ED">
      <w:pPr>
        <w:jc w:val="center"/>
        <w:rPr>
          <w:sz w:val="24"/>
          <w:szCs w:val="24"/>
        </w:rPr>
      </w:pPr>
      <w:r w:rsidRPr="00AD42ED">
        <w:rPr>
          <w:sz w:val="24"/>
          <w:szCs w:val="24"/>
        </w:rPr>
        <w:t>Obrazloženje</w:t>
      </w:r>
    </w:p>
    <w:p w:rsidRDefault="002726CF" w:rsidR="002726CF" w:rsidRPr="00AD42ED">
      <w:pPr>
        <w:jc w:val="center"/>
        <w:rPr>
          <w:sz w:val="24"/>
          <w:szCs w:val="24"/>
        </w:rPr>
      </w:pPr>
    </w:p>
    <w:p w:rsidRDefault="00EE2BFB" w:rsidP="00EE2BFB" w:rsidR="00EE2BFB" w:rsidRPr="00AD42ED">
      <w:pPr>
        <w:ind w:firstLine="720"/>
        <w:jc w:val="both"/>
        <w:rPr>
          <w:sz w:val="24"/>
          <w:szCs w:val="24"/>
        </w:rPr>
      </w:pPr>
      <w:r w:rsidRPr="00AD42ED">
        <w:rPr>
          <w:sz w:val="24"/>
          <w:szCs w:val="24"/>
        </w:rPr>
        <w:t>Zahtjev za provedbu skraćenog stečajnog postupka nad gore navedenom pravnom osobom podnijela je ovome sudu Financijska agencija, Podružnica Karlovac (dalje: FINA), temeljem odredbe čl. 429. Stečajnog zakona (NN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EE2BFB" w:rsidP="00EE2BFB" w:rsidR="00EE2BFB" w:rsidRPr="00AD42ED">
      <w:pPr>
        <w:jc w:val="both"/>
        <w:rPr>
          <w:sz w:val="24"/>
          <w:szCs w:val="24"/>
        </w:rPr>
      </w:pPr>
    </w:p>
    <w:p w:rsidRDefault="00EE2BFB" w:rsidP="00EE2BFB" w:rsidR="00EE2BFB" w:rsidRPr="00AD42ED">
      <w:pPr>
        <w:jc w:val="both"/>
        <w:rPr>
          <w:sz w:val="24"/>
          <w:szCs w:val="24"/>
        </w:rPr>
      </w:pPr>
      <w:r w:rsidRPr="00AD42ED">
        <w:rPr>
          <w:sz w:val="24"/>
          <w:szCs w:val="24"/>
        </w:rPr>
        <w:tab/>
        <w:t>Uz prijedlog FINA dostavlja podatke za identifikaciju dužnika, brojeve njegovih bankovnih računa; potvrdu Hrvatskog zavoda za mirovinsko osiguranje, uvidom u koju je utvrđeno da dužnik na dan podnošenja ovog prijedloga nema zaposlenih; ORP, uvidom u koji je utvrđeno da dužnik ima evidentirane neizvršene osnove za plaćanje u neprekidnom razdoblju od 120 dana te da ukupni iznos duga evidentiranog na temelju neizvršenih osnova za plaćanje iznosi 359.076,81 kuna na dan 21.1.2016.</w:t>
      </w:r>
    </w:p>
    <w:p w:rsidRDefault="00EE2BFB" w:rsidP="00EE2BFB" w:rsidR="00EE2BFB" w:rsidRPr="00AD42ED">
      <w:pPr>
        <w:jc w:val="both"/>
        <w:rPr>
          <w:sz w:val="24"/>
          <w:szCs w:val="24"/>
        </w:rPr>
      </w:pPr>
    </w:p>
    <w:p w:rsidRDefault="00EE2BFB" w:rsidP="00EE2BFB" w:rsidR="00EE2BFB" w:rsidRPr="00AD42ED">
      <w:pPr>
        <w:jc w:val="both"/>
        <w:rPr>
          <w:sz w:val="24"/>
          <w:szCs w:val="24"/>
        </w:rPr>
      </w:pPr>
      <w:r w:rsidRPr="00AD42ED">
        <w:rPr>
          <w:sz w:val="24"/>
          <w:szCs w:val="24"/>
        </w:rPr>
        <w:tab/>
        <w:t>Uvidom u izvadak iz sudskog registra za dužnika utvrđeno je da nisu ispunjene pretpostavke za pokretanje drugog postupka radi brisanja dužnika iz sudskog registra.</w:t>
      </w:r>
    </w:p>
    <w:p w:rsidRDefault="00EE2BFB" w:rsidP="00EE2BFB" w:rsidR="00EE2BFB" w:rsidRPr="00AD42ED">
      <w:pPr>
        <w:jc w:val="both"/>
        <w:rPr>
          <w:sz w:val="24"/>
          <w:szCs w:val="24"/>
        </w:rPr>
      </w:pPr>
    </w:p>
    <w:p w:rsidRDefault="00EE2BFB" w:rsidP="00EE2BFB" w:rsidR="00EE2BFB" w:rsidRPr="00AD42ED">
      <w:pPr>
        <w:ind w:firstLine="720"/>
        <w:jc w:val="both"/>
        <w:rPr>
          <w:sz w:val="24"/>
          <w:szCs w:val="24"/>
        </w:rPr>
      </w:pPr>
      <w:r w:rsidRPr="00AD42ED">
        <w:rPr>
          <w:sz w:val="24"/>
          <w:szCs w:val="24"/>
        </w:rPr>
        <w:t>Sud je rješenjem od 1. rujna 2016. godine pokrenuo skraćeni stečajni postupak nad dužnikom.</w:t>
      </w:r>
    </w:p>
    <w:p w:rsidRDefault="00EE2BFB" w:rsidP="00EE2BFB" w:rsidR="00EE2BFB" w:rsidRPr="00AD42ED">
      <w:pPr>
        <w:ind w:firstLine="720"/>
        <w:jc w:val="both"/>
        <w:rPr>
          <w:sz w:val="24"/>
          <w:szCs w:val="24"/>
        </w:rPr>
      </w:pPr>
    </w:p>
    <w:p w:rsidRDefault="00EE2BFB" w:rsidP="00EE2BFB" w:rsidR="00EE2BFB" w:rsidRPr="00AD42ED">
      <w:pPr>
        <w:ind w:firstLine="720"/>
        <w:jc w:val="both"/>
        <w:rPr>
          <w:sz w:val="24"/>
          <w:szCs w:val="24"/>
        </w:rPr>
      </w:pPr>
      <w:r w:rsidRPr="00AD42ED">
        <w:rPr>
          <w:sz w:val="24"/>
          <w:szCs w:val="24"/>
        </w:rPr>
        <w:t>Zaključkom od 1. rujna 2016. godine pozvan je zakonski zastupnik dostaviti javnobilježnički ovjerovljeni popis imovine i obaveza, te su pozvani vjerovnici dužnika da u roku od 45 dana od dana objave oglasa na mrežnoj stranici E oglasna ploča predlože otvaranje stečajnog postupka nad dužnikom.</w:t>
      </w:r>
    </w:p>
    <w:p w:rsidRDefault="00EE2BFB" w:rsidP="00EE2BFB" w:rsidR="00EE2BFB" w:rsidRPr="00AD42ED">
      <w:pPr>
        <w:ind w:firstLine="720"/>
        <w:jc w:val="both"/>
        <w:rPr>
          <w:sz w:val="24"/>
          <w:szCs w:val="24"/>
        </w:rPr>
      </w:pPr>
    </w:p>
    <w:p w:rsidRDefault="00EE2BFB" w:rsidP="00EE2BFB" w:rsidR="00EE2BFB" w:rsidRPr="00AD42ED">
      <w:pPr>
        <w:ind w:firstLine="720"/>
        <w:jc w:val="both"/>
        <w:rPr>
          <w:sz w:val="24"/>
          <w:szCs w:val="24"/>
        </w:rPr>
      </w:pPr>
      <w:r w:rsidRPr="00AD42ED">
        <w:rPr>
          <w:sz w:val="24"/>
          <w:szCs w:val="24"/>
        </w:rPr>
        <w:t>Podneskom od 17. listopada 2016. godine Republika Hrvatska, Ministarstvo financija, zastupana po ŽDO Zagreb predložila je otvaranje stečajnog postupka nad dužnikom.Uz prijedlog koji je podnesen na propisanom obrascu, vjerovnik dostavlja stanje računa poreznog obveznika na dan 11.10.2016. Vjerovnik navodi kako ima potraživanje prema predloženom stečajnom dužniku u iznosu od 143.411,25 kuna na dan 11.10.2016.</w:t>
      </w:r>
    </w:p>
    <w:p w:rsidRDefault="00EE2BFB" w:rsidP="00EE2BFB" w:rsidR="00EE2BFB" w:rsidRPr="00AD42ED">
      <w:pPr>
        <w:ind w:firstLine="720"/>
        <w:jc w:val="both"/>
        <w:rPr>
          <w:sz w:val="24"/>
          <w:szCs w:val="24"/>
        </w:rPr>
      </w:pPr>
    </w:p>
    <w:p w:rsidRDefault="00EE2BFB" w:rsidP="00EE2BFB" w:rsidR="00EE2BFB" w:rsidRPr="00AD42ED">
      <w:pPr>
        <w:ind w:firstLine="720"/>
        <w:jc w:val="both"/>
        <w:rPr>
          <w:sz w:val="24"/>
          <w:szCs w:val="24"/>
        </w:rPr>
      </w:pPr>
      <w:r w:rsidRPr="00AD42ED">
        <w:rPr>
          <w:sz w:val="24"/>
          <w:szCs w:val="24"/>
        </w:rPr>
        <w:t xml:space="preserve"> 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EE2BFB" w:rsidP="00EE2BFB" w:rsidR="00EE2BFB" w:rsidRPr="00AD42ED">
      <w:pPr>
        <w:jc w:val="both"/>
        <w:rPr>
          <w:sz w:val="24"/>
          <w:szCs w:val="24"/>
        </w:rPr>
      </w:pPr>
    </w:p>
    <w:p w:rsidRDefault="00EE2BFB" w:rsidP="00EE2BFB" w:rsidR="00EE2BFB" w:rsidRPr="00AD42ED">
      <w:pPr>
        <w:jc w:val="both"/>
        <w:rPr>
          <w:sz w:val="24"/>
          <w:szCs w:val="24"/>
        </w:rPr>
      </w:pPr>
      <w:r w:rsidRPr="00AD42ED">
        <w:rPr>
          <w:sz w:val="24"/>
          <w:szCs w:val="24"/>
        </w:rPr>
        <w:lastRenderedPageBreak/>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AD42ED">
        <w:rPr>
          <w:sz w:val="24"/>
          <w:szCs w:val="24"/>
        </w:rPr>
        <w:tab/>
      </w:r>
    </w:p>
    <w:p w:rsidRDefault="00EE2BFB" w:rsidP="00EE2BFB" w:rsidR="00EE2BFB" w:rsidRPr="00AD42ED">
      <w:pPr>
        <w:jc w:val="both"/>
        <w:rPr>
          <w:sz w:val="24"/>
          <w:szCs w:val="24"/>
        </w:rPr>
      </w:pPr>
    </w:p>
    <w:p w:rsidRDefault="00EE2BFB" w:rsidP="00EE2BFB" w:rsidR="00EE2BFB" w:rsidRPr="00AD42ED">
      <w:pPr>
        <w:jc w:val="both"/>
        <w:rPr>
          <w:sz w:val="24"/>
          <w:szCs w:val="24"/>
        </w:rPr>
      </w:pPr>
      <w:r w:rsidRPr="00AD42ED">
        <w:rPr>
          <w:sz w:val="24"/>
          <w:szCs w:val="24"/>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AD42ED">
        <w:rPr>
          <w:sz w:val="24"/>
          <w:szCs w:val="24"/>
        </w:rPr>
        <w:tab/>
      </w:r>
    </w:p>
    <w:p w:rsidRDefault="00EE2BFB" w:rsidP="00EE2BFB" w:rsidR="00EE2BFB" w:rsidRPr="00AD42ED">
      <w:pPr>
        <w:jc w:val="both"/>
        <w:rPr>
          <w:sz w:val="24"/>
          <w:szCs w:val="24"/>
        </w:rPr>
      </w:pPr>
    </w:p>
    <w:p w:rsidRDefault="00EE2BFB" w:rsidP="00EE2BFB" w:rsidR="00EE2BFB" w:rsidRPr="00AD42ED">
      <w:pPr>
        <w:jc w:val="both"/>
        <w:rPr>
          <w:sz w:val="24"/>
          <w:szCs w:val="24"/>
          <w:lang w:val="en-GB"/>
        </w:rPr>
      </w:pPr>
      <w:r w:rsidRPr="00AD42ED">
        <w:rPr>
          <w:sz w:val="24"/>
          <w:szCs w:val="24"/>
        </w:rPr>
        <w:tab/>
        <w:t>Stoga je sud Rješenjem od 8. studenoga 2016. godine obustavio skraćeni stečajni postupak nad dužnikom.</w:t>
      </w:r>
    </w:p>
    <w:p w:rsidRDefault="00EE2BFB" w:rsidP="00EE2BFB" w:rsidR="00EE2BFB" w:rsidRPr="00AD42ED">
      <w:pPr>
        <w:ind w:firstLine="708"/>
        <w:jc w:val="both"/>
        <w:rPr>
          <w:sz w:val="24"/>
          <w:szCs w:val="24"/>
          <w:lang w:val="en-GB"/>
        </w:rPr>
      </w:pPr>
    </w:p>
    <w:p w:rsidRDefault="00EE2BFB" w:rsidP="00EE2BFB" w:rsidR="00EE2BFB" w:rsidRPr="00AD42ED">
      <w:pPr>
        <w:ind w:firstLine="708"/>
        <w:jc w:val="both"/>
        <w:rPr>
          <w:sz w:val="24"/>
          <w:szCs w:val="24"/>
        </w:rPr>
      </w:pPr>
      <w:r w:rsidRPr="00AD42ED">
        <w:rPr>
          <w:sz w:val="24"/>
          <w:szCs w:val="24"/>
          <w:lang w:val="en-GB"/>
        </w:rPr>
        <w:t xml:space="preserve">Rješenje od 8. studenoga 2016. godine postalo je pravomoćno dana 6. prosinca 2016. </w:t>
      </w:r>
    </w:p>
    <w:p w:rsidRDefault="00EE2BFB" w:rsidP="00EE2BFB" w:rsidR="00EE2BFB" w:rsidRPr="00AD42ED">
      <w:pPr>
        <w:jc w:val="both"/>
        <w:rPr>
          <w:sz w:val="24"/>
          <w:szCs w:val="24"/>
        </w:rPr>
      </w:pPr>
    </w:p>
    <w:p w:rsidRDefault="00EE2BFB" w:rsidP="00EE2BFB" w:rsidR="00EE2BFB" w:rsidRPr="00AD42ED">
      <w:pPr>
        <w:jc w:val="both"/>
        <w:rPr>
          <w:sz w:val="24"/>
          <w:szCs w:val="24"/>
          <w:lang w:val="en-GB"/>
        </w:rPr>
      </w:pPr>
      <w:r w:rsidRPr="00AD42ED">
        <w:rPr>
          <w:sz w:val="24"/>
          <w:szCs w:val="24"/>
        </w:rPr>
        <w:tab/>
        <w:t xml:space="preserve">Imajući u vidu činjenicu da je Financija agencija u zahtjevu za provedbu skraćenog stečajnog postupka, koji se vodio pod poslovnim brojem St-4737/2015, navela da je dužnik na dan 1. rujna 2015. u Očevidniku redoslijeda osnova za plaćanje imao evidentirane neizvršene osnove za plaćanje u neprekinutom razdoblju od 2140 dana te kako navedena agencija vodi Očevidnik redoslijeda osnova za plaćanje, </w:t>
      </w:r>
      <w:r w:rsidRPr="00AD42ED">
        <w:rPr>
          <w:sz w:val="24"/>
          <w:szCs w:val="24"/>
          <w:lang w:val="en-GB"/>
        </w:rPr>
        <w:t xml:space="preserve">sud je prihvatio tvrdnje Financijske agencije o neprekinutom razdoblju evidentiranih neizvršenih osnova za plaćanje koji su zavedeni u Očevidniku  redoslijeda osnova za plaćanje. </w:t>
      </w:r>
    </w:p>
    <w:p w:rsidRDefault="00EE2BFB" w:rsidP="00EE2BFB" w:rsidR="00EE2BFB" w:rsidRPr="00AD42ED">
      <w:pPr>
        <w:jc w:val="both"/>
        <w:rPr>
          <w:sz w:val="24"/>
          <w:szCs w:val="24"/>
          <w:lang w:val="en-GB"/>
        </w:rPr>
      </w:pPr>
    </w:p>
    <w:p w:rsidRDefault="00EE2BFB" w:rsidP="00EE2BFB" w:rsidR="00EE2BFB" w:rsidRPr="00AD42ED">
      <w:pPr>
        <w:ind w:firstLine="709"/>
        <w:jc w:val="both"/>
        <w:rPr>
          <w:sz w:val="24"/>
          <w:szCs w:val="24"/>
        </w:rPr>
      </w:pPr>
      <w:r w:rsidRPr="00AD42ED">
        <w:rPr>
          <w:sz w:val="24"/>
          <w:szCs w:val="24"/>
          <w:lang w:val="en-GB"/>
        </w:rPr>
        <w:tab/>
      </w:r>
      <w:r w:rsidRPr="00AD42ED">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E2BFB" w:rsidP="00F800D5" w:rsidR="00EE2BFB" w:rsidRPr="00AD42ED">
      <w:pPr>
        <w:ind w:firstLine="709"/>
        <w:jc w:val="both"/>
        <w:rPr>
          <w:sz w:val="24"/>
          <w:szCs w:val="24"/>
        </w:rPr>
      </w:pPr>
    </w:p>
    <w:p w:rsidRDefault="00F800D5" w:rsidP="00F800D5" w:rsidR="00FB16DC" w:rsidRPr="00AD42ED">
      <w:pPr>
        <w:ind w:firstLine="709"/>
        <w:jc w:val="both"/>
        <w:rPr>
          <w:sz w:val="24"/>
          <w:szCs w:val="24"/>
        </w:rPr>
      </w:pPr>
      <w:r w:rsidRPr="00AD42ED">
        <w:rPr>
          <w:sz w:val="24"/>
          <w:szCs w:val="24"/>
        </w:rPr>
        <w:t xml:space="preserve">Stoga je sud </w:t>
      </w:r>
      <w:r w:rsidR="00EE2BFB" w:rsidRPr="00AD42ED">
        <w:rPr>
          <w:sz w:val="24"/>
          <w:szCs w:val="24"/>
        </w:rPr>
        <w:t>5</w:t>
      </w:r>
      <w:r w:rsidR="00EC6072" w:rsidRPr="00AD42ED">
        <w:rPr>
          <w:sz w:val="24"/>
          <w:szCs w:val="24"/>
        </w:rPr>
        <w:t>.</w:t>
      </w:r>
      <w:r w:rsidR="00EE2BFB" w:rsidRPr="00AD42ED">
        <w:rPr>
          <w:sz w:val="24"/>
          <w:szCs w:val="24"/>
        </w:rPr>
        <w:t xml:space="preserve"> siječnja</w:t>
      </w:r>
      <w:r w:rsidR="00EC6072" w:rsidRPr="00AD42ED">
        <w:rPr>
          <w:sz w:val="24"/>
          <w:szCs w:val="24"/>
        </w:rPr>
        <w:t xml:space="preserve"> 201</w:t>
      </w:r>
      <w:r w:rsidR="00EE2BFB" w:rsidRPr="00AD42ED">
        <w:rPr>
          <w:sz w:val="24"/>
          <w:szCs w:val="24"/>
        </w:rPr>
        <w:t>7</w:t>
      </w:r>
      <w:r w:rsidR="00EC6072" w:rsidRPr="00AD42ED">
        <w:rPr>
          <w:sz w:val="24"/>
          <w:szCs w:val="24"/>
        </w:rPr>
        <w:t>. godine donio rješenje o pokretanju prethodnoga postupka radi utvrđivanja pretpostavki za otvaranje stečajnoga postupka.</w:t>
      </w:r>
    </w:p>
    <w:p w:rsidRDefault="00EE2BFB" w:rsidP="00F800D5" w:rsidR="00EE2BFB" w:rsidRPr="00AD42ED">
      <w:pPr>
        <w:ind w:firstLine="709"/>
        <w:jc w:val="both"/>
        <w:rPr>
          <w:sz w:val="24"/>
          <w:szCs w:val="24"/>
        </w:rPr>
      </w:pPr>
    </w:p>
    <w:p w:rsidRDefault="00EC6072" w:rsidP="00F800D5" w:rsidR="00FB16DC" w:rsidRPr="00AD42ED">
      <w:pPr>
        <w:ind w:firstLine="709"/>
        <w:jc w:val="both"/>
        <w:rPr>
          <w:sz w:val="24"/>
          <w:szCs w:val="24"/>
        </w:rPr>
      </w:pPr>
      <w:r w:rsidRPr="00AD42ED">
        <w:rPr>
          <w:sz w:val="24"/>
          <w:szCs w:val="24"/>
        </w:rPr>
        <w:t xml:space="preserve">Ročište radi očitovanja o prijedlogu za otvaranje </w:t>
      </w:r>
      <w:r w:rsidR="00EE2BFB" w:rsidRPr="00AD42ED">
        <w:rPr>
          <w:sz w:val="24"/>
          <w:szCs w:val="24"/>
        </w:rPr>
        <w:t>stečajnog postupka održano je 20. veljače</w:t>
      </w:r>
      <w:r w:rsidRPr="00AD42ED">
        <w:rPr>
          <w:sz w:val="24"/>
          <w:szCs w:val="24"/>
        </w:rPr>
        <w:t xml:space="preserve"> 2016. godine. Na ročište </w:t>
      </w:r>
      <w:r w:rsidR="00EE2BFB" w:rsidRPr="00AD42ED">
        <w:rPr>
          <w:sz w:val="24"/>
          <w:szCs w:val="24"/>
        </w:rPr>
        <w:t xml:space="preserve">je pristupio punomoćnik dužnika i punomoćnik zastupnika po zakonu dužnika, te se isti </w:t>
      </w:r>
      <w:r w:rsidR="007D6D0A" w:rsidRPr="00AD42ED">
        <w:rPr>
          <w:sz w:val="24"/>
          <w:szCs w:val="24"/>
        </w:rPr>
        <w:t>ni</w:t>
      </w:r>
      <w:r w:rsidR="007D5D61" w:rsidRPr="00AD42ED">
        <w:rPr>
          <w:sz w:val="24"/>
          <w:szCs w:val="24"/>
        </w:rPr>
        <w:t>je</w:t>
      </w:r>
      <w:r w:rsidRPr="00AD42ED">
        <w:rPr>
          <w:sz w:val="24"/>
          <w:szCs w:val="24"/>
        </w:rPr>
        <w:t xml:space="preserve"> </w:t>
      </w:r>
      <w:r w:rsidR="00EE2BFB" w:rsidRPr="00AD42ED">
        <w:rPr>
          <w:sz w:val="24"/>
          <w:szCs w:val="24"/>
        </w:rPr>
        <w:t>protivio prijedlogu. Predlagatelje je ustrajao kod prijedloga.</w:t>
      </w:r>
    </w:p>
    <w:p w:rsidRDefault="00EC6072" w:rsidP="007D6D0A" w:rsidR="0010259B" w:rsidRPr="00AD42ED">
      <w:pPr>
        <w:ind w:firstLine="709"/>
        <w:jc w:val="both"/>
        <w:rPr>
          <w:sz w:val="24"/>
          <w:szCs w:val="24"/>
        </w:rPr>
      </w:pPr>
      <w:r w:rsidRPr="00AD42ED">
        <w:rPr>
          <w:sz w:val="24"/>
          <w:szCs w:val="24"/>
        </w:rPr>
        <w:t>Ročište radi rasprave o pretpostavkama za otvaranje stečajnog postupka, temeljem članka 1</w:t>
      </w:r>
      <w:r w:rsidR="001B72C2" w:rsidRPr="00AD42ED">
        <w:rPr>
          <w:sz w:val="24"/>
          <w:szCs w:val="24"/>
        </w:rPr>
        <w:t>2</w:t>
      </w:r>
      <w:r w:rsidRPr="00AD42ED">
        <w:rPr>
          <w:sz w:val="24"/>
          <w:szCs w:val="24"/>
        </w:rPr>
        <w:t xml:space="preserve">8. SZ-a, održano je zajedno sa ročištem radi očitovanja o prijedlogu. Na ročištu je </w:t>
      </w:r>
      <w:r w:rsidR="0010259B" w:rsidRPr="00AD42ED">
        <w:rPr>
          <w:sz w:val="24"/>
          <w:szCs w:val="24"/>
        </w:rPr>
        <w:t>pročitan podnesak predlagatelja 14.10.2016.g. (list 14 do 17 spisa)  iz kojeg je vidljivo kako predloženi dužnik ima imovine u vidu dugotrajne imovine u iznosu od 38.565,00 kn i kratkotrajnu imovinu u iznosu od 148.334,00 kn, te ujedno dug prema predlagatelju u iznosu od 143.411,35 kn na dan 11.10.2016.g., a s osnova poreza. Predlagatelj je naveo i kako se na dan 11.10.2016.g. dužnik nalazi u blokadi 2545 dana. Pročitan je i podnesak FINA-e od 12.1.2017. iz kojega je vidljivo kako je dužnik na dan 1.9.2015. bio blokiran 2140 dana s iznosom blokade 601.370,48 kn. Pitanja kao niti primjedbi nije bilo.</w:t>
      </w:r>
    </w:p>
    <w:p w:rsidRDefault="00971C06" w:rsidP="00971C06" w:rsidR="00F11803" w:rsidRPr="00AD42ED">
      <w:pPr>
        <w:ind w:firstLine="709"/>
        <w:jc w:val="both"/>
        <w:rPr>
          <w:sz w:val="24"/>
          <w:szCs w:val="24"/>
        </w:rPr>
      </w:pPr>
      <w:r w:rsidRPr="00AD42ED">
        <w:rPr>
          <w:sz w:val="24"/>
          <w:szCs w:val="24"/>
        </w:rPr>
        <w:lastRenderedPageBreak/>
        <w:t xml:space="preserve">Slijedom navedenog, </w:t>
      </w:r>
      <w:r w:rsidR="00F11803" w:rsidRPr="00AD42ED">
        <w:rPr>
          <w:sz w:val="24"/>
          <w:szCs w:val="24"/>
        </w:rPr>
        <w:t>sud je utvrdio postojanje stečajnog razloga u vidu nesposobnosti za plaćanje</w:t>
      </w:r>
      <w:r w:rsidRPr="00AD42ED">
        <w:rPr>
          <w:sz w:val="24"/>
          <w:szCs w:val="24"/>
        </w:rPr>
        <w:t xml:space="preserve"> u smislu čl. 6. st. </w:t>
      </w:r>
      <w:r w:rsidR="00F11803" w:rsidRPr="00AD42ED">
        <w:rPr>
          <w:sz w:val="24"/>
          <w:szCs w:val="24"/>
        </w:rPr>
        <w:t>2</w:t>
      </w:r>
      <w:r w:rsidRPr="00AD42ED">
        <w:rPr>
          <w:sz w:val="24"/>
          <w:szCs w:val="24"/>
        </w:rPr>
        <w:t>. SZ-a</w:t>
      </w:r>
      <w:r w:rsidR="00F11803" w:rsidRPr="00AD42ED">
        <w:rPr>
          <w:sz w:val="24"/>
          <w:szCs w:val="24"/>
        </w:rPr>
        <w:t>.</w:t>
      </w:r>
      <w:r w:rsidR="0010259B" w:rsidRPr="00AD42ED">
        <w:rPr>
          <w:sz w:val="24"/>
          <w:szCs w:val="24"/>
        </w:rPr>
        <w:t xml:space="preserve"> Osim toga, temeljem stanja spisa sud je utvrdio postojanje imovine dužnika, a iz koje se mogu podmiriti troškovi stečajnog postupka.</w:t>
      </w:r>
    </w:p>
    <w:p w:rsidRDefault="00971C06" w:rsidP="00971C06" w:rsidR="00E3601D" w:rsidRPr="00AD42ED">
      <w:pPr>
        <w:ind w:firstLine="709"/>
        <w:jc w:val="both"/>
        <w:rPr>
          <w:sz w:val="24"/>
          <w:szCs w:val="24"/>
        </w:rPr>
      </w:pPr>
      <w:r w:rsidRPr="00AD42ED">
        <w:rPr>
          <w:sz w:val="24"/>
          <w:szCs w:val="24"/>
        </w:rPr>
        <w:tab/>
        <w:t>S</w:t>
      </w:r>
      <w:r w:rsidR="00032216" w:rsidRPr="00AD42ED">
        <w:rPr>
          <w:sz w:val="24"/>
          <w:szCs w:val="24"/>
        </w:rPr>
        <w:t xml:space="preserve">lijedom navedenoga, </w:t>
      </w:r>
      <w:r w:rsidRPr="00AD42ED">
        <w:rPr>
          <w:sz w:val="24"/>
          <w:szCs w:val="24"/>
        </w:rPr>
        <w:t>sud je na temelju odredbe čl. 5. st. 1. SZ-a utvrdio postojanje stečajnog razloga nesposobnosti za plaćanje, pa je na temelju odredbe čl. čl. 128. st. 6. SZ-a donio rješenje o otvaranju stečajnog postupka. Stečajni upravitelj je izabran metodom slučajnog odabira s liste A stečajnih upravitelja kako to propisuje odredba čl. 84. st. 1. SZ-a. Vjerovnici su na temelju odredbe čl. 129. st. 1. podstavak 4. pozvani u skladu s pravilima Stečajnog zakona prijaviti svoje tražbine, a razlučni i izlučni vjerovnici pozvani su na temelju odredbe čl. 129. st. 1. podstavak 5. obavijestiti steča</w:t>
      </w:r>
      <w:r w:rsidR="007E6C25" w:rsidRPr="00AD42ED">
        <w:rPr>
          <w:sz w:val="24"/>
          <w:szCs w:val="24"/>
        </w:rPr>
        <w:t>jn</w:t>
      </w:r>
      <w:r w:rsidRPr="00AD42ED">
        <w:rPr>
          <w:sz w:val="24"/>
          <w:szCs w:val="24"/>
        </w:rPr>
        <w:t>og upravitelja o svojim razlučnim i izlučnim pravima te su dužnikovi dužnici pozvani da svoje obveze bez odgode ispunjavaju stečajnom upravitelju za stečajnog dužnika (čl. 129. st. 1. podstavak 6 SZ-a). Nadalje, sud je u skladu sa odredbom čl. 130. SZ-a zakaza</w:t>
      </w:r>
      <w:r w:rsidR="007E6C25" w:rsidRPr="00AD42ED">
        <w:rPr>
          <w:sz w:val="24"/>
          <w:szCs w:val="24"/>
        </w:rPr>
        <w:t>o ispitno ročište i izvještajno</w:t>
      </w:r>
      <w:r w:rsidRPr="00AD42ED">
        <w:rPr>
          <w:sz w:val="24"/>
          <w:szCs w:val="24"/>
        </w:rPr>
        <w:t xml:space="preserve"> ročište</w:t>
      </w:r>
      <w:r w:rsidR="00947CFF" w:rsidRPr="00AD42ED">
        <w:rPr>
          <w:sz w:val="24"/>
          <w:szCs w:val="24"/>
        </w:rPr>
        <w:t xml:space="preserve">. </w:t>
      </w:r>
      <w:r w:rsidR="000C77B1" w:rsidRPr="00AD42ED">
        <w:rPr>
          <w:sz w:val="24"/>
          <w:szCs w:val="24"/>
        </w:rPr>
        <w:t xml:space="preserve">Točka X izreke temelji se na odredbi članka </w:t>
      </w:r>
      <w:r w:rsidR="00E3601D" w:rsidRPr="00AD42ED">
        <w:rPr>
          <w:sz w:val="24"/>
          <w:szCs w:val="24"/>
        </w:rPr>
        <w:t>129.st.2. SZ-a.</w:t>
      </w:r>
    </w:p>
    <w:p w:rsidRDefault="00E3601D" w:rsidP="00971C06" w:rsidR="00E3601D" w:rsidRPr="00AD42ED">
      <w:pPr>
        <w:ind w:firstLine="709"/>
        <w:jc w:val="both"/>
        <w:rPr>
          <w:sz w:val="24"/>
          <w:szCs w:val="24"/>
        </w:rPr>
      </w:pPr>
      <w:r w:rsidRPr="00AD42ED">
        <w:rPr>
          <w:sz w:val="24"/>
          <w:szCs w:val="24"/>
        </w:rPr>
        <w:t>Slijedom navedenoga odlučeno je kao u izreci.</w:t>
      </w:r>
    </w:p>
    <w:p w:rsidRDefault="001B17AB" w:rsidP="00C82AC1" w:rsidR="001B17AB" w:rsidRPr="00AD42ED">
      <w:pPr>
        <w:jc w:val="center"/>
        <w:rPr>
          <w:sz w:val="24"/>
          <w:szCs w:val="24"/>
        </w:rPr>
      </w:pPr>
    </w:p>
    <w:p w:rsidRDefault="009A3E7E" w:rsidP="00C82AC1" w:rsidR="001D5467" w:rsidRPr="00AD42ED">
      <w:pPr>
        <w:jc w:val="center"/>
        <w:rPr>
          <w:sz w:val="24"/>
          <w:szCs w:val="24"/>
        </w:rPr>
      </w:pPr>
      <w:r w:rsidRPr="00AD42ED">
        <w:rPr>
          <w:sz w:val="24"/>
          <w:szCs w:val="24"/>
        </w:rPr>
        <w:t xml:space="preserve">U Zagrebu </w:t>
      </w:r>
      <w:r w:rsidR="00947CFF" w:rsidRPr="00AD42ED">
        <w:rPr>
          <w:sz w:val="24"/>
          <w:szCs w:val="24"/>
        </w:rPr>
        <w:t>2</w:t>
      </w:r>
      <w:r w:rsidR="00A800C1" w:rsidRPr="00AD42ED">
        <w:rPr>
          <w:sz w:val="24"/>
          <w:szCs w:val="24"/>
        </w:rPr>
        <w:t>2</w:t>
      </w:r>
      <w:r w:rsidR="00971C06" w:rsidRPr="00AD42ED">
        <w:rPr>
          <w:sz w:val="24"/>
          <w:szCs w:val="24"/>
        </w:rPr>
        <w:t>.</w:t>
      </w:r>
      <w:r w:rsidR="00A800C1" w:rsidRPr="00AD42ED">
        <w:rPr>
          <w:sz w:val="24"/>
          <w:szCs w:val="24"/>
        </w:rPr>
        <w:t xml:space="preserve"> veljače</w:t>
      </w:r>
      <w:r w:rsidR="00F626D7" w:rsidRPr="00AD42ED">
        <w:rPr>
          <w:sz w:val="24"/>
          <w:szCs w:val="24"/>
        </w:rPr>
        <w:t xml:space="preserve"> 201</w:t>
      </w:r>
      <w:r w:rsidR="00A800C1" w:rsidRPr="00AD42ED">
        <w:rPr>
          <w:sz w:val="24"/>
          <w:szCs w:val="24"/>
        </w:rPr>
        <w:t>7</w:t>
      </w:r>
      <w:r w:rsidRPr="00AD42ED">
        <w:rPr>
          <w:sz w:val="24"/>
          <w:szCs w:val="24"/>
        </w:rPr>
        <w:t>.</w:t>
      </w:r>
      <w:r w:rsidR="008233D2" w:rsidRPr="00AD42ED">
        <w:rPr>
          <w:sz w:val="24"/>
          <w:szCs w:val="24"/>
        </w:rPr>
        <w:tab/>
      </w:r>
      <w:r w:rsidR="00852C1A" w:rsidRPr="00AD42ED">
        <w:rPr>
          <w:sz w:val="24"/>
          <w:szCs w:val="24"/>
        </w:rPr>
        <w:t xml:space="preserve"> </w:t>
      </w:r>
    </w:p>
    <w:p w:rsidRDefault="0062417D" w:rsidP="00E91121" w:rsidR="0062417D">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62417D" w:rsidP="00E91121" w:rsidR="0062417D">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62417D" w:rsidP="00E91121" w:rsidR="0062417D">
      <w:pPr>
        <w:pStyle w:val="Podnaslov"/>
        <w:ind w:firstLine="720" w:left="4320"/>
        <w:rPr>
          <w:rFonts w:hAnsi="Times New Roman" w:ascii="Times New Roman"/>
          <w:b w:val="false"/>
          <w:color w:val="auto"/>
          <w:szCs w:val="24"/>
        </w:rPr>
      </w:pPr>
    </w:p>
    <w:p w:rsidRDefault="0062417D" w:rsidP="0062417D" w:rsidR="0062417D">
      <w:pPr>
        <w:pStyle w:val="Podnaslov"/>
        <w:ind w:firstLine="720" w:left="288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62417D" w:rsidP="00E91121" w:rsidR="0062417D"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B17AB" w:rsidP="00A800C1" w:rsidR="001B17AB" w:rsidRPr="00AD42ED">
      <w:pPr>
        <w:pStyle w:val="Podnaslov"/>
        <w:ind w:firstLine="708" w:left="4956"/>
        <w:rPr>
          <w:rFonts w:hAnsi="Times New Roman" w:ascii="Times New Roman"/>
          <w:szCs w:val="24"/>
          <w:lang w:val="pl-PL"/>
        </w:rPr>
      </w:pPr>
    </w:p>
    <w:p w:rsidRDefault="001B17AB" w:rsidP="00A10F37" w:rsidR="001B17AB" w:rsidRPr="00AD42ED">
      <w:pPr>
        <w:rPr>
          <w:sz w:val="24"/>
          <w:szCs w:val="24"/>
          <w:lang w:val="pl-PL"/>
        </w:rPr>
      </w:pPr>
    </w:p>
    <w:p w:rsidRDefault="001B17AB" w:rsidP="00A10F37" w:rsidR="001B17AB" w:rsidRPr="00AD42ED">
      <w:pPr>
        <w:rPr>
          <w:sz w:val="24"/>
          <w:szCs w:val="24"/>
          <w:lang w:val="pl-PL"/>
        </w:rPr>
      </w:pPr>
    </w:p>
    <w:p w:rsidRDefault="001B17AB" w:rsidP="00A10F37" w:rsidR="001B17AB" w:rsidRPr="00AD42ED">
      <w:pPr>
        <w:rPr>
          <w:sz w:val="24"/>
          <w:szCs w:val="24"/>
          <w:lang w:val="pl-PL"/>
        </w:rPr>
      </w:pPr>
    </w:p>
    <w:p w:rsidRDefault="00A96E38" w:rsidP="00A10F37" w:rsidR="006838BA" w:rsidRPr="00AD42ED">
      <w:pPr>
        <w:rPr>
          <w:sz w:val="24"/>
          <w:szCs w:val="24"/>
        </w:rPr>
      </w:pPr>
      <w:r w:rsidRPr="00AD42ED">
        <w:rPr>
          <w:sz w:val="24"/>
          <w:szCs w:val="24"/>
          <w:lang w:val="pl-PL"/>
        </w:rPr>
        <w:t>Uputa</w:t>
      </w:r>
      <w:r w:rsidRPr="00AD42ED">
        <w:rPr>
          <w:sz w:val="24"/>
          <w:szCs w:val="24"/>
        </w:rPr>
        <w:t xml:space="preserve"> </w:t>
      </w:r>
      <w:r w:rsidRPr="00AD42ED">
        <w:rPr>
          <w:sz w:val="24"/>
          <w:szCs w:val="24"/>
          <w:lang w:val="pl-PL"/>
        </w:rPr>
        <w:t>o</w:t>
      </w:r>
      <w:r w:rsidRPr="00AD42ED">
        <w:rPr>
          <w:sz w:val="24"/>
          <w:szCs w:val="24"/>
        </w:rPr>
        <w:t xml:space="preserve"> </w:t>
      </w:r>
      <w:r w:rsidRPr="00AD42ED">
        <w:rPr>
          <w:sz w:val="24"/>
          <w:szCs w:val="24"/>
          <w:lang w:val="pl-PL"/>
        </w:rPr>
        <w:t>pravnom</w:t>
      </w:r>
      <w:r w:rsidRPr="00AD42ED">
        <w:rPr>
          <w:sz w:val="24"/>
          <w:szCs w:val="24"/>
        </w:rPr>
        <w:t xml:space="preserve"> </w:t>
      </w:r>
      <w:r w:rsidRPr="00AD42ED">
        <w:rPr>
          <w:sz w:val="24"/>
          <w:szCs w:val="24"/>
          <w:lang w:val="pl-PL"/>
        </w:rPr>
        <w:t>lijeku</w:t>
      </w:r>
      <w:r w:rsidRPr="00AD42ED">
        <w:rPr>
          <w:sz w:val="24"/>
          <w:szCs w:val="24"/>
        </w:rPr>
        <w:t>:</w:t>
      </w:r>
    </w:p>
    <w:p w:rsidRDefault="006838BA" w:rsidR="00E67C95" w:rsidRPr="00AD42ED">
      <w:pPr>
        <w:jc w:val="both"/>
        <w:rPr>
          <w:sz w:val="24"/>
          <w:szCs w:val="24"/>
        </w:rPr>
      </w:pPr>
      <w:r w:rsidRPr="00AD42ED">
        <w:rPr>
          <w:sz w:val="24"/>
          <w:szCs w:val="24"/>
          <w:lang w:val="pt-BR"/>
        </w:rPr>
        <w:t>Protiv</w:t>
      </w:r>
      <w:r w:rsidRPr="00AD42ED">
        <w:rPr>
          <w:sz w:val="24"/>
          <w:szCs w:val="24"/>
        </w:rPr>
        <w:t xml:space="preserve"> </w:t>
      </w:r>
      <w:r w:rsidRPr="00AD42ED">
        <w:rPr>
          <w:sz w:val="24"/>
          <w:szCs w:val="24"/>
          <w:lang w:val="pt-BR"/>
        </w:rPr>
        <w:t>rje</w:t>
      </w:r>
      <w:r w:rsidRPr="00AD42ED">
        <w:rPr>
          <w:sz w:val="24"/>
          <w:szCs w:val="24"/>
        </w:rPr>
        <w:t>š</w:t>
      </w:r>
      <w:r w:rsidRPr="00AD42ED">
        <w:rPr>
          <w:sz w:val="24"/>
          <w:szCs w:val="24"/>
          <w:lang w:val="pt-BR"/>
        </w:rPr>
        <w:t>enja</w:t>
      </w:r>
      <w:r w:rsidRPr="00AD42ED">
        <w:rPr>
          <w:sz w:val="24"/>
          <w:szCs w:val="24"/>
        </w:rPr>
        <w:t xml:space="preserve"> </w:t>
      </w:r>
      <w:r w:rsidRPr="00AD42ED">
        <w:rPr>
          <w:sz w:val="24"/>
          <w:szCs w:val="24"/>
          <w:lang w:val="pt-BR"/>
        </w:rPr>
        <w:t>o</w:t>
      </w:r>
      <w:r w:rsidRPr="00AD42ED">
        <w:rPr>
          <w:sz w:val="24"/>
          <w:szCs w:val="24"/>
        </w:rPr>
        <w:t xml:space="preserve"> </w:t>
      </w:r>
      <w:r w:rsidRPr="00AD42ED">
        <w:rPr>
          <w:sz w:val="24"/>
          <w:szCs w:val="24"/>
          <w:lang w:val="pt-BR"/>
        </w:rPr>
        <w:t>otvaranju</w:t>
      </w:r>
      <w:r w:rsidRPr="00AD42ED">
        <w:rPr>
          <w:sz w:val="24"/>
          <w:szCs w:val="24"/>
        </w:rPr>
        <w:t xml:space="preserve"> stečajnog </w:t>
      </w:r>
      <w:r w:rsidRPr="00AD42ED">
        <w:rPr>
          <w:sz w:val="24"/>
          <w:szCs w:val="24"/>
          <w:lang w:val="pt-BR"/>
        </w:rPr>
        <w:t>postupka</w:t>
      </w:r>
      <w:r w:rsidRPr="00AD42ED">
        <w:rPr>
          <w:sz w:val="24"/>
          <w:szCs w:val="24"/>
        </w:rPr>
        <w:t xml:space="preserve"> </w:t>
      </w:r>
      <w:r w:rsidR="0096090C" w:rsidRPr="00AD42ED">
        <w:rPr>
          <w:sz w:val="24"/>
          <w:szCs w:val="24"/>
        </w:rPr>
        <w:t xml:space="preserve">pravo na žalbu ima </w:t>
      </w:r>
      <w:r w:rsidRPr="00AD42ED">
        <w:rPr>
          <w:sz w:val="24"/>
          <w:szCs w:val="24"/>
          <w:lang w:val="pt-BR"/>
        </w:rPr>
        <w:t>osoba</w:t>
      </w:r>
      <w:r w:rsidRPr="00AD42ED">
        <w:rPr>
          <w:sz w:val="24"/>
          <w:szCs w:val="24"/>
        </w:rPr>
        <w:t xml:space="preserve"> </w:t>
      </w:r>
      <w:r w:rsidR="0096090C" w:rsidRPr="00AD42ED">
        <w:rPr>
          <w:sz w:val="24"/>
          <w:szCs w:val="24"/>
        </w:rPr>
        <w:t xml:space="preserve">ovlaštena za zastupanje dužnika po zakonu </w:t>
      </w:r>
      <w:r w:rsidRPr="00AD42ED">
        <w:rPr>
          <w:sz w:val="24"/>
          <w:szCs w:val="24"/>
          <w:lang w:val="pl-PL"/>
        </w:rPr>
        <w:t>do</w:t>
      </w:r>
      <w:r w:rsidRPr="00AD42ED">
        <w:rPr>
          <w:sz w:val="24"/>
          <w:szCs w:val="24"/>
        </w:rPr>
        <w:t xml:space="preserve"> </w:t>
      </w:r>
      <w:r w:rsidRPr="00AD42ED">
        <w:rPr>
          <w:sz w:val="24"/>
          <w:szCs w:val="24"/>
          <w:lang w:val="pl-PL"/>
        </w:rPr>
        <w:t>dana</w:t>
      </w:r>
      <w:r w:rsidRPr="00AD42ED">
        <w:rPr>
          <w:sz w:val="24"/>
          <w:szCs w:val="24"/>
        </w:rPr>
        <w:t xml:space="preserve"> </w:t>
      </w:r>
      <w:r w:rsidRPr="00AD42ED">
        <w:rPr>
          <w:sz w:val="24"/>
          <w:szCs w:val="24"/>
          <w:lang w:val="pl-PL"/>
        </w:rPr>
        <w:t>nastupanja</w:t>
      </w:r>
      <w:r w:rsidRPr="00AD42ED">
        <w:rPr>
          <w:sz w:val="24"/>
          <w:szCs w:val="24"/>
        </w:rPr>
        <w:t xml:space="preserve"> </w:t>
      </w:r>
      <w:r w:rsidRPr="00AD42ED">
        <w:rPr>
          <w:sz w:val="24"/>
          <w:szCs w:val="24"/>
          <w:lang w:val="pl-PL"/>
        </w:rPr>
        <w:t>pravnih</w:t>
      </w:r>
      <w:r w:rsidRPr="00AD42ED">
        <w:rPr>
          <w:sz w:val="24"/>
          <w:szCs w:val="24"/>
        </w:rPr>
        <w:t xml:space="preserve"> </w:t>
      </w:r>
      <w:r w:rsidRPr="00AD42ED">
        <w:rPr>
          <w:sz w:val="24"/>
          <w:szCs w:val="24"/>
          <w:lang w:val="pl-PL"/>
        </w:rPr>
        <w:t>posljedica</w:t>
      </w:r>
      <w:r w:rsidRPr="00AD42ED">
        <w:rPr>
          <w:sz w:val="24"/>
          <w:szCs w:val="24"/>
        </w:rPr>
        <w:t xml:space="preserve"> </w:t>
      </w:r>
      <w:r w:rsidRPr="00AD42ED">
        <w:rPr>
          <w:sz w:val="24"/>
          <w:szCs w:val="24"/>
          <w:lang w:val="pl-PL"/>
        </w:rPr>
        <w:t>otvaranja</w:t>
      </w:r>
      <w:r w:rsidRPr="00AD42ED">
        <w:rPr>
          <w:sz w:val="24"/>
          <w:szCs w:val="24"/>
        </w:rPr>
        <w:t xml:space="preserve"> </w:t>
      </w:r>
      <w:r w:rsidRPr="00AD42ED">
        <w:rPr>
          <w:sz w:val="24"/>
          <w:szCs w:val="24"/>
          <w:lang w:val="pl-PL"/>
        </w:rPr>
        <w:t>ste</w:t>
      </w:r>
      <w:r w:rsidRPr="00AD42ED">
        <w:rPr>
          <w:sz w:val="24"/>
          <w:szCs w:val="24"/>
        </w:rPr>
        <w:t>č</w:t>
      </w:r>
      <w:r w:rsidRPr="00AD42ED">
        <w:rPr>
          <w:sz w:val="24"/>
          <w:szCs w:val="24"/>
          <w:lang w:val="pl-PL"/>
        </w:rPr>
        <w:t>ajnog</w:t>
      </w:r>
      <w:r w:rsidRPr="00AD42ED">
        <w:rPr>
          <w:sz w:val="24"/>
          <w:szCs w:val="24"/>
        </w:rPr>
        <w:t xml:space="preserve"> </w:t>
      </w:r>
      <w:r w:rsidRPr="00AD42ED">
        <w:rPr>
          <w:sz w:val="24"/>
          <w:szCs w:val="24"/>
          <w:lang w:val="pl-PL"/>
        </w:rPr>
        <w:t>postupka</w:t>
      </w:r>
      <w:r w:rsidR="0096090C" w:rsidRPr="00AD42ED">
        <w:rPr>
          <w:sz w:val="24"/>
          <w:szCs w:val="24"/>
          <w:lang w:val="pl-PL"/>
        </w:rPr>
        <w:t xml:space="preserve"> i dužnik pojedinac</w:t>
      </w:r>
      <w:r w:rsidRPr="00AD42ED">
        <w:rPr>
          <w:sz w:val="24"/>
          <w:szCs w:val="24"/>
        </w:rPr>
        <w:t>.</w:t>
      </w:r>
    </w:p>
    <w:p w:rsidRDefault="006838BA" w:rsidR="00B81C62" w:rsidRPr="00AD42ED">
      <w:pPr>
        <w:jc w:val="both"/>
        <w:rPr>
          <w:sz w:val="24"/>
          <w:szCs w:val="24"/>
          <w:lang w:val="pl-PL"/>
        </w:rPr>
      </w:pPr>
      <w:r w:rsidRPr="00AD42ED">
        <w:rPr>
          <w:sz w:val="24"/>
          <w:szCs w:val="24"/>
          <w:lang w:val="pl-PL"/>
        </w:rPr>
        <w:t>Žalba se podnosi ovom sudu u 2 primjerka za Visoki trgovački sud RH u roku od 8 dana, od dana dostave rješenja.</w:t>
      </w:r>
    </w:p>
    <w:p w:rsidRDefault="005D78EA" w:rsidR="005D78EA" w:rsidRPr="00AD42ED">
      <w:pPr>
        <w:jc w:val="both"/>
        <w:rPr>
          <w:sz w:val="24"/>
          <w:szCs w:val="24"/>
          <w:lang w:val="pl-PL"/>
        </w:rPr>
      </w:pPr>
    </w:p>
    <w:p w:rsidRDefault="001B17AB" w:rsidP="009A3E7E" w:rsidR="001B17AB" w:rsidRPr="00AD42ED">
      <w:pPr>
        <w:rPr>
          <w:sz w:val="24"/>
          <w:szCs w:val="24"/>
          <w:lang w:val="pl-PL"/>
        </w:rPr>
      </w:pPr>
    </w:p>
    <w:p w:rsidRDefault="0062417D" w:rsidP="009A3E7E" w:rsidR="0062417D">
      <w:pPr>
        <w:rPr>
          <w:sz w:val="24"/>
          <w:szCs w:val="24"/>
          <w:lang w:val="pl-PL"/>
        </w:rPr>
      </w:pPr>
    </w:p>
    <w:p w:rsidRDefault="0062417D" w:rsidP="009A3E7E" w:rsidR="0062417D">
      <w:pPr>
        <w:rPr>
          <w:sz w:val="24"/>
          <w:szCs w:val="24"/>
          <w:lang w:val="pl-PL"/>
        </w:rPr>
      </w:pPr>
    </w:p>
    <w:p w:rsidRDefault="0062417D" w:rsidP="009A3E7E" w:rsidR="0062417D">
      <w:pPr>
        <w:rPr>
          <w:sz w:val="24"/>
          <w:szCs w:val="24"/>
          <w:lang w:val="pl-PL"/>
        </w:rPr>
      </w:pPr>
    </w:p>
    <w:p w:rsidRDefault="0062417D" w:rsidP="009A3E7E" w:rsidR="0062417D">
      <w:pPr>
        <w:rPr>
          <w:sz w:val="24"/>
          <w:szCs w:val="24"/>
          <w:lang w:val="pl-PL"/>
        </w:rPr>
      </w:pPr>
    </w:p>
    <w:p w:rsidRDefault="0062417D" w:rsidP="009A3E7E" w:rsidR="0062417D">
      <w:pPr>
        <w:rPr>
          <w:sz w:val="24"/>
          <w:szCs w:val="24"/>
          <w:lang w:val="pl-PL"/>
        </w:rPr>
      </w:pPr>
    </w:p>
    <w:p w:rsidRDefault="0062417D" w:rsidP="009A3E7E" w:rsidR="0062417D">
      <w:pPr>
        <w:rPr>
          <w:sz w:val="24"/>
          <w:szCs w:val="24"/>
          <w:lang w:val="pl-PL"/>
        </w:rPr>
      </w:pPr>
    </w:p>
    <w:p w:rsidRDefault="0062417D" w:rsidP="009A3E7E" w:rsidR="0062417D">
      <w:pPr>
        <w:rPr>
          <w:sz w:val="24"/>
          <w:szCs w:val="24"/>
          <w:lang w:val="pl-PL"/>
        </w:rPr>
      </w:pPr>
    </w:p>
    <w:p w:rsidRDefault="0062417D" w:rsidP="009A3E7E" w:rsidR="0062417D">
      <w:pPr>
        <w:rPr>
          <w:sz w:val="24"/>
          <w:szCs w:val="24"/>
          <w:lang w:val="pl-PL"/>
        </w:rPr>
      </w:pPr>
    </w:p>
    <w:p w:rsidRDefault="0062417D" w:rsidP="009A3E7E" w:rsidR="0062417D">
      <w:pPr>
        <w:rPr>
          <w:sz w:val="24"/>
          <w:szCs w:val="24"/>
          <w:lang w:val="pl-PL"/>
        </w:rPr>
      </w:pPr>
    </w:p>
    <w:p w:rsidRDefault="0062417D" w:rsidP="009A3E7E" w:rsidR="0062417D">
      <w:pPr>
        <w:rPr>
          <w:sz w:val="24"/>
          <w:szCs w:val="24"/>
          <w:lang w:val="pl-PL"/>
        </w:rPr>
      </w:pPr>
    </w:p>
    <w:p w:rsidRDefault="0062417D" w:rsidP="009A3E7E" w:rsidR="0062417D">
      <w:pPr>
        <w:rPr>
          <w:sz w:val="24"/>
          <w:szCs w:val="24"/>
          <w:lang w:val="pl-PL"/>
        </w:rPr>
      </w:pPr>
    </w:p>
    <w:p w:rsidRDefault="0062417D" w:rsidP="009A3E7E" w:rsidR="0062417D">
      <w:pPr>
        <w:rPr>
          <w:sz w:val="24"/>
          <w:szCs w:val="24"/>
          <w:lang w:val="pl-PL"/>
        </w:rPr>
      </w:pPr>
    </w:p>
    <w:p w:rsidRDefault="0062417D" w:rsidP="009A3E7E" w:rsidR="0062417D">
      <w:pPr>
        <w:rPr>
          <w:sz w:val="24"/>
          <w:szCs w:val="24"/>
          <w:lang w:val="pl-PL"/>
        </w:rPr>
      </w:pPr>
    </w:p>
    <w:p w:rsidRDefault="0062417D" w:rsidP="009A3E7E" w:rsidR="0062417D">
      <w:pPr>
        <w:rPr>
          <w:sz w:val="24"/>
          <w:szCs w:val="24"/>
          <w:lang w:val="pl-PL"/>
        </w:rPr>
      </w:pPr>
    </w:p>
    <w:p w:rsidRDefault="0062417D" w:rsidP="009A3E7E" w:rsidR="0062417D">
      <w:pPr>
        <w:rPr>
          <w:sz w:val="24"/>
          <w:szCs w:val="24"/>
          <w:lang w:val="pl-PL"/>
        </w:rPr>
      </w:pPr>
    </w:p>
    <w:p w:rsidRDefault="0062417D" w:rsidP="009A3E7E" w:rsidR="0062417D">
      <w:pPr>
        <w:rPr>
          <w:sz w:val="24"/>
          <w:szCs w:val="24"/>
          <w:lang w:val="pl-PL"/>
        </w:rPr>
      </w:pPr>
    </w:p>
    <w:p w:rsidRDefault="0062417D" w:rsidP="009A3E7E" w:rsidR="0062417D">
      <w:pPr>
        <w:rPr>
          <w:sz w:val="24"/>
          <w:szCs w:val="24"/>
          <w:lang w:val="pl-PL"/>
        </w:rPr>
      </w:pPr>
    </w:p>
    <w:p w:rsidRDefault="0062417D" w:rsidP="009A3E7E" w:rsidR="0062417D">
      <w:pPr>
        <w:rPr>
          <w:sz w:val="24"/>
          <w:szCs w:val="24"/>
          <w:lang w:val="pl-PL"/>
        </w:rPr>
      </w:pPr>
    </w:p>
    <w:p w:rsidRDefault="0062417D" w:rsidP="009A3E7E" w:rsidR="0062417D">
      <w:pPr>
        <w:rPr>
          <w:sz w:val="24"/>
          <w:szCs w:val="24"/>
          <w:lang w:val="pl-PL"/>
        </w:rPr>
      </w:pPr>
    </w:p>
    <w:p w:rsidRDefault="0062417D" w:rsidP="009A3E7E" w:rsidR="0062417D">
      <w:pPr>
        <w:rPr>
          <w:sz w:val="24"/>
          <w:szCs w:val="24"/>
          <w:lang w:val="pl-PL"/>
        </w:rPr>
      </w:pPr>
    </w:p>
    <w:p w:rsidRDefault="009A3E7E" w:rsidP="00867C12" w:rsidR="009A3E7E" w:rsidRPr="00AD42ED">
      <w:pPr>
        <w:ind w:left="360"/>
        <w:jc w:val="both"/>
        <w:rPr>
          <w:sz w:val="24"/>
          <w:szCs w:val="24"/>
        </w:rPr>
      </w:pPr>
    </w:p>
    <w:p w:rsidRDefault="00B81C62" w:rsidP="00B81C62" w:rsidR="00B81C62" w:rsidRPr="00AD42ED">
      <w:pPr>
        <w:rPr>
          <w:sz w:val="24"/>
          <w:szCs w:val="24"/>
          <w:lang w:val="pl-PL"/>
        </w:rPr>
      </w:pPr>
    </w:p>
    <w:p w:rsidRDefault="009A3E7E" w:rsidP="00B81C62" w:rsidR="009A3E7E" w:rsidRPr="00AD42ED">
      <w:pPr>
        <w:rPr>
          <w:sz w:val="24"/>
          <w:szCs w:val="24"/>
          <w:lang w:val="pl-PL"/>
        </w:rPr>
      </w:pPr>
    </w:p>
    <w:p w:rsidRDefault="009A3E7E" w:rsidP="009A3E7E" w:rsidR="009A3E7E" w:rsidRPr="00AD42ED">
      <w:pPr>
        <w:pStyle w:val="Odlomakpopisa"/>
        <w:overflowPunct/>
        <w:autoSpaceDE/>
        <w:autoSpaceDN/>
        <w:adjustRightInd/>
        <w:textAlignment w:val="auto"/>
        <w:rPr>
          <w:sz w:val="24"/>
          <w:szCs w:val="24"/>
        </w:rPr>
      </w:pPr>
    </w:p>
    <w:p w:rsidRDefault="009A3E7E" w:rsidP="00B81C62" w:rsidR="009A3E7E" w:rsidRPr="00AD42ED">
      <w:pPr>
        <w:rPr>
          <w:sz w:val="24"/>
          <w:szCs w:val="24"/>
          <w:lang w:val="pl-PL"/>
        </w:rPr>
      </w:pPr>
    </w:p>
    <w:sectPr w:rsidSect="00B667B2" w:rsidR="009A3E7E" w:rsidRPr="00AD42ED">
      <w:headerReference w:type="even" r:id="rId11"/>
      <w:headerReference w:type="default" r:id="rId12"/>
      <w:pgSz w:h="16838" w:w="11906"/>
      <w:pgMar w:gutter="0" w:footer="720" w:header="720" w:left="1797" w:bottom="1418" w:right="1797"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41C"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41C"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082252">
      <w:rPr>
        <w:rStyle w:val="Brojstranice"/>
        <w:noProof/>
      </w:rPr>
      <w:t>1</w:t>
    </w:r>
    <w:r>
      <w:rPr>
        <w:rStyle w:val="Brojstranice"/>
      </w:rPr>
      <w:fldChar w:fldCharType="end"/>
    </w:r>
  </w:p>
  <w:p w:rsidRDefault="00A84621" w:rsidP="00DD3331" w:rsidR="00185AD7">
    <w:pPr>
      <w:jc w:val="right"/>
    </w:pPr>
    <w:r>
      <w:rPr>
        <w:sz w:val="24"/>
        <w:szCs w:val="24"/>
      </w:rPr>
      <w:t>7</w:t>
    </w:r>
    <w:r w:rsidR="00D17002">
      <w:rPr>
        <w:sz w:val="24"/>
        <w:szCs w:val="24"/>
      </w:rPr>
      <w:t>2</w:t>
    </w:r>
    <w:r w:rsidR="00E836A6" w:rsidRPr="001D411A">
      <w:rPr>
        <w:sz w:val="24"/>
        <w:szCs w:val="24"/>
      </w:rPr>
      <w:t>.</w:t>
    </w:r>
    <w:r w:rsidR="00E836A6" w:rsidRPr="001D411A">
      <w:rPr>
        <w:b/>
        <w:sz w:val="24"/>
        <w:szCs w:val="24"/>
      </w:rPr>
      <w:t xml:space="preserve"> </w:t>
    </w:r>
    <w:r w:rsidR="00E836A6" w:rsidRPr="001D411A">
      <w:rPr>
        <w:sz w:val="24"/>
        <w:szCs w:val="24"/>
      </w:rPr>
      <w:t>St-</w:t>
    </w:r>
    <w:r w:rsidR="0095451E">
      <w:rPr>
        <w:sz w:val="24"/>
        <w:szCs w:val="24"/>
      </w:rPr>
      <w:t>24/2017</w:t>
    </w:r>
    <w:r w:rsidR="0062417D">
      <w:rPr>
        <w:sz w:val="24"/>
        <w:szCs w:val="24"/>
      </w:rPr>
      <w:t>-21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7">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7"/>
  </w:num>
  <w:num w:numId="5">
    <w:abstractNumId w:val="6"/>
  </w:num>
  <w:num w:numId="6">
    <w:abstractNumId w:val="0"/>
  </w:num>
  <w:num w:numId="7">
    <w:abstractNumId w:val="5"/>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32216"/>
    <w:rsid w:val="00041689"/>
    <w:rsid w:val="0004473F"/>
    <w:rsid w:val="00055E92"/>
    <w:rsid w:val="00077E5C"/>
    <w:rsid w:val="00082252"/>
    <w:rsid w:val="00083B35"/>
    <w:rsid w:val="00097BEA"/>
    <w:rsid w:val="000B78D5"/>
    <w:rsid w:val="000C4886"/>
    <w:rsid w:val="000C77B1"/>
    <w:rsid w:val="000D129A"/>
    <w:rsid w:val="000D1BF8"/>
    <w:rsid w:val="000F5EA1"/>
    <w:rsid w:val="000F6345"/>
    <w:rsid w:val="0010259B"/>
    <w:rsid w:val="00102FE3"/>
    <w:rsid w:val="0012249B"/>
    <w:rsid w:val="00132A5D"/>
    <w:rsid w:val="00137314"/>
    <w:rsid w:val="00150A80"/>
    <w:rsid w:val="00152276"/>
    <w:rsid w:val="0016323B"/>
    <w:rsid w:val="00166E72"/>
    <w:rsid w:val="001708B2"/>
    <w:rsid w:val="00172A8D"/>
    <w:rsid w:val="001741C7"/>
    <w:rsid w:val="00185AD7"/>
    <w:rsid w:val="00186749"/>
    <w:rsid w:val="00195086"/>
    <w:rsid w:val="001A45BF"/>
    <w:rsid w:val="001B17AB"/>
    <w:rsid w:val="001B72C2"/>
    <w:rsid w:val="001D411A"/>
    <w:rsid w:val="001D5467"/>
    <w:rsid w:val="001D6684"/>
    <w:rsid w:val="001E1892"/>
    <w:rsid w:val="001E44D0"/>
    <w:rsid w:val="00206C81"/>
    <w:rsid w:val="00210410"/>
    <w:rsid w:val="00230BF0"/>
    <w:rsid w:val="00243CCA"/>
    <w:rsid w:val="002443CE"/>
    <w:rsid w:val="00255E71"/>
    <w:rsid w:val="002576B4"/>
    <w:rsid w:val="00264673"/>
    <w:rsid w:val="0027042C"/>
    <w:rsid w:val="002726CF"/>
    <w:rsid w:val="002A35E4"/>
    <w:rsid w:val="002B322D"/>
    <w:rsid w:val="002D18DF"/>
    <w:rsid w:val="002D3DC3"/>
    <w:rsid w:val="002E5689"/>
    <w:rsid w:val="002E7E07"/>
    <w:rsid w:val="003155DD"/>
    <w:rsid w:val="00326384"/>
    <w:rsid w:val="00341148"/>
    <w:rsid w:val="00341785"/>
    <w:rsid w:val="00341C5D"/>
    <w:rsid w:val="00350C04"/>
    <w:rsid w:val="00377237"/>
    <w:rsid w:val="003853A9"/>
    <w:rsid w:val="00396622"/>
    <w:rsid w:val="003A290E"/>
    <w:rsid w:val="003A4171"/>
    <w:rsid w:val="003A6019"/>
    <w:rsid w:val="003C78A1"/>
    <w:rsid w:val="003D2947"/>
    <w:rsid w:val="003E450E"/>
    <w:rsid w:val="003E4E05"/>
    <w:rsid w:val="003F342C"/>
    <w:rsid w:val="004004CC"/>
    <w:rsid w:val="00401191"/>
    <w:rsid w:val="00414221"/>
    <w:rsid w:val="00447E26"/>
    <w:rsid w:val="00454B52"/>
    <w:rsid w:val="00455127"/>
    <w:rsid w:val="00473B11"/>
    <w:rsid w:val="00474DAD"/>
    <w:rsid w:val="004C328C"/>
    <w:rsid w:val="004E19B6"/>
    <w:rsid w:val="004E6AD4"/>
    <w:rsid w:val="004E77EF"/>
    <w:rsid w:val="0051132F"/>
    <w:rsid w:val="00522162"/>
    <w:rsid w:val="0052345E"/>
    <w:rsid w:val="00525D6E"/>
    <w:rsid w:val="00540145"/>
    <w:rsid w:val="00547715"/>
    <w:rsid w:val="0056018D"/>
    <w:rsid w:val="00560ED7"/>
    <w:rsid w:val="005B3BA8"/>
    <w:rsid w:val="005B7415"/>
    <w:rsid w:val="005D78EA"/>
    <w:rsid w:val="005E70E2"/>
    <w:rsid w:val="006018F8"/>
    <w:rsid w:val="00603157"/>
    <w:rsid w:val="006138C0"/>
    <w:rsid w:val="0062417D"/>
    <w:rsid w:val="006524A1"/>
    <w:rsid w:val="006569FD"/>
    <w:rsid w:val="00656D95"/>
    <w:rsid w:val="00657800"/>
    <w:rsid w:val="00675DA9"/>
    <w:rsid w:val="00677BBF"/>
    <w:rsid w:val="006817A6"/>
    <w:rsid w:val="006838BA"/>
    <w:rsid w:val="006866CB"/>
    <w:rsid w:val="006901E8"/>
    <w:rsid w:val="006906E7"/>
    <w:rsid w:val="006B0E12"/>
    <w:rsid w:val="006C59D1"/>
    <w:rsid w:val="006C7A5A"/>
    <w:rsid w:val="006E43F8"/>
    <w:rsid w:val="00704661"/>
    <w:rsid w:val="00705C04"/>
    <w:rsid w:val="00715858"/>
    <w:rsid w:val="00720611"/>
    <w:rsid w:val="007238DA"/>
    <w:rsid w:val="00724F1D"/>
    <w:rsid w:val="007332B1"/>
    <w:rsid w:val="00746617"/>
    <w:rsid w:val="007624A6"/>
    <w:rsid w:val="00767D35"/>
    <w:rsid w:val="0077476F"/>
    <w:rsid w:val="0077495A"/>
    <w:rsid w:val="00777A50"/>
    <w:rsid w:val="0078609A"/>
    <w:rsid w:val="007A7ECC"/>
    <w:rsid w:val="007B349C"/>
    <w:rsid w:val="007B610F"/>
    <w:rsid w:val="007C09A9"/>
    <w:rsid w:val="007C0A7F"/>
    <w:rsid w:val="007C1BCF"/>
    <w:rsid w:val="007D5D61"/>
    <w:rsid w:val="007D6D0A"/>
    <w:rsid w:val="007E13A8"/>
    <w:rsid w:val="007E6C25"/>
    <w:rsid w:val="007F0340"/>
    <w:rsid w:val="007F43CA"/>
    <w:rsid w:val="007F550D"/>
    <w:rsid w:val="00802637"/>
    <w:rsid w:val="0081167C"/>
    <w:rsid w:val="008233D2"/>
    <w:rsid w:val="00823620"/>
    <w:rsid w:val="00837019"/>
    <w:rsid w:val="00840279"/>
    <w:rsid w:val="00843BE5"/>
    <w:rsid w:val="00852C1A"/>
    <w:rsid w:val="00860C8A"/>
    <w:rsid w:val="0086318A"/>
    <w:rsid w:val="00863D1F"/>
    <w:rsid w:val="008662DA"/>
    <w:rsid w:val="008676A1"/>
    <w:rsid w:val="00867C12"/>
    <w:rsid w:val="00894C1B"/>
    <w:rsid w:val="008A1DD7"/>
    <w:rsid w:val="008A6E36"/>
    <w:rsid w:val="008B40FA"/>
    <w:rsid w:val="008D2088"/>
    <w:rsid w:val="008E0B1B"/>
    <w:rsid w:val="008E42A5"/>
    <w:rsid w:val="008E4ABA"/>
    <w:rsid w:val="00914B2C"/>
    <w:rsid w:val="00924885"/>
    <w:rsid w:val="00947CFF"/>
    <w:rsid w:val="0095451E"/>
    <w:rsid w:val="009557CC"/>
    <w:rsid w:val="0096090C"/>
    <w:rsid w:val="0096251B"/>
    <w:rsid w:val="0096793C"/>
    <w:rsid w:val="00971C06"/>
    <w:rsid w:val="00984F17"/>
    <w:rsid w:val="00987AA8"/>
    <w:rsid w:val="009A3E7E"/>
    <w:rsid w:val="009A7E35"/>
    <w:rsid w:val="009B130A"/>
    <w:rsid w:val="009B2331"/>
    <w:rsid w:val="009E0FC4"/>
    <w:rsid w:val="00A10F37"/>
    <w:rsid w:val="00A219BB"/>
    <w:rsid w:val="00A2346B"/>
    <w:rsid w:val="00A56D2A"/>
    <w:rsid w:val="00A622BE"/>
    <w:rsid w:val="00A7050F"/>
    <w:rsid w:val="00A70CB0"/>
    <w:rsid w:val="00A800C1"/>
    <w:rsid w:val="00A80202"/>
    <w:rsid w:val="00A84621"/>
    <w:rsid w:val="00A947D4"/>
    <w:rsid w:val="00A96E38"/>
    <w:rsid w:val="00AB024A"/>
    <w:rsid w:val="00AB7CEA"/>
    <w:rsid w:val="00AD42ED"/>
    <w:rsid w:val="00AE1405"/>
    <w:rsid w:val="00AF3194"/>
    <w:rsid w:val="00AF7623"/>
    <w:rsid w:val="00B07E9D"/>
    <w:rsid w:val="00B22D4C"/>
    <w:rsid w:val="00B358B5"/>
    <w:rsid w:val="00B36980"/>
    <w:rsid w:val="00B4321B"/>
    <w:rsid w:val="00B667B2"/>
    <w:rsid w:val="00B703DE"/>
    <w:rsid w:val="00B81C62"/>
    <w:rsid w:val="00BA3671"/>
    <w:rsid w:val="00BD7E32"/>
    <w:rsid w:val="00BF3F51"/>
    <w:rsid w:val="00C039C0"/>
    <w:rsid w:val="00C22011"/>
    <w:rsid w:val="00C24C72"/>
    <w:rsid w:val="00C25A83"/>
    <w:rsid w:val="00C31A45"/>
    <w:rsid w:val="00C3388F"/>
    <w:rsid w:val="00C37E34"/>
    <w:rsid w:val="00C43691"/>
    <w:rsid w:val="00C5207A"/>
    <w:rsid w:val="00C6207F"/>
    <w:rsid w:val="00C62E9F"/>
    <w:rsid w:val="00C82AC1"/>
    <w:rsid w:val="00CA2F28"/>
    <w:rsid w:val="00CB0F34"/>
    <w:rsid w:val="00CB229D"/>
    <w:rsid w:val="00CB7437"/>
    <w:rsid w:val="00CE6CB5"/>
    <w:rsid w:val="00CE7270"/>
    <w:rsid w:val="00D03C27"/>
    <w:rsid w:val="00D16263"/>
    <w:rsid w:val="00D17002"/>
    <w:rsid w:val="00D174D3"/>
    <w:rsid w:val="00D97F54"/>
    <w:rsid w:val="00DB4851"/>
    <w:rsid w:val="00DC07C5"/>
    <w:rsid w:val="00DC19E9"/>
    <w:rsid w:val="00DD2D5D"/>
    <w:rsid w:val="00DD3331"/>
    <w:rsid w:val="00DE3017"/>
    <w:rsid w:val="00DE62FE"/>
    <w:rsid w:val="00DF4708"/>
    <w:rsid w:val="00E1254B"/>
    <w:rsid w:val="00E20FDF"/>
    <w:rsid w:val="00E2142D"/>
    <w:rsid w:val="00E21A05"/>
    <w:rsid w:val="00E23AA6"/>
    <w:rsid w:val="00E32135"/>
    <w:rsid w:val="00E3601D"/>
    <w:rsid w:val="00E43FC2"/>
    <w:rsid w:val="00E63A39"/>
    <w:rsid w:val="00E67C95"/>
    <w:rsid w:val="00E77FE9"/>
    <w:rsid w:val="00E836A6"/>
    <w:rsid w:val="00E83FAF"/>
    <w:rsid w:val="00E8454C"/>
    <w:rsid w:val="00EA2331"/>
    <w:rsid w:val="00EA4400"/>
    <w:rsid w:val="00EA6323"/>
    <w:rsid w:val="00EB36BA"/>
    <w:rsid w:val="00EB641C"/>
    <w:rsid w:val="00EC6072"/>
    <w:rsid w:val="00EC65DF"/>
    <w:rsid w:val="00EE08DB"/>
    <w:rsid w:val="00EE193F"/>
    <w:rsid w:val="00EE2BFB"/>
    <w:rsid w:val="00EE4B19"/>
    <w:rsid w:val="00F11803"/>
    <w:rsid w:val="00F1773D"/>
    <w:rsid w:val="00F20384"/>
    <w:rsid w:val="00F61486"/>
    <w:rsid w:val="00F626D7"/>
    <w:rsid w:val="00F6762D"/>
    <w:rsid w:val="00F77E08"/>
    <w:rsid w:val="00F800D5"/>
    <w:rsid w:val="00FB16DC"/>
    <w:rsid w:val="00FC1C16"/>
    <w:rsid w:val="00FD5F6C"/>
    <w:rsid w:val="00FE0498"/>
    <w:rsid w:val="00FE33D1"/>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customStyle="true" w:styleId="BodyText21" w:type="paragraph">
    <w:name w:val="Body Text 21"/>
    <w:basedOn w:val="Normal"/>
    <w:rsid w:val="006866CB"/>
    <w:pPr>
      <w:ind w:hanging="720" w:left="720"/>
      <w:jc w:val="both"/>
    </w:pPr>
    <w:rPr>
      <w:rFonts w:hAnsi="Arial" w:ascii="Arial"/>
      <w:sz w:val="24"/>
    </w:rPr>
  </w:style>
  <w:style w:styleId="Podnaslov" w:type="paragraph">
    <w:name w:val="Subtitle"/>
    <w:basedOn w:val="Normal"/>
    <w:link w:val="PodnaslovChar"/>
    <w:qFormat/>
    <w:rsid w:val="006569FD"/>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6569FD"/>
    <w:rPr>
      <w:rFonts w:hAnsi="Tahoma" w:ascii="Tahoma"/>
      <w:b/>
      <w:color w:val="0000FF"/>
      <w:sz w:val="24"/>
    </w:rPr>
  </w:style>
  <w:style w:styleId="Tekstrezerviranogmjesta" w:type="character">
    <w:name w:val="Placeholder Text"/>
    <w:basedOn w:val="Zadanifontodlomka"/>
    <w:uiPriority w:val="99"/>
    <w:semiHidden/>
    <w:rsid w:val="00082252"/>
    <w:rPr>
      <w:color w:val="808080"/>
      <w:bdr w:space="0" w:sz="0" w:color="auto" w:val="none"/>
      <w:shd w:fill="auto" w:color="auto" w:val="clear"/>
    </w:rPr>
  </w:style>
  <w:style w:customStyle="true" w:styleId="eSPISCCParagraphDefaultFont" w:type="character">
    <w:name w:val="eSPIS_CC_Paragraph Default Font"/>
    <w:basedOn w:val="Zadanifontodlomka"/>
    <w:rsid w:val="00082252"/>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082252"/>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82252"/>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82252"/>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customStyle="1" w:styleId="BodyText21" w:type="paragraph">
    <w:name w:val="Body Text 21"/>
    <w:basedOn w:val="Normal"/>
    <w:rsid w:val="006866CB"/>
    <w:pPr>
      <w:ind w:hanging="720" w:left="720"/>
      <w:jc w:val="both"/>
    </w:pPr>
    <w:rPr>
      <w:rFonts w:ascii="Arial" w:hAnsi="Arial"/>
      <w:sz w:val="24"/>
    </w:rPr>
  </w:style>
  <w:style w:styleId="Podnaslov" w:type="paragraph">
    <w:name w:val="Subtitle"/>
    <w:basedOn w:val="Normal"/>
    <w:link w:val="PodnaslovChar"/>
    <w:qFormat/>
    <w:rsid w:val="006569FD"/>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6569FD"/>
    <w:rPr>
      <w:rFonts w:ascii="Tahoma" w:hAnsi="Tahoma"/>
      <w:b/>
      <w:color w:val="0000FF"/>
      <w:sz w:val="24"/>
    </w:rPr>
  </w:style>
  <w:style w:styleId="Tekstrezerviranogmjesta" w:type="character">
    <w:name w:val="Placeholder Text"/>
    <w:basedOn w:val="Zadanifontodlomka"/>
    <w:uiPriority w:val="99"/>
    <w:semiHidden/>
    <w:rsid w:val="00082252"/>
    <w:rPr>
      <w:color w:val="808080"/>
      <w:bdr w:color="auto" w:space="0" w:sz="0" w:val="none"/>
      <w:shd w:color="auto" w:fill="auto" w:val="clear"/>
    </w:rPr>
  </w:style>
  <w:style w:customStyle="1" w:styleId="eSPISCCParagraphDefaultFont" w:type="character">
    <w:name w:val="eSPIS_CC_Paragraph Default Font"/>
    <w:basedOn w:val="Zadanifontodlomka"/>
    <w:rsid w:val="00082252"/>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082252"/>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82252"/>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82252"/>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2017.</izvorni_sadrzaj>
    <derivirana_varijabla naziv="DomainObject.DatumDonosenjaOdluke_1">22.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izvorni_sadrzaj>
    <derivirana_varijabla naziv="DomainObject.Predmet.Broj_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2017.</izvorni_sadrzaj>
    <derivirana_varijabla naziv="DomainObject.Predmet.DatumOsnivanja_1">5.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St-24/2017</izvorni_sadrzaj>
    <derivirana_varijabla naziv="DomainObject.Predmet.OznakaBroj_1">St-24/2017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Medora d.o.o. zastupanog po punomoćniku Danica Ramljak</izvorni_sadrzaj>
    <derivirana_varijabla naziv="DomainObject.Predmet.ProtustrankaFormated_1">  Medora d.o.o. zastupanog po punomoćniku Danica Ramljak</derivirana_varijabla>
  </DomainObject.Predmet.ProtustrankaFormated>
  <DomainObject.Predmet.ProtustrankaFormatedOIB>
    <izvorni_sadrzaj>  Medora d.o.o., OIB 52807977764 zastupanog po punomoćniku Danica Ramljak</izvorni_sadrzaj>
    <derivirana_varijabla naziv="DomainObject.Predmet.ProtustrankaFormatedOIB_1">  Medora d.o.o., OIB 52807977764 zastupanog po punomoćniku Danica Ramljak</derivirana_varijabla>
  </DomainObject.Predmet.ProtustrankaFormatedOIB>
  <DomainObject.Predmet.ProtustrankaFormatedWithAdress>
    <izvorni_sadrzaj> Medora d.o.o., Draškovićeva 33, 10000 Zagreb zastupanog po punomoćniku Danica Ramljak</izvorni_sadrzaj>
    <derivirana_varijabla naziv="DomainObject.Predmet.ProtustrankaFormatedWithAdress_1"> Medora d.o.o., Draškovićeva 33, 10000 Zagreb zastupanog po punomoćniku Danica Ramljak</derivirana_varijabla>
  </DomainObject.Predmet.ProtustrankaFormatedWithAdress>
  <DomainObject.Predmet.ProtustrankaFormatedWithAdressOIB>
    <izvorni_sadrzaj> Medora d.o.o., OIB 52807977764, Draškovićeva 33, 10000 Zagreb zastupanog po punomoćniku Danica Ramljak</izvorni_sadrzaj>
    <derivirana_varijabla naziv="DomainObject.Predmet.ProtustrankaFormatedWithAdressOIB_1"> Medora d.o.o., OIB 52807977764, Draškovićeva 33, 10000 Zagreb zastupanog po punomoćniku Danica Ramljak</derivirana_varijabla>
  </DomainObject.Predmet.ProtustrankaFormatedWithAdressOIB>
  <DomainObject.Predmet.ProtustrankaWithAdress>
    <izvorni_sadrzaj>Medora d.o.o. Draškovićeva 33, 10000 Zagreb</izvorni_sadrzaj>
    <derivirana_varijabla naziv="DomainObject.Predmet.ProtustrankaWithAdress_1">Medora d.o.o. Draškovićeva 33, 10000 Zagreb</derivirana_varijabla>
  </DomainObject.Predmet.ProtustrankaWithAdress>
  <DomainObject.Predmet.ProtustrankaWithAdressOIB>
    <izvorni_sadrzaj>Medora d.o.o., OIB 52807977764, Draškovićeva 33, 10000 Zagreb</izvorni_sadrzaj>
    <derivirana_varijabla naziv="DomainObject.Predmet.ProtustrankaWithAdressOIB_1">Medora d.o.o., OIB 52807977764, Draškovićeva 33, 10000 Zagreb</derivirana_varijabla>
  </DomainObject.Predmet.ProtustrankaWithAdressOIB>
  <DomainObject.Predmet.ProtustrankaNazivFormated>
    <izvorni_sadrzaj>Medora d.o.o.</izvorni_sadrzaj>
    <derivirana_varijabla naziv="DomainObject.Predmet.ProtustrankaNazivFormated_1">Medora d.o.o.</derivirana_varijabla>
  </DomainObject.Predmet.ProtustrankaNazivFormated>
  <DomainObject.Predmet.ProtustrankaNazivFormatedOIB>
    <izvorni_sadrzaj>Medora d.o.o., OIB 52807977764</izvorni_sadrzaj>
    <derivirana_varijabla naziv="DomainObject.Predmet.ProtustrankaNazivFormatedOIB_1">Medora d.o.o., OIB 52807977764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Medora d.o.o. zastupanog po punomoćniku Danica Ramljak</item>
    </izvorni_sadrzaj>
    <derivirana_varijabla naziv="DomainObject.Predmet.ProtuStrankaListFormated_1">
      <item>Medora d.o.o. zastupanog po punomoćniku Danica Ramljak</item>
    </derivirana_varijabla>
  </DomainObject.Predmet.ProtuStrankaListFormated>
  <DomainObject.Predmet.ProtuStrankaListFormatedOIB>
    <izvorni_sadrzaj>
      <item>Medora d.o.o., OIB 52807977764 zastupanog po punomoćniku Danica Ramljak</item>
    </izvorni_sadrzaj>
    <derivirana_varijabla naziv="DomainObject.Predmet.ProtuStrankaListFormatedOIB_1">
      <item>Medora d.o.o., OIB 52807977764 zastupanog po punomoćniku Danica Ramljak</item>
    </derivirana_varijabla>
  </DomainObject.Predmet.ProtuStrankaListFormatedOIB>
  <DomainObject.Predmet.ProtuStrankaListFormatedWithAdress>
    <izvorni_sadrzaj>
      <item>Medora d.o.o., Draškovićeva 33, 10000 Zagreb zastupanog po punomoćniku Danica Ramljak</item>
    </izvorni_sadrzaj>
    <derivirana_varijabla naziv="DomainObject.Predmet.ProtuStrankaListFormatedWithAdress_1">
      <item>Medora d.o.o., Draškovićeva 33, 10000 Zagreb zastupanog po punomoćniku Danica Ramljak</item>
    </derivirana_varijabla>
  </DomainObject.Predmet.ProtuStrankaListFormatedWithAdress>
  <DomainObject.Predmet.ProtuStrankaListFormatedWithAdressOIB>
    <izvorni_sadrzaj>
      <item>Medora d.o.o., OIB 52807977764, Draškovićeva 33, 10000 Zagreb zastupanog po punomoćniku Danica Ramljak</item>
    </izvorni_sadrzaj>
    <derivirana_varijabla naziv="DomainObject.Predmet.ProtuStrankaListFormatedWithAdressOIB_1">
      <item>Medora d.o.o., OIB 52807977764, Draškovićeva 33, 10000 Zagreb zastupanog po punomoćniku Danica Ramljak</item>
    </derivirana_varijabla>
  </DomainObject.Predmet.ProtuStrankaListFormatedWithAdressOIB>
  <DomainObject.Predmet.ProtuStrankaListNazivFormated>
    <izvorni_sadrzaj>
      <item>Medora d.o.o.</item>
    </izvorni_sadrzaj>
    <derivirana_varijabla naziv="DomainObject.Predmet.ProtuStrankaListNazivFormated_1">
      <item>Medora d.o.o.</item>
    </derivirana_varijabla>
  </DomainObject.Predmet.ProtuStrankaListNazivFormated>
  <DomainObject.Predmet.ProtuStrankaListNazivFormatedOIB>
    <izvorni_sadrzaj>
      <item>Medora d.o.o., OIB 52807977764</item>
    </izvorni_sadrzaj>
    <derivirana_varijabla naziv="DomainObject.Predmet.ProtuStrankaListNazivFormatedOIB_1">
      <item>Medora d.o.o., OIB 52807977764</item>
    </derivirana_varijabla>
  </DomainObject.Predmet.ProtuStrankaListNazivFormatedOIB>
  <DomainObject.Predmet.OstaliListFormated>
    <izvorni_sadrzaj>
      <item>Danica Ramljak punomoćnik sudionika u postupku Medora d.o.o.</item>
      <item>ŽDO u Zagrebu punomoćnik sudionika u postupku RH MF Porezna uprava Zagreb</item>
      <item>Odvjetničko društvo Hanžeković &amp; Partneri društvo s ograničenom odgovornošću</item>
    </izvorni_sadrzaj>
    <derivirana_varijabla naziv="DomainObject.Predmet.OstaliListFormated_1">
      <item>Danica Ramljak punomoćnik sudionika u postupku Medora d.o.o.</item>
      <item>ŽDO u Zagrebu punomoćnik sudionika u postupku RH MF Porezna uprava Zagreb</item>
      <item>Odvjetničko društvo Hanžeković &amp; Partneri društvo s ograničenom odgovornošću</item>
    </derivirana_varijabla>
  </DomainObject.Predmet.OstaliListFormated>
  <DomainObject.Predmet.OstaliListFormatedOIB>
    <izvorni_sadrzaj>
      <item>Danica Ramljak, OIB 67591780435 punomoćnik sudionika u postupku Medora d.o.o.</item>
      <item>ŽDO u Zagrebu, OIB 16488001145 punomoćnik sudionika u postupku RH MF Porezna uprava Zagreb</item>
      <item>Odvjetničko društvo Hanžeković &amp; Partneri društvo s ograničenom odgovornošću, OIB 85127306373</item>
    </izvorni_sadrzaj>
    <derivirana_varijabla naziv="DomainObject.Predmet.OstaliListFormatedOIB_1">
      <item>Danica Ramljak, OIB 67591780435 punomoćnik sudionika u postupku Medora d.o.o.</item>
      <item>ŽDO u Zagrebu, OIB 16488001145 punomoćnik sudionika u postupku RH MF Porezna uprava Zagreb</item>
      <item>Odvjetničko društvo Hanžeković &amp; Partneri društvo s ograničenom odgovornošću, OIB 85127306373</item>
    </derivirana_varijabla>
  </DomainObject.Predmet.OstaliListFormatedOIB>
  <DomainObject.Predmet.OstaliListFormatedWithAdress>
    <izvorni_sadrzaj>
      <item>Danica Ramljak, Domladova ulica 1, 21230 Sinj punomoćnik sudionika u postupku Medora d.o.o.</item>
      <item>ŽDO u Zagrebu, Savska cesta 41, 10000 Zagreb punomoćnik sudionika u postupku RH MF Porezna uprava Zagreb</item>
      <item>Odvjetničko društvo Hanžeković &amp; Partneri društvo s ograničenom odgovornošću, Radnička Cesta 22, 10000 Zagreb</item>
    </izvorni_sadrzaj>
    <derivirana_varijabla naziv="DomainObject.Predmet.OstaliListFormatedWithAdress_1">
      <item>Danica Ramljak, Domladova ulica 1, 21230 Sinj punomoćnik sudionika u postupku Medora d.o.o.</item>
      <item>ŽDO u Zagrebu, Savska cesta 41, 10000 Zagreb punomoćnik sudionika u postupku RH MF Porezna uprava Zagreb</item>
      <item>Odvjetničko društvo Hanžeković &amp; Partneri društvo s ograničenom odgovornošću, Radnička Cesta 22, 10000 Zagreb</item>
    </derivirana_varijabla>
  </DomainObject.Predmet.OstaliListFormatedWithAdress>
  <DomainObject.Predmet.OstaliListFormatedWithAdressOIB>
    <izvorni_sadrzaj>
      <item>Danica Ramljak, OIB 67591780435, Domladova ulica 1, 21230 Sinj punomoćnik sudionika u postupku Medora d.o.o.</item>
      <item>ŽDO u Zagrebu, OIB 16488001145, Savska cesta 41, 10000 Zagreb punomoćnik sudionika u postupku RH MF Porezna uprava Zagreb</item>
      <item>Odvjetničko društvo Hanžeković &amp; Partneri društvo s ograničenom odgovornošću, OIB 85127306373, Radnička Cesta 22, 10000 Zagreb</item>
    </izvorni_sadrzaj>
    <derivirana_varijabla naziv="DomainObject.Predmet.OstaliListFormatedWithAdressOIB_1">
      <item>Danica Ramljak, OIB 67591780435, Domladova ulica 1, 21230 Sinj punomoćnik sudionika u postupku Medora d.o.o.</item>
      <item>ŽDO u Zagrebu, OIB 16488001145, Savska cesta 41, 10000 Zagreb punomoćnik sudionika u postupku RH MF Porezna uprava Zagreb</item>
      <item>Odvjetničko društvo Hanžeković &amp; Partneri društvo s ograničenom odgovornošću, OIB 85127306373, Radnička Cesta 22, 10000 Zagreb</item>
    </derivirana_varijabla>
  </DomainObject.Predmet.OstaliListFormatedWithAdressOIB>
  <DomainObject.Predmet.OstaliListNazivFormated>
    <izvorni_sadrzaj>
      <item>Danica Ramljak</item>
      <item>ŽDO u Zagrebu</item>
      <item>Odvjetničko društvo Hanžeković &amp; Partneri društvo s ograničenom odgovornošću</item>
    </izvorni_sadrzaj>
    <derivirana_varijabla naziv="DomainObject.Predmet.OstaliListNazivFormated_1">
      <item>Danica Ramljak</item>
      <item>ŽDO u Zagrebu</item>
      <item>Odvjetničko društvo Hanžeković &amp; Partneri društvo s ograničenom odgovornošću</item>
    </derivirana_varijabla>
  </DomainObject.Predmet.OstaliListNazivFormated>
  <DomainObject.Predmet.OstaliListNazivFormatedOIB>
    <izvorni_sadrzaj>
      <item>Danica Ramljak, OIB 67591780435</item>
      <item>ŽDO u Zagrebu, OIB 16488001145</item>
      <item>Odvjetničko društvo Hanžeković &amp; Partneri društvo s ograničenom odgovornošću, OIB 85127306373</item>
    </izvorni_sadrzaj>
    <derivirana_varijabla naziv="DomainObject.Predmet.OstaliListNazivFormatedOIB_1">
      <item>Danica Ramljak, OIB 67591780435</item>
      <item>ŽDO u Zagrebu, OIB 16488001145</item>
      <item>Odvjetničko društvo Hanžeković &amp; Partneri društvo s ograničenom odgovornošću, OIB 85127306373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Medora d.o.o.</izvorni_sadrzaj>
    <derivirana_varijabla naziv="DomainObject.Predmet.ProtustrankaIDrugi_1">Medora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Medora d.o.o., OIB 52807977764, Draškovićeva 33, 10000 Zagreb</izvorni_sadrzaj>
    <derivirana_varijabla naziv="DomainObject.Predmet.ProtustrankaIDrugiAdressOIB_1">Medora d.o.o., OIB 52807977764, Draškovićeva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Medora d.o.o.</item>
      <item>FINA Regionalni centar Zagreb</item>
      <item>Danica Ramljak</item>
      <item>RH MF Porezna uprava Zagreb</item>
      <item>ŽDO u Zagrebu</item>
      <item>Odvjetničko društvo Hanžeković &amp; Partneri društvo s ograničenom odgovornošću</item>
    </izvorni_sadrzaj>
    <derivirana_varijabla naziv="DomainObject.Predmet.SudioniciListNaziv_1">
      <item>Medora d.o.o.</item>
      <item>FINA Regionalni centar Zagreb</item>
      <item>Danica Ramljak</item>
      <item>RH MF Porezna uprava Zagreb</item>
      <item>ŽDO u Zagrebu</item>
      <item>Odvjetničko društvo Hanžeković &amp; Partneri društvo s ograničenom odgovornošću</item>
    </derivirana_varijabla>
  </DomainObject.Predmet.SudioniciListNaziv>
  <DomainObject.Predmet.SudioniciListAdressOIB>
    <izvorni_sadrzaj>
      <item>Medora d.o.o., OIB 52807977764, Draškovićeva 33,10000 Zagreb</item>
      <item>FINA Regionalni centar Zagreb, OIB 85821130368, Trg svibanjskih žrtava 1995. 1,10000 Zagreb</item>
      <item>Danica Ramljak, OIB 67591780435, Domladova ulica 1,21230 Sinj</item>
      <item>RH MF Porezna uprava Zagreb, OIB 18683136487</item>
      <item>ŽDO u Zagrebu, OIB 16488001145, Savska cesta 41,10000 Zagreb</item>
      <item>Odvjetničko društvo Hanžeković &amp; Partneri društvo s ograničenom odgovornošću, OIB 85127306373, Radnička Cesta 22,10000 Zagreb</item>
    </izvorni_sadrzaj>
    <derivirana_varijabla naziv="DomainObject.Predmet.SudioniciListAdressOIB_1">
      <item>Medora d.o.o., OIB 52807977764, Draškovićeva 33,10000 Zagreb</item>
      <item>FINA Regionalni centar Zagreb, OIB 85821130368, Trg svibanjskih žrtava 1995. 1,10000 Zagreb</item>
      <item>Danica Ramljak, OIB 67591780435, Domladova ulica 1,21230 Sinj</item>
      <item>RH MF Porezna uprava Zagreb, OIB 18683136487</item>
      <item>ŽDO u Zagrebu, OIB 16488001145, Savska cesta 41,10000 Zagreb</item>
      <item>Odvjetničko društvo Hanžeković &amp; Partneri društvo s ograničenom odgovornošću, OIB 85127306373,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52807977764</item>
      <item>, OIB 85821130368</item>
      <item>, OIB 67591780435</item>
      <item>, OIB 18683136487</item>
      <item>, OIB 16488001145</item>
      <item>, OIB 85127306373</item>
    </izvorni_sadrzaj>
    <derivirana_varijabla naziv="DomainObject.Predmet.SudioniciListNazivOIB_1">
      <item>, OIB 52807977764</item>
      <item>, OIB 85821130368</item>
      <item>, OIB 67591780435</item>
      <item>, OIB 18683136487</item>
      <item>, OIB 16488001145</item>
      <item>, OIB 85127306373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Miroslav Borš, OIB 69665623244, Plemićeva 2 Zagreb</item>
    </izvorni_sadrzaj>
    <derivirana_varijabla naziv="DomainObject.Predmet.StecajniUpraviteljiListAddressOIB_1">
      <item>Miroslav Borš, OIB 69665623244, Plemićeva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5383EE-98A0-4D8A-B541-75BE1AFD91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5</properties:Pages>
  <properties:Words>1463</properties:Words>
  <properties:Characters>8243</properties:Characters>
  <properties:Lines>205</properties:Lines>
  <properties:Paragraphs>44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9732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2017-02-22T12:42:00Z</dcterms:created>
  <dc:creator>Ante</dc:creator>
  <cp:lastModifiedBy>Jadranka Zelić</cp:lastModifiedBy>
  <cp:lastPrinted>2017-02-22T12:42:00Z</cp:lastPrinted>
  <dcterms:modified xmlns:xsi="http://www.w3.org/2001/XMLSchema-instance" xsi:type="dcterms:W3CDTF">2017-02-22T12:43:00Z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