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dc36" w14:paraId="e16dc36" w:rsidRDefault="0025062E" w:rsidP="0025062E" w:rsidR="0025062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5062E" w:rsidP="0025062E" w:rsidR="0025062E">
      <w:pPr>
        <w:spacing w:after="0"/>
        <w:jc w:val="both"/>
      </w:pPr>
      <w:r>
        <w:t xml:space="preserve">       REPUBLIKA HRVATSKA</w:t>
      </w:r>
    </w:p>
    <w:p w:rsidRDefault="0025062E" w:rsidP="0025062E" w:rsidR="0025062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5062E" w:rsidP="0025062E" w:rsidR="0025062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5062E" w:rsidP="0025062E" w:rsidR="0025062E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St-824/15-6 </w:t>
      </w: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center"/>
      </w:pPr>
      <w:r>
        <w:t>R E P U B L I K A   H R V A T S K A</w:t>
      </w:r>
    </w:p>
    <w:p w:rsidRDefault="0025062E" w:rsidP="0025062E" w:rsidR="0025062E">
      <w:pPr>
        <w:spacing w:after="0"/>
        <w:jc w:val="center"/>
        <w:rPr>
          <w:b/>
        </w:rPr>
      </w:pPr>
    </w:p>
    <w:p w:rsidRDefault="0025062E" w:rsidP="0025062E" w:rsidR="0025062E">
      <w:pPr>
        <w:spacing w:after="0"/>
        <w:jc w:val="center"/>
      </w:pPr>
      <w:r>
        <w:rPr>
          <w:b/>
          <w:sz w:val="32"/>
          <w:szCs w:val="32"/>
        </w:rPr>
        <w:t xml:space="preserve"> </w:t>
      </w:r>
      <w:r>
        <w:t>R J E Š E NJ E</w:t>
      </w:r>
    </w:p>
    <w:p w:rsidRDefault="0025062E" w:rsidP="0025062E" w:rsidR="0025062E">
      <w:pPr>
        <w:spacing w:after="0"/>
        <w:jc w:val="center"/>
      </w:pPr>
    </w:p>
    <w:p w:rsidRDefault="0025062E" w:rsidP="0025062E" w:rsidR="0025062E">
      <w:pPr>
        <w:spacing w:after="0"/>
        <w:jc w:val="both"/>
      </w:pPr>
      <w:r>
        <w:tab/>
        <w:t>Trgovački sud u Varaždinu, po sucu toga suda Jasni Lekić, kao stečajnom sucu, u stečajnom predmetu u povodu prijedloga predlagatelja FINANCIJSKA AGENCIJA Regionalni centar Zagreb, Podružnica Varaždin, A. Cesarca 2, protiv dužnika GRANITI I MRAMORI IVAN jednostavno društvo s ograničenom odgovornošću za proizvodnju, trgovinu i usluge, skraćena tvrtka GRANITI I MRAMORI IVAN j.d.o.o. Podravske Sesvete, Mihovila Pavleka Miškine 22A, MBS: 070111462, OIB: 51723582050, radi otvaranja stečajnog postupka nad dužnikom, dana 26. siječnja 2016. godine,</w:t>
      </w: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tabs>
          <w:tab w:pos="3870" w:val="left"/>
        </w:tabs>
        <w:spacing w:after="0"/>
        <w:jc w:val="both"/>
      </w:pPr>
      <w:r>
        <w:tab/>
      </w:r>
    </w:p>
    <w:p w:rsidRDefault="0025062E" w:rsidP="0025062E" w:rsidR="0025062E">
      <w:pPr>
        <w:spacing w:after="0"/>
        <w:jc w:val="center"/>
      </w:pPr>
      <w:r>
        <w:t>r i j e š i o    j e:</w:t>
      </w:r>
    </w:p>
    <w:p w:rsidRDefault="0025062E" w:rsidP="0025062E" w:rsidR="0025062E">
      <w:pPr>
        <w:spacing w:after="0"/>
        <w:jc w:val="both"/>
      </w:pPr>
      <w:r>
        <w:tab/>
      </w:r>
    </w:p>
    <w:p w:rsidRDefault="0025062E" w:rsidP="0025062E" w:rsidR="0025062E">
      <w:pPr>
        <w:numPr>
          <w:ilvl w:val="0"/>
          <w:numId w:val="47"/>
        </w:numPr>
        <w:spacing w:after="0"/>
        <w:jc w:val="both"/>
      </w:pPr>
      <w:r>
        <w:t>Dužniku GRANITI I MRAMORI IVAN jednostavno društvo s ograničenom odgovornošću za proizvodnju, trgovinu i usluge, skraćena tvrtka GRANITI I MRAMORI IVAN j.d.o.o. Podravske Sesvete, Mihovila Pavleka Miškine 22A, MBS: 070111462, OIB: 51723582050, postavlja se privremena stečajna upraviteljica Tea Gatternig, odvjetnica iz Varaždina, Augusta Šenoe 3, OIB: 20214370352.</w:t>
      </w:r>
    </w:p>
    <w:p w:rsidRDefault="0025062E" w:rsidP="0025062E" w:rsidR="0025062E">
      <w:pPr>
        <w:numPr>
          <w:ilvl w:val="0"/>
          <w:numId w:val="47"/>
        </w:numPr>
        <w:spacing w:after="0"/>
        <w:jc w:val="both"/>
      </w:pPr>
      <w:r>
        <w:t>Privremena upraviteljica ispitati će gospodarsko-financijsko stanje dužnika, te da li se imovinom dužnika mogu pokriti troškovi stečajnog postupka.</w:t>
      </w:r>
    </w:p>
    <w:p w:rsidRDefault="0025062E" w:rsidP="0025062E" w:rsidR="0025062E">
      <w:pPr>
        <w:numPr>
          <w:ilvl w:val="0"/>
          <w:numId w:val="47"/>
        </w:numPr>
        <w:spacing w:after="0"/>
        <w:jc w:val="both"/>
      </w:pPr>
      <w:r>
        <w:t>Pozivaju se dužnikovi dužnici da bez odgode ispune svoje obveze prema dužniku.</w:t>
      </w:r>
    </w:p>
    <w:p w:rsidRDefault="0025062E" w:rsidP="0025062E" w:rsidR="0025062E">
      <w:pPr>
        <w:numPr>
          <w:ilvl w:val="0"/>
          <w:numId w:val="47"/>
        </w:numPr>
        <w:spacing w:after="0"/>
        <w:jc w:val="both"/>
      </w:pPr>
      <w:r>
        <w:t xml:space="preserve">Privremena stečajna upraviteljica ovlaštena je stupiti u poslovne prostorije dužnika te tamo provesti potrebne radnje. Dužnik pojedinac, odnosno tijela dužnika pravne osobe dužni su privremenoj stečajnoj upraviteljici dopustiti uvid u knjige i poslovnu dokumentaciju dužnika. Protiv dužnika, odnosno članova njegovih tijela mogu se, radi pribavljanja potrebnih podataka i obavijesti, primijeniti mjere koje se radi toga mogu primijeniti protiv dužnika i članova njegovih tijela nakon otvaranja stečajnog postupka. </w:t>
      </w:r>
    </w:p>
    <w:p w:rsidRDefault="0025062E" w:rsidP="0025062E" w:rsidR="0025062E">
      <w:pPr>
        <w:numPr>
          <w:ilvl w:val="0"/>
          <w:numId w:val="47"/>
        </w:numPr>
        <w:spacing w:after="0"/>
        <w:jc w:val="both"/>
      </w:pPr>
      <w:r>
        <w:t xml:space="preserve">Ovo rješenje objavljuje se na e-Oglasnoj ploči ovoga suda i zabilježuje se u sudskom registru. </w:t>
      </w: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center"/>
      </w:pPr>
      <w:r>
        <w:t>Obrazloženje</w:t>
      </w:r>
    </w:p>
    <w:p w:rsidRDefault="0025062E" w:rsidP="0025062E" w:rsidR="0025062E">
      <w:pPr>
        <w:spacing w:after="0"/>
        <w:jc w:val="center"/>
      </w:pPr>
    </w:p>
    <w:p w:rsidRDefault="0025062E" w:rsidP="0025062E" w:rsidR="0025062E">
      <w:pPr>
        <w:spacing w:after="0"/>
        <w:ind w:firstLine="708"/>
        <w:jc w:val="both"/>
      </w:pPr>
      <w:r>
        <w:t xml:space="preserve">Predlagatelj Fina Regionalni centar Zagreb, Podružnica Varaždin, podnio je prijedlog za otvaranje stečajnog postupka nad društvom dužnika, navodeći da dužnik na dan </w:t>
      </w:r>
      <w:r>
        <w:lastRenderedPageBreak/>
        <w:t>12.11.2015.g. u Očevidniku redoslijeda osnova za plaćanje ima evidentirane neizvršene osnove za plaćanje u neprekinutom razdoblju od 120 dana u ukupnom iznosu od 15.786,41 kn u koji iznos je uračunata kamata i naknada Financijske agencije za provedbu ovrhe na novčanim sredstvima. Prema podacima o broju zaposlenih dostavljenim od Hrvatskog zavoda za mirovinsko osiguranje dužnik ima 2 zaposlenih. Dužnik na dan 12.11.2015.g. u Jedinstvenom registru računa ima otvoren račun i oročena novčana sredstva kod Erste &amp; Steiermärkische bank d.d.. Nadalje, Fina obavještava sud da dužnik na dan 12.11.2015.g. nema novčanih sredstava za namirenje troškova stečajnog postupka.</w:t>
      </w:r>
    </w:p>
    <w:p w:rsidRDefault="0025062E" w:rsidP="0025062E" w:rsidR="0025062E">
      <w:pPr>
        <w:spacing w:after="0"/>
        <w:ind w:firstLine="708"/>
        <w:jc w:val="both"/>
      </w:pPr>
      <w:r>
        <w:t xml:space="preserve">Na temelju tako podnijetog prijedloga predlagatelja ovaj sud je rješenjem broj 3 St-824/15-3 od 20. studenog 2015.g. pokrenuo prethodni postupak radi utvrđivanja uvjeta za otvaranje stečajnog postupka nad društvom GRANITI I MRAMORI IVAN j.d.o.o. Podravske Sesvete. </w:t>
      </w:r>
    </w:p>
    <w:p w:rsidRDefault="0025062E" w:rsidP="0025062E" w:rsidR="0025062E">
      <w:pPr>
        <w:spacing w:after="0"/>
        <w:ind w:firstLine="708"/>
        <w:jc w:val="both"/>
      </w:pPr>
      <w:r>
        <w:t>Na ročištu u prethodnom postupku direktor dužnika Ivan Kirinec, sin Vlade, rođen 02.03.1987.g. u Koprivnici, s prebivalištem u Podravskim Sesvetama, Pavleka Miškine 22a, iskazao je da je jedini osnivač i direktor društva dužnika, da je zaposlenik društva njegov brat Dejan Kirinec, da društvo nije dužno za plaće. Bavili su se obradom kamena, radili spomenike i slično, društvo nema nekretnina, pokretnina, te su radili s alatima koje je kupio brat na svoje ime. Društvo ima novčane tražbine prema svojim dužnicima i to oko 120.000,00 kn i to prema Lončar Josipu, vlasniku obrta Fides 2, obrtu za građevinarstvo i trgovinu prema privremenim i okončanim situacijama za izvršene radove, te računima i po ugovoru od 12.02.2014.g. Drugih novčanih potraživanja nema.</w:t>
      </w:r>
    </w:p>
    <w:p w:rsidRDefault="0025062E" w:rsidP="0025062E" w:rsidR="0025062E">
      <w:pPr>
        <w:spacing w:after="0"/>
        <w:ind w:firstLine="708"/>
        <w:jc w:val="both"/>
      </w:pPr>
      <w:r>
        <w:t>Prema podacima Fine Varaždin proizlazi da je u Očevidniku redoslijeda osnova za plaćanje evidentirano neizvršenih osnova za plaćanje u neprekinutom razdoblju od 120 dana u ukupnom iznosu od 15.786,41 kn. Prema stanju računa poreznog obveznika na dan 04.12.2015.g. dug iznosi 31.648,36 kn.</w:t>
      </w:r>
    </w:p>
    <w:p w:rsidRDefault="0025062E" w:rsidP="0025062E" w:rsidR="0025062E">
      <w:pPr>
        <w:spacing w:after="0"/>
        <w:jc w:val="both"/>
      </w:pPr>
      <w:r>
        <w:tab/>
        <w:t>Sud je temeljem članka 118. i članka 119. Stečajnog zakona (N.N. 71/15, dalje skraćeno: SZ-a) imenovao privremenog stečajnog upravitelja koji će nakon uvida u poslovne knjige dužnika te uvida u stanje i vrijednost imovine društva, ispitati stanje imovine dužnika, te da li se imovinom dužnika mogu pokriti troškovi stečajnog postupka i da li su ispunjeni uvjeti za otvaranje i istovremeno zaključenje stečajnog postupka, sukladno članku 132. SZ-a.</w:t>
      </w:r>
    </w:p>
    <w:p w:rsidRDefault="0025062E" w:rsidP="0025062E" w:rsidR="0025062E">
      <w:pPr>
        <w:spacing w:after="0"/>
        <w:ind w:firstLine="708"/>
        <w:jc w:val="both"/>
      </w:pPr>
      <w:r>
        <w:t>Direktor dužnika dužan je omogućiti uvid u poslovne knjige, poslovne knjige dostaviti na uvid privremenom stečajnom upravitelju i podnijeti sve podatke o poslovanju stečajnog dužnika.</w:t>
      </w:r>
    </w:p>
    <w:p w:rsidRDefault="0025062E" w:rsidP="0025062E" w:rsidR="0025062E">
      <w:pPr>
        <w:spacing w:after="0"/>
        <w:ind w:firstLine="708"/>
        <w:jc w:val="both"/>
      </w:pPr>
      <w:r>
        <w:t>Slijedom svega naprijed navedenog, sud je riješio kao u izreci.</w:t>
      </w:r>
    </w:p>
    <w:p w:rsidRDefault="0025062E" w:rsidP="0025062E" w:rsidR="0025062E">
      <w:pPr>
        <w:spacing w:after="0"/>
        <w:ind w:firstLine="708"/>
        <w:jc w:val="both"/>
      </w:pPr>
    </w:p>
    <w:p w:rsidRDefault="0025062E" w:rsidP="0025062E" w:rsidR="0025062E">
      <w:pPr>
        <w:spacing w:after="0"/>
        <w:jc w:val="both"/>
      </w:pPr>
      <w:r>
        <w:tab/>
      </w: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ind w:firstLine="708"/>
        <w:jc w:val="both"/>
      </w:pPr>
      <w:r>
        <w:tab/>
      </w:r>
      <w:r>
        <w:tab/>
      </w:r>
      <w:r>
        <w:tab/>
        <w:t>U Varaždinu, 26. siječnja 2016. godine</w:t>
      </w:r>
    </w:p>
    <w:p w:rsidRDefault="0025062E" w:rsidP="0025062E" w:rsidR="0025062E">
      <w:pPr>
        <w:spacing w:after="0"/>
        <w:ind w:firstLine="708"/>
        <w:jc w:val="both"/>
      </w:pPr>
    </w:p>
    <w:p w:rsidRDefault="0025062E" w:rsidP="0025062E" w:rsidR="0025062E">
      <w:pPr>
        <w:spacing w:after="0"/>
        <w:ind w:firstLine="708"/>
        <w:jc w:val="both"/>
      </w:pPr>
    </w:p>
    <w:p w:rsidRDefault="0025062E" w:rsidP="0025062E" w:rsidR="0025062E">
      <w:pPr>
        <w:spacing w:after="0"/>
        <w:ind w:firstLine="708"/>
        <w:jc w:val="both"/>
      </w:pPr>
    </w:p>
    <w:p w:rsidRDefault="0025062E" w:rsidP="0025062E" w:rsidR="0025062E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  <w:r>
        <w:tab/>
        <w:t>POUKA O PRAVNOM LIJEKU:</w:t>
      </w: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  <w:r>
        <w:tab/>
        <w:t>Protiv ovog rješenja posebna žalba nije dopuštena.</w:t>
      </w: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  <w:jc w:val="both"/>
      </w:pPr>
    </w:p>
    <w:p w:rsidRDefault="0025062E" w:rsidP="0025062E" w:rsidR="0025062E">
      <w:pPr>
        <w:spacing w:after="0"/>
      </w:pPr>
      <w:r>
        <w:t>DNA: 1. Predlagatelj Fina Regionalni centar Zagreb, Podružnica Varaždin, A. Cesarca 2</w:t>
      </w:r>
    </w:p>
    <w:p w:rsidRDefault="0025062E" w:rsidP="0025062E" w:rsidR="0025062E">
      <w:pPr>
        <w:spacing w:after="0"/>
      </w:pPr>
      <w:r>
        <w:t xml:space="preserve">           2. Dužnik GRANITI I MRAMORI IVAN j.d.o.o., Mihovila Pavleka Miškine 22A, </w:t>
      </w:r>
    </w:p>
    <w:p w:rsidRDefault="0025062E" w:rsidP="0025062E" w:rsidR="0025062E">
      <w:pPr>
        <w:spacing w:after="0"/>
      </w:pPr>
      <w:r>
        <w:t xml:space="preserve">               48363 Podravske Sesvete</w:t>
      </w:r>
    </w:p>
    <w:p w:rsidRDefault="0025062E" w:rsidP="0025062E" w:rsidR="0025062E">
      <w:pPr>
        <w:spacing w:after="0"/>
        <w:jc w:val="both"/>
      </w:pPr>
      <w:r>
        <w:t xml:space="preserve">           3. ŽDO Varaždin, građansko-upravni odjel</w:t>
      </w:r>
    </w:p>
    <w:p w:rsidRDefault="0025062E" w:rsidP="0025062E" w:rsidR="0025062E">
      <w:pPr>
        <w:spacing w:after="0"/>
        <w:jc w:val="both"/>
      </w:pPr>
      <w:r>
        <w:t xml:space="preserve">           4. Privremena stečajna upraviteljica Tea Gatternig, odvjetnica iz Varaždina, </w:t>
      </w:r>
    </w:p>
    <w:p w:rsidRDefault="0025062E" w:rsidP="0025062E" w:rsidR="0025062E">
      <w:pPr>
        <w:spacing w:after="0"/>
        <w:jc w:val="both"/>
      </w:pPr>
      <w:r>
        <w:t xml:space="preserve">               Augusta Šenoe 3</w:t>
      </w:r>
    </w:p>
    <w:p w:rsidRDefault="0025062E" w:rsidP="0025062E" w:rsidR="0025062E">
      <w:pPr>
        <w:spacing w:after="0"/>
        <w:jc w:val="both"/>
      </w:pPr>
      <w:r>
        <w:t xml:space="preserve">           5. Sudski registar ovoga suda </w:t>
      </w:r>
    </w:p>
    <w:p w:rsidRDefault="0025062E" w:rsidP="0025062E" w:rsidR="0025062E">
      <w:pPr>
        <w:spacing w:after="0"/>
        <w:jc w:val="both"/>
      </w:pPr>
      <w:r>
        <w:t xml:space="preserve">           6. e-Oglasna ploča suda</w:t>
      </w:r>
    </w:p>
    <w:p w:rsidRDefault="0025062E" w:rsidP="0025062E" w:rsidR="0025062E">
      <w:pPr>
        <w:spacing w:after="0"/>
        <w:jc w:val="both"/>
      </w:pPr>
      <w:r>
        <w:t xml:space="preserve">          </w:t>
      </w:r>
    </w:p>
    <w:p w:rsidRDefault="00AE649C" w:rsidP="0025062E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741242" w:rsidP="0025062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5062E" w:rsidR="00AE649C" w:rsidRPr="00B76F3C">
      <w:pPr>
        <w:pStyle w:val="SudSjedite"/>
      </w:pPr>
      <w:r>
        <w:tab/>
      </w:r>
    </w:p>
    <w:p w:rsidRDefault="00CB0EA4" w:rsidP="0025062E" w:rsidR="00CB0EA4">
      <w:pPr>
        <w:pStyle w:val="Naslovdokumenta"/>
        <w:spacing w:after="0"/>
      </w:pPr>
    </w:p>
    <w:p w:rsidRDefault="0071688E" w:rsidP="0025062E" w:rsidR="0071688E">
      <w:pPr>
        <w:pStyle w:val="Poetniodjeljak"/>
        <w:spacing w:after="0"/>
      </w:pPr>
    </w:p>
    <w:p w:rsidRDefault="00A21F0D" w:rsidP="0025062E" w:rsidR="00A21F0D">
      <w:pPr>
        <w:pStyle w:val="NormaleSPIS"/>
        <w:spacing w:after="0"/>
        <w:rPr>
          <w:noProof/>
        </w:rPr>
      </w:pPr>
    </w:p>
    <w:p w:rsidRDefault="00DA0242" w:rsidP="0025062E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242" w:rsidP="00537B78" w:rsidR="00741242">
      <w:r>
        <w:separator/>
      </w:r>
    </w:p>
  </w:endnote>
  <w:endnote w:id="0" w:type="continuationSeparator">
    <w:p w:rsidRDefault="00741242" w:rsidP="00537B78" w:rsidR="00741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242" w:rsidP="00537B78" w:rsidR="00741242">
      <w:r>
        <w:separator/>
      </w:r>
    </w:p>
  </w:footnote>
  <w:footnote w:id="0" w:type="continuationSeparator">
    <w:p w:rsidRDefault="00741242" w:rsidP="00537B78" w:rsidR="00741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2943F1"/>
    <w:multiLevelType w:val="hybridMultilevel"/>
    <w:tmpl w:val="B51C7A8C"/>
    <w:lvl w:tplc="754EC29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62E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242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18C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619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St-824/2015-6</izvorni_sadrzaj>
    <derivirana_varijabla naziv="DomainObject.Oznaka_1">St-824/2015-6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St-824/2015</izvorni_sadrzaj>
    <derivirana_varijabla naziv="DomainObject.Predmet.OznakaBroj_1">St-824/2015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 I MRAMORI IVAN jednostavno društvo s ograničenom odgovornošću za proizvodnju, trgovinu i usluge</izvorni_sadrzaj>
    <derivirana_varijabla naziv="DomainObject.Predmet.ProtustrankaFormated_1">  GRANITI I MRAMORI IVAN jednostavno društvo s ograničenom odgovornošću za proizvodnju, trgovinu i usluge</derivirana_varijabla>
  </DomainObject.Predmet.ProtustrankaFormated>
  <DomainObject.Predmet.ProtustrankaFormatedOIB>
    <izvorni_sadrzaj>  GRANITI I MRAMORI IVAN jednostavno društvo s ograničenom odgovornošću za proizvodnju, trgovinu i usluge, OIB 51723582050</izvorni_sadrzaj>
    <derivirana_varijabla naziv="DomainObject.Predmet.ProtustrankaFormatedOIB_1">  GRANITI I MRAMORI IVAN jednostavno društvo s ograničenom odgovornošću za proizvodnju, trgovinu i usluge, OIB 51723582050</derivirana_varijabla>
  </DomainObject.Predmet.ProtustrankaFormatedOIB>
  <DomainObject.Predmet.ProtustrankaFormatedWithAdress>
    <izvorni_sadrzaj> GRANITI I MRAMORI IVAN jednostavno društvo s ograničenom odgovornošću za proizvodnju, trgovinu i usluge, Mihovila Pavleka Miškine 22/A, 48350 Podravske Sesvete</izvorni_sadrzaj>
    <derivirana_varijabla naziv="DomainObject.Predmet.ProtustrankaFormatedWithAdress_1"> GRANITI I MRAMORI IVAN jednostavno društvo s ograničenom odgovornošću za proizvodnju, trgovinu i usluge, Mihovila Pavleka Miškine 22/A, 48350 Podravske Sesvete</derivirana_varijabla>
  </DomainObject.Predmet.ProtustrankaFormatedWithAdress>
  <DomainObject.Predmet.ProtustrankaFormatedWithAdressOIB>
    <izvorni_sadrzaj> GRANITI I MRAMORI IVAN jednostavno društvo s ograničenom odgovornošću za proizvodnju, trgovinu i usluge, OIB 51723582050, Mihovila Pavleka Miškine 22/A, 48350 Podravske Sesvete</izvorni_sadrzaj>
    <derivirana_varijabla naziv="DomainObject.Predmet.ProtustrankaFormatedWithAdressOIB_1"> GRANITI I MRAMORI IVAN jednostavno društvo s ograničenom odgovornošću za proizvodnju, trgovinu i usluge, OIB 51723582050, Mihovila Pavleka Miškine 22/A, 48350 Podravske Sesvete</derivirana_varijabla>
  </DomainObject.Predmet.ProtustrankaFormatedWithAdressOIB>
  <DomainObject.Predmet.ProtustrankaWithAdress>
    <izvorni_sadrzaj>GRANITI I MRAMORI IVAN jednostavno društvo s ograničenom odgovornošću za proizvodnju, trgovinu i usluge Mihovila Pavleka Miškine 22/A, 48350 Podravske Sesvete</izvorni_sadrzaj>
    <derivirana_varijabla naziv="DomainObject.Predmet.ProtustrankaWithAdress_1">GRANITI I MRAMORI IVAN jednostavno društvo s ograničenom odgovornošću za proizvodnju, trgovinu i usluge Mihovila Pavleka Miškine 22/A, 48350 Podravske Sesvete</derivirana_varijabla>
  </DomainObject.Predmet.ProtustrankaWithAdress>
  <DomainObject.Predmet.ProtustrankaWithAdressOIB>
    <izvorni_sadrzaj>GRANITI I MRAMORI IVAN jednostavno društvo s ograničenom odgovornošću za proizvodnju, trgovinu i usluge, OIB 51723582050, Mihovila Pavleka Miškine 22/A, 48350 Podravske Sesvete</izvorni_sadrzaj>
    <derivirana_varijabla naziv="DomainObject.Predmet.ProtustrankaWithAdressOIB_1">GRANITI I MRAMORI IVAN jednostavno društvo s ograničenom odgovornošću za proizvodnju, trgovinu i usluge, OIB 51723582050, Mihovila Pavleka Miškine 22/A, 48350 Podravske Sesvete</derivirana_varijabla>
  </DomainObject.Predmet.ProtustrankaWithAdressOIB>
  <DomainObject.Predmet.ProtustrankaNazivFormated>
    <izvorni_sadrzaj>GRANITI I MRAMORI IVAN jednostavno društvo s ograničenom odgovornošću za proizvodnju, trgovinu i usluge</izvorni_sadrzaj>
    <derivirana_varijabla naziv="DomainObject.Predmet.ProtustrankaNazivFormated_1">GRANITI I MRAMORI IVAN jednostavno društvo s ograničenom odgovornošću za proizvodnju, trgovinu i usluge</derivirana_varijabla>
  </DomainObject.Predmet.ProtustrankaNazivFormated>
  <DomainObject.Predmet.ProtustrankaNazivFormatedOIB>
    <izvorni_sadrzaj>GRANITI I MRAMORI IVAN jednostavno društvo s ograničenom odgovornošću za proizvodnju, trgovinu i usluge, OIB 51723582050</izvorni_sadrzaj>
    <derivirana_varijabla naziv="DomainObject.Predmet.ProtustrankaNazivFormatedOIB_1">GRANITI I MRAMORI IVAN jednostavno društvo s ograničenom odgovornošću za proizvodnju, trgovinu i usluge, OIB 51723582050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15786.41</izvorni_sadrzaj>
    <derivirana_varijabla naziv="DomainObject.Predmet.TrenutnaVrijednost_1">15786.41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GRANITI I MRAMORI IVAN jednostavno društvo s ograničenom odgovornošću za proizvodnju, trgovinu i usluge</item>
    </izvorni_sadrzaj>
    <derivirana_varijabla naziv="DomainObject.Predmet.ProtuStrankaListFormated_1">
      <item>GRANITI I MRAMORI IVAN jednostavno društvo s ograničenom odgovornošću za proizvodnju, trgovinu i usluge</item>
    </derivirana_varijabla>
  </DomainObject.Predmet.ProtuStrankaListFormated>
  <DomainObject.Predmet.ProtuStrankaListFormatedOIB>
    <izvorni_sadrzaj>
      <item>GRANITI I MRAMORI IVAN jednostavno društvo s ograničenom odgovornošću za proizvodnju, trgovinu i usluge, OIB 51723582050</item>
    </izvorni_sadrzaj>
    <derivirana_varijabla naziv="DomainObject.Predmet.ProtuStrankaListFormatedOIB_1">
      <item>GRANITI I MRAMORI IVAN jednostavno društvo s ograničenom odgovornošću za proizvodnju, trgovinu i usluge, OIB 51723582050</item>
    </derivirana_varijabla>
  </DomainObject.Predmet.ProtuStrankaListFormatedOIB>
  <DomainObject.Predmet.ProtuStrankaListFormatedWithAdress>
    <izvorni_sadrzaj>
      <item>GRANITI I MRAMORI IVAN jednostavno društvo s ograničenom odgovornošću za proizvodnju, trgovinu i usluge, Mihovila Pavleka Miškine 22/A, 48350 Podravske Sesvete</item>
    </izvorni_sadrzaj>
    <derivirana_varijabla naziv="DomainObject.Predmet.ProtuStrankaListFormatedWithAdress_1">
      <item>GRANITI I MRAMORI IVAN jednostavno društvo s ograničenom odgovornošću za proizvodnju, trgovinu i usluge, Mihovila Pavleka Miškine 22/A, 48350 Podravske Sesvete</item>
    </derivirana_varijabla>
  </DomainObject.Predmet.ProtuStrankaListFormatedWithAdress>
  <DomainObject.Predmet.ProtuStrankaListFormatedWithAdressOIB>
    <izvorni_sadrzaj>
      <item>GRANITI I MRAMORI IVAN jednostavno društvo s ograničenom odgovornošću za proizvodnju, trgovinu i usluge, OIB 51723582050, Mihovila Pavleka Miškine 22/A, 48350 Podravske Sesvete</item>
    </izvorni_sadrzaj>
    <derivirana_varijabla naziv="DomainObject.Predmet.ProtuStrankaListFormatedWithAdressOIB_1">
      <item>GRANITI I MRAMORI IVAN jednostavno društvo s ograničenom odgovornošću za proizvodnju, trgovinu i usluge, OIB 51723582050, Mihovila Pavleka Miškine 22/A, 48350 Podravske Sesvete</item>
    </derivirana_varijabla>
  </DomainObject.Predmet.ProtuStrankaListFormatedWithAdressOIB>
  <DomainObject.Predmet.ProtuStrankaListNazivFormated>
    <izvorni_sadrzaj>
      <item>GRANITI I MRAMORI IVAN jednostavno društvo s ograničenom odgovornošću za proizvodnju, trgovinu i usluge</item>
    </izvorni_sadrzaj>
    <derivirana_varijabla naziv="DomainObject.Predmet.ProtuStrankaListNazivFormated_1">
      <item>GRANITI I MRAMORI IVAN jednostavno društvo s ograničenom odgovornošću za proizvodnju, trgovinu i usluge</item>
    </derivirana_varijabla>
  </DomainObject.Predmet.ProtuStrankaListNazivFormated>
  <DomainObject.Predmet.ProtuStrankaListNazivFormatedOIB>
    <izvorni_sadrzaj>
      <item>GRANITI I MRAMORI IVAN jednostavno društvo s ograničenom odgovornošću za proizvodnju, trgovinu i usluge, OIB 51723582050</item>
    </izvorni_sadrzaj>
    <derivirana_varijabla naziv="DomainObject.Predmet.ProtuStrankaListNazivFormatedOIB_1">
      <item>GRANITI I MRAMORI IVAN jednostavno društvo s ograničenom odgovornošću za proizvodnju, trgovinu i usluge, OIB 51723582050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St-824/2015-6</izvorni_sadrzaj>
    <derivirana_varijabla naziv="DomainObject.PoslovniBrojDokumenta_1">St-824/2015-6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GRANITI I MRAMORI IVAN jednostavno društvo s ograničenom odgovornošću za proizvodnju, trgovinu i usluge</izvorni_sadrzaj>
    <derivirana_varijabla naziv="DomainObject.Predmet.ProtustrankaIDrugi_1">GRANITI I MRAMORI IVAN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GRANITI I MRAMORI IVAN jednostavno društvo s ograničenom odgovornošću za proizvodnju, trgovinu i usluge, OIB 51723582050, Mihovila Pavleka Miškine 22/A, 48350 Podravske Sesvete</izvorni_sadrzaj>
    <derivirana_varijabla naziv="DomainObject.Predmet.ProtustrankaIDrugiAdressOIB_1">GRANITI I MRAMORI IVAN jednostavno društvo s ograničenom odgovornošću za proizvodnju, trgovinu i usluge, OIB 51723582050, Mihovila Pavleka Miškine 22/A,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GRANITI I MRAMORI IVAN jednostavno društvo s ograničenom odgovornošću za proizvodnju, trgovinu i usluge</item>
      <item>Sudski registar</item>
    </izvorni_sadrzaj>
    <derivirana_varijabla naziv="DomainObject.Predmet.SudioniciListNaziv_1">
      <item>Financijska agencija</item>
      <item>GRANITI I MRAMORI IVAN jednostavno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GRANITI I MRAMORI IVAN jednostavno društvo s ograničenom odgovornošću za proizvodnju, trgovinu i usluge, OIB 51723582050, Mihovila Pavleka Miškine 22/A,48350 Podravske Sesvete</item>
      <item>Sudski registar</item>
    </izvorni_sadrzaj>
    <derivirana_varijabla naziv="DomainObject.Predmet.SudioniciListAdressOIB_1">
      <item>Financijska agencija, OIB 85821130368, A. Cesarca 2,42000 Varaždin</item>
      <item>GRANITI I MRAMORI IVAN jednostavno društvo s ograničenom odgovornošću za proizvodnju, trgovinu i usluge, OIB 51723582050, Mihovila Pavleka Miškine 22/A,48350 Podravske Sesvete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78846-5006-44D5-B537-A158F04F8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772</properties:Words>
  <properties:Characters>4515</properties:Characters>
  <properties:Lines>118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2016-01-26T12:56:00Z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St-824/2015-6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