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7e917" w14:paraId="057e917" w:rsidRDefault="00E40691" w:rsidP="00910611" w:rsidR="00E4069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40691" w:rsidP="00910611" w:rsidR="00E40691">
      <w:r>
        <w:rPr>
          <w:rFonts w:eastAsia="MS Mincho"/>
        </w:rPr>
        <w:t>REPUBLIKA HRVATSKA</w:t>
      </w:r>
    </w:p>
    <w:p w:rsidRDefault="00E40691" w:rsidP="00910611" w:rsidR="00E40691">
      <w:r>
        <w:rPr>
          <w:rFonts w:eastAsia="MS Mincho"/>
        </w:rPr>
        <w:t>TRGOVAČKI SUD U RIJECI</w:t>
      </w:r>
    </w:p>
    <w:p w:rsidRDefault="00E40691" w:rsidR="00E40691" w:rsidRPr="00910611">
      <w:pPr>
        <w:rPr>
          <w:rFonts w:eastAsia="MS Mincho"/>
        </w:rPr>
      </w:pPr>
      <w:r>
        <w:rPr>
          <w:rFonts w:eastAsia="MS Mincho"/>
        </w:rPr>
        <w:t xml:space="preserve">      Rijeka, Zadarska 1 i 3</w:t>
      </w:r>
    </w:p>
    <w:p w:rsidRDefault="004D658B" w:rsidP="004D658B" w:rsidR="004D658B">
      <w:pPr>
        <w:jc w:val="center"/>
        <w:rPr>
          <w:rFonts w:eastAsia="MS Mincho"/>
        </w:rPr>
      </w:pPr>
    </w:p>
    <w:p w:rsidRDefault="004D658B" w:rsidP="004D658B" w:rsidR="004D658B">
      <w:pPr>
        <w:jc w:val="center"/>
        <w:rPr>
          <w:rFonts w:eastAsia="MS Mincho"/>
        </w:rPr>
      </w:pPr>
    </w:p>
    <w:p w:rsidRDefault="004D658B" w:rsidP="004D658B" w:rsidR="004D658B">
      <w:pPr>
        <w:jc w:val="center"/>
        <w:rPr>
          <w:bCs/>
        </w:rPr>
      </w:pPr>
      <w:r>
        <w:rPr>
          <w:bCs/>
        </w:rPr>
        <w:t>R E P U B L I K A   H R V A T S K A</w:t>
      </w:r>
    </w:p>
    <w:p w:rsidRDefault="004D658B" w:rsidP="004D658B" w:rsidR="004D658B">
      <w:pPr>
        <w:jc w:val="center"/>
        <w:rPr>
          <w:bCs/>
        </w:rPr>
      </w:pPr>
      <w:r>
        <w:rPr>
          <w:bCs/>
        </w:rPr>
        <w:t>R J E Š E N J E</w:t>
      </w:r>
    </w:p>
    <w:p w:rsidRDefault="004D658B" w:rsidP="004D658B" w:rsidR="004D658B">
      <w:pPr>
        <w:jc w:val="center"/>
      </w:pPr>
    </w:p>
    <w:p w:rsidRDefault="004D658B" w:rsidP="004D658B" w:rsidR="004D658B">
      <w:pPr>
        <w:autoSpaceDE w:val="false"/>
        <w:autoSpaceDN w:val="false"/>
        <w:adjustRightInd w:val="false"/>
        <w:jc w:val="both"/>
      </w:pPr>
      <w:r>
        <w:tab/>
      </w:r>
      <w:r>
        <w:tab/>
        <w:t xml:space="preserve">Trgovački sud u Rijeci, po sucu Veri Jelenović, u stečajnom postupku nad dužnikom Z. A. A. D. d. o. o. za proizvodnju, trgovinu, ugostiteljstvo, putnička agencija u stečaju Mučići (Općina Matulji), Mučići 49/A, OIB: 28454479207, dana 26. svibnja 2017. godine  </w:t>
      </w:r>
    </w:p>
    <w:p w:rsidRDefault="004D658B" w:rsidP="004D658B" w:rsidR="004D658B">
      <w:pPr>
        <w:ind w:firstLine="1418"/>
        <w:jc w:val="both"/>
        <w:rPr>
          <w:bCs/>
        </w:rPr>
      </w:pPr>
    </w:p>
    <w:p w:rsidRDefault="004D658B" w:rsidP="004D658B" w:rsidR="004D658B">
      <w:pPr>
        <w:jc w:val="center"/>
        <w:rPr>
          <w:bCs/>
        </w:rPr>
      </w:pPr>
      <w:r>
        <w:rPr>
          <w:bCs/>
        </w:rPr>
        <w:t>r i j e š i o  j e</w:t>
      </w:r>
    </w:p>
    <w:p w:rsidRDefault="004D658B" w:rsidP="004D658B" w:rsidR="004D658B">
      <w:pPr>
        <w:jc w:val="both"/>
      </w:pPr>
      <w:r>
        <w:tab/>
      </w:r>
      <w:r>
        <w:tab/>
      </w:r>
    </w:p>
    <w:p w:rsidRDefault="004D658B" w:rsidP="004D658B" w:rsidR="004D658B">
      <w:pPr>
        <w:numPr>
          <w:ilvl w:val="0"/>
          <w:numId w:val="1"/>
        </w:numPr>
        <w:ind w:firstLine="1418" w:left="0"/>
        <w:jc w:val="both"/>
      </w:pPr>
      <w:r>
        <w:t xml:space="preserve">Nalaže se Zoranu Šlosaru, OIB: 46572708550, Mučići, Mučići 49/A, osobi ovlaštenoj za zastupanje dužnika Z. A. A. D. d. o. o. za proizvodnju, trgovinu, ugostiteljstvo, putnička agencija Mučići (Općina Matulji), Mučići 49/A, OIB: 28454479207, MBS: 040225258,, kao obvezniku plaćanja, da u roku od osam dana od dostave ovog rješenja plati iznos od </w:t>
      </w:r>
      <w:r w:rsidR="00593CFB">
        <w:t>3.500</w:t>
      </w:r>
      <w:r>
        <w:t>,00 kn dodatnog iznosa predujma u korist računa IBAN računa Trgovačkog suda u Rijeci HR5923900011300002703, model HR00, s pozivom na 729-2016. Potvrdu o uplati dostaviti će pri tome ovom sudu uz poziv na posl. br. 14 St-729/2016.</w:t>
      </w:r>
    </w:p>
    <w:p w:rsidRDefault="004D658B" w:rsidP="004D658B" w:rsidR="004D658B">
      <w:pPr>
        <w:numPr>
          <w:ilvl w:val="0"/>
          <w:numId w:val="1"/>
        </w:numPr>
        <w:ind w:firstLine="1418" w:left="0"/>
        <w:jc w:val="both"/>
        <w:rPr>
          <w:bCs/>
        </w:rPr>
      </w:pPr>
      <w:r>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4D658B" w:rsidP="004D658B" w:rsidR="004D658B">
      <w:pPr>
        <w:numPr>
          <w:ilvl w:val="0"/>
          <w:numId w:val="1"/>
        </w:numPr>
        <w:ind w:firstLine="1418" w:left="0"/>
        <w:jc w:val="both"/>
        <w:rPr>
          <w:bCs/>
        </w:rPr>
      </w:pPr>
      <w:r>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t>46572708550</w:t>
      </w:r>
      <w:r>
        <w:rPr>
          <w:bCs/>
        </w:rPr>
        <w:t>).</w:t>
      </w:r>
    </w:p>
    <w:p w:rsidRDefault="004D658B" w:rsidP="004D658B" w:rsidR="004D658B">
      <w:pPr>
        <w:numPr>
          <w:ilvl w:val="0"/>
          <w:numId w:val="1"/>
        </w:numPr>
        <w:ind w:firstLine="1418" w:left="0"/>
        <w:jc w:val="both"/>
        <w:rPr>
          <w:bCs/>
        </w:rPr>
      </w:pPr>
      <w:r>
        <w:rPr>
          <w:bCs/>
        </w:rPr>
        <w:t xml:space="preserve">Nalaže se Financijskoj agenciji izdati nalog bankama kod kojih obveznik plaćanja predujma vodi svoje račune ili ima oročena novčana sredstva da provede ovo rješenje u visini potrebnoj za izvršenje i da novčani iznos </w:t>
      </w:r>
      <w:r>
        <w:t xml:space="preserve">dodatnog iznosa predujma za namirenje troškova stečajnog postupka u iznosu od </w:t>
      </w:r>
      <w:r w:rsidR="0063798A">
        <w:t>3.500</w:t>
      </w:r>
      <w:r>
        <w:t>,00 kn</w:t>
      </w:r>
      <w:r>
        <w:rPr>
          <w:bCs/>
        </w:rPr>
        <w:t xml:space="preserve"> prenese </w:t>
      </w:r>
      <w:r>
        <w:t>u korist računa IBAN računa Trgovačkog suda u Rijeci HR5923900011300002703, model HR00, s pozivom na 729-2016.</w:t>
      </w:r>
    </w:p>
    <w:p w:rsidRDefault="004D658B" w:rsidP="004D658B" w:rsidR="004D658B">
      <w:pPr>
        <w:numPr>
          <w:ilvl w:val="0"/>
          <w:numId w:val="1"/>
        </w:numPr>
        <w:ind w:firstLine="1418" w:left="0"/>
        <w:jc w:val="both"/>
        <w:rPr>
          <w:bCs/>
        </w:rPr>
      </w:pPr>
      <w: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4D658B" w:rsidP="004D658B" w:rsidR="004D658B">
      <w:pPr>
        <w:numPr>
          <w:ilvl w:val="0"/>
          <w:numId w:val="1"/>
        </w:numPr>
        <w:ind w:firstLine="1418" w:left="0"/>
        <w:jc w:val="both"/>
        <w:rPr>
          <w:bCs/>
        </w:rPr>
      </w:pPr>
      <w:r>
        <w:t>Neiskorišteni iznos predujma iz točke I. ovog rješenja, sud će nakon završetka postupka uplatiti u Fond za namirenje troškova stečajnog postupka.</w:t>
      </w:r>
    </w:p>
    <w:p w:rsidRDefault="004D658B" w:rsidP="004D658B" w:rsidR="004D658B">
      <w:pPr>
        <w:ind w:left="1418"/>
        <w:jc w:val="both"/>
      </w:pPr>
    </w:p>
    <w:p w:rsidRDefault="004D658B" w:rsidP="004D658B" w:rsidR="004D658B">
      <w:pPr>
        <w:jc w:val="center"/>
        <w:rPr>
          <w:bCs/>
        </w:rPr>
      </w:pPr>
      <w:r>
        <w:rPr>
          <w:bCs/>
        </w:rPr>
        <w:t>Obrazloženje</w:t>
      </w:r>
    </w:p>
    <w:p w:rsidRDefault="004D658B" w:rsidP="004D658B" w:rsidR="004D658B">
      <w:pPr>
        <w:jc w:val="both"/>
      </w:pPr>
      <w:r>
        <w:rPr>
          <w:bCs/>
        </w:rPr>
        <w:tab/>
      </w:r>
      <w:r>
        <w:rPr>
          <w:bCs/>
        </w:rPr>
        <w:tab/>
      </w:r>
      <w:r>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4D658B" w:rsidP="004D658B" w:rsidR="004D658B">
      <w:pPr>
        <w:jc w:val="both"/>
      </w:pPr>
      <w:r>
        <w:tab/>
      </w:r>
      <w: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4D658B" w:rsidP="004D658B" w:rsidR="004D658B">
      <w:pPr>
        <w:jc w:val="both"/>
      </w:pPr>
      <w:r>
        <w:tab/>
      </w:r>
      <w: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4D658B" w:rsidP="004D658B" w:rsidR="004D658B">
      <w:pPr>
        <w:jc w:val="both"/>
      </w:pPr>
      <w:r>
        <w:tab/>
      </w:r>
      <w:r>
        <w:tab/>
        <w:t xml:space="preserve">U ovom predmetu potrebno je uplatiti dodatni iznos predujma troškova u visini od </w:t>
      </w:r>
      <w:r w:rsidR="0063798A">
        <w:t>3.500</w:t>
      </w:r>
      <w:r>
        <w:t>,00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St-729/2016-10 od 3. ožujka 2017. godine. Naime, pravomoćnim rješenjem ovog suda privremenom stečajnom upravitelju Gordani Padjen-Štefanić</w:t>
      </w:r>
      <w:r w:rsidR="0063798A">
        <w:t xml:space="preserve"> određena je jednokratna nagrada za poslove obavljene u prethodnom postupku u iznosu od 3.000,00 kn u bruto iznosu uz koji valja isplatiti i doprinose za zdravstveno osiguranje privremenom stečajnom upravitelju te eventualne bankarske naknade koji se plaćaju prilikom isplate navedenih iznosa.  </w:t>
      </w:r>
      <w:r>
        <w:t xml:space="preserve"> </w:t>
      </w:r>
    </w:p>
    <w:p w:rsidRDefault="004D658B" w:rsidP="004D658B" w:rsidR="004D658B">
      <w:pPr>
        <w:jc w:val="both"/>
      </w:pPr>
      <w:r>
        <w:tab/>
      </w:r>
      <w: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4D658B" w:rsidP="004D658B" w:rsidR="004D658B">
      <w:pPr>
        <w:jc w:val="both"/>
      </w:pPr>
      <w:r>
        <w:t xml:space="preserve"> </w:t>
      </w:r>
    </w:p>
    <w:p w:rsidRDefault="004D658B" w:rsidP="004D658B" w:rsidR="004D658B">
      <w:pPr>
        <w:jc w:val="both"/>
        <w:rPr>
          <w:bCs/>
        </w:rPr>
      </w:pPr>
      <w:r>
        <w:rPr>
          <w:bCs/>
        </w:rPr>
        <w:tab/>
      </w:r>
      <w:r>
        <w:rPr>
          <w:bCs/>
        </w:rPr>
        <w:tab/>
      </w:r>
      <w:r>
        <w:rPr>
          <w:bCs/>
        </w:rPr>
        <w:tab/>
      </w:r>
      <w:r>
        <w:rPr>
          <w:bCs/>
        </w:rPr>
        <w:tab/>
        <w:t xml:space="preserve">Rijeka, </w:t>
      </w:r>
      <w:r w:rsidR="00593CFB">
        <w:t>26. svibnja</w:t>
      </w:r>
      <w:r>
        <w:t xml:space="preserve"> 2017</w:t>
      </w:r>
      <w:r>
        <w:rPr>
          <w:bCs/>
        </w:rPr>
        <w:t>. godine</w:t>
      </w:r>
    </w:p>
    <w:p w:rsidRDefault="004D658B" w:rsidP="004D658B" w:rsidR="004D658B">
      <w:pPr>
        <w:jc w:val="both"/>
        <w:rPr>
          <w:bCs/>
        </w:rPr>
      </w:pPr>
    </w:p>
    <w:p w:rsidRDefault="004D658B" w:rsidP="004D658B" w:rsidR="004D658B">
      <w:pPr>
        <w:jc w:val="both"/>
      </w:pPr>
      <w:r>
        <w:tab/>
      </w:r>
      <w:r>
        <w:tab/>
      </w:r>
      <w:r>
        <w:tab/>
      </w:r>
      <w:r>
        <w:tab/>
      </w:r>
      <w:r>
        <w:tab/>
      </w:r>
      <w:r>
        <w:tab/>
      </w:r>
      <w:r>
        <w:tab/>
        <w:t xml:space="preserve">                Sudac</w:t>
      </w:r>
    </w:p>
    <w:p w:rsidRDefault="004D658B" w:rsidP="004D658B" w:rsidR="004D658B">
      <w:pPr>
        <w:jc w:val="both"/>
      </w:pPr>
      <w:r>
        <w:tab/>
      </w:r>
      <w:r>
        <w:tab/>
      </w:r>
      <w:r>
        <w:tab/>
      </w:r>
      <w:r>
        <w:tab/>
      </w:r>
      <w:r>
        <w:tab/>
      </w:r>
      <w:r>
        <w:tab/>
      </w:r>
      <w:r>
        <w:tab/>
        <w:t xml:space="preserve">          Vera Jelenović</w:t>
      </w:r>
    </w:p>
    <w:p w:rsidRDefault="004D658B" w:rsidP="004D658B" w:rsidR="004D658B">
      <w:pPr>
        <w:jc w:val="both"/>
        <w:rPr>
          <w:bCs/>
        </w:rPr>
      </w:pPr>
      <w:r>
        <w:rPr>
          <w:bCs/>
        </w:rPr>
        <w:t>UPUTA O PRAVNOM LIJEKU:</w:t>
      </w:r>
    </w:p>
    <w:p w:rsidRDefault="004D658B" w:rsidP="004D658B" w:rsidR="004D658B">
      <w:pPr>
        <w:ind w:firstLine="720"/>
        <w:jc w:val="both"/>
        <w:rPr>
          <w:bCs/>
        </w:rPr>
      </w:pPr>
      <w:r>
        <w:rPr>
          <w:bCs/>
        </w:rPr>
        <w:tab/>
        <w:t>Protiv ovog rješenja nezadovoljna stranka može podnijeti žalbu u roku od 8 dana od dostave. Žalba se podnosi putem ovog suda u tri istovjetna primjerka, a o žalbi odlučuje Visoki trgovački sud Republike Hrvatske.</w:t>
      </w:r>
    </w:p>
    <w:p w:rsidRDefault="004D658B" w:rsidP="004D658B" w:rsidR="004D658B">
      <w:pPr>
        <w:ind w:firstLine="720"/>
        <w:jc w:val="both"/>
        <w:rPr>
          <w:bCs/>
        </w:rPr>
      </w:pPr>
      <w:r>
        <w:rPr>
          <w:bCs/>
        </w:rPr>
        <w:tab/>
        <w:t>Žalba izjavljena protiv ovog rješenja ne odgađa provedbu rješenja.</w:t>
      </w:r>
    </w:p>
    <w:p w:rsidRDefault="004D658B" w:rsidP="004D658B" w:rsidR="004D658B">
      <w:pPr>
        <w:ind w:firstLine="720"/>
        <w:jc w:val="both"/>
        <w:rPr>
          <w:bCs/>
        </w:rPr>
      </w:pPr>
    </w:p>
    <w:p w:rsidRDefault="004D658B" w:rsidP="004D658B" w:rsidR="004D658B">
      <w:pPr>
        <w:ind w:firstLine="720"/>
        <w:jc w:val="both"/>
        <w:rPr>
          <w:bCs/>
        </w:rPr>
      </w:pPr>
      <w:r>
        <w:rPr>
          <w:bCs/>
        </w:rPr>
        <w:t>DNA</w:t>
      </w:r>
    </w:p>
    <w:p w:rsidRDefault="004D658B" w:rsidP="004D658B" w:rsidR="004D658B">
      <w:pPr>
        <w:numPr>
          <w:ilvl w:val="0"/>
          <w:numId w:val="2"/>
        </w:numPr>
        <w:jc w:val="both"/>
        <w:rPr>
          <w:bCs/>
        </w:rPr>
      </w:pPr>
      <w:r>
        <w:rPr>
          <w:bCs/>
        </w:rPr>
        <w:t>osobi ovlaštenoj za zastupanje dužnika</w:t>
      </w:r>
    </w:p>
    <w:p w:rsidRDefault="004D658B" w:rsidP="004D658B" w:rsidR="004D658B">
      <w:pPr>
        <w:numPr>
          <w:ilvl w:val="0"/>
          <w:numId w:val="2"/>
        </w:numPr>
        <w:jc w:val="both"/>
        <w:rPr>
          <w:bCs/>
        </w:rPr>
      </w:pPr>
      <w:r>
        <w:rPr>
          <w:bCs/>
        </w:rPr>
        <w:t>e-Oglasna ploča sudova</w:t>
      </w:r>
    </w:p>
    <w:p w:rsidRDefault="004D658B" w:rsidP="004D658B" w:rsidR="004D658B">
      <w:pPr>
        <w:jc w:val="both"/>
        <w:rPr>
          <w:bCs/>
        </w:rPr>
      </w:pPr>
      <w:r>
        <w:rPr>
          <w:bCs/>
        </w:rPr>
        <w:t xml:space="preserve">Rijeka, </w:t>
      </w:r>
      <w:r w:rsidR="00593CFB">
        <w:rPr>
          <w:bCs/>
        </w:rPr>
        <w:t>26. svibnja</w:t>
      </w:r>
      <w:r>
        <w:rPr>
          <w:bCs/>
        </w:rPr>
        <w:t xml:space="preserve"> 2017. godine</w:t>
      </w:r>
    </w:p>
    <w:p w:rsidRDefault="004D658B" w:rsidP="004D658B" w:rsidR="004D658B">
      <w:pPr>
        <w:jc w:val="both"/>
      </w:pPr>
      <w:r>
        <w:tab/>
      </w:r>
      <w:r>
        <w:tab/>
      </w:r>
      <w:r>
        <w:tab/>
      </w:r>
      <w:r>
        <w:tab/>
      </w:r>
      <w:r>
        <w:tab/>
      </w:r>
      <w:r>
        <w:tab/>
      </w:r>
      <w:r>
        <w:tab/>
        <w:t xml:space="preserve">                Sudac</w:t>
      </w:r>
    </w:p>
    <w:p w:rsidRDefault="004D658B" w:rsidP="004D658B" w:rsidR="004D658B">
      <w:pPr>
        <w:jc w:val="both"/>
      </w:pPr>
      <w:r>
        <w:tab/>
      </w:r>
      <w:r>
        <w:tab/>
      </w:r>
      <w:r>
        <w:tab/>
      </w:r>
      <w:r>
        <w:tab/>
      </w:r>
      <w:r>
        <w:tab/>
      </w:r>
      <w:r>
        <w:tab/>
      </w:r>
      <w:r>
        <w:tab/>
        <w:t xml:space="preserve">          Vera Jelenović</w:t>
      </w:r>
    </w:p>
    <w:p w:rsidRDefault="004D658B" w:rsidP="004D658B" w:rsidR="004D658B">
      <w:pPr>
        <w:jc w:val="both"/>
        <w:rPr>
          <w:bCs/>
        </w:rPr>
      </w:pPr>
    </w:p>
    <w:p w:rsidRDefault="004D658B" w:rsidP="004D658B" w:rsidR="004D658B">
      <w:pPr>
        <w:ind w:firstLine="720"/>
        <w:jc w:val="both"/>
        <w:rPr>
          <w:bCs/>
        </w:rPr>
      </w:pPr>
    </w:p>
    <w:p w:rsidRDefault="004D658B" w:rsidP="004D658B" w:rsidR="004D658B">
      <w:pPr>
        <w:jc w:val="both"/>
        <w:rPr>
          <w:bCs/>
        </w:rPr>
      </w:pPr>
    </w:p>
    <w:p w:rsidRDefault="004D658B" w:rsidP="004D658B" w:rsidR="004D658B">
      <w:pPr>
        <w:jc w:val="both"/>
      </w:pPr>
    </w:p>
    <w:p w:rsidRDefault="004D658B" w:rsidP="004D658B" w:rsidR="004D658B">
      <w:pPr>
        <w:jc w:val="both"/>
      </w:pPr>
    </w:p>
    <w:p w:rsidRDefault="004F6C16" w:rsidR="004F6C16" w:rsidRPr="004D658B">
      <w:pPr>
        <w:rPr>
          <w:b/>
        </w:rPr>
      </w:pPr>
    </w:p>
    <w:sectPr w:rsidR="004F6C16" w:rsidRPr="004D658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4E72" w:rsidP="004D658B" w:rsidR="00A54E72">
      <w:r>
        <w:separator/>
      </w:r>
    </w:p>
  </w:endnote>
  <w:endnote w:id="0" w:type="continuationSeparator">
    <w:p w:rsidRDefault="00A54E72" w:rsidP="004D658B" w:rsidR="00A54E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9931687"/>
      <w:docPartObj>
        <w:docPartGallery w:val="Page Numbers (Bottom of Page)"/>
        <w:docPartUnique/>
      </w:docPartObj>
    </w:sdtPr>
    <w:sdtEndPr/>
    <w:sdtContent>
      <w:p w:rsidRDefault="004D658B" w:rsidR="004D658B">
        <w:pPr>
          <w:pStyle w:val="Podnoje"/>
          <w:jc w:val="center"/>
        </w:pPr>
        <w:r>
          <w:fldChar w:fldCharType="begin"/>
        </w:r>
        <w:r>
          <w:instrText>PAGE   \* MERGEFORMAT</w:instrText>
        </w:r>
        <w:r>
          <w:fldChar w:fldCharType="separate"/>
        </w:r>
        <w:r w:rsidR="00E40691">
          <w:rPr>
            <w:noProof/>
          </w:rPr>
          <w:t>3</w:t>
        </w:r>
        <w:r>
          <w:fldChar w:fldCharType="end"/>
        </w:r>
      </w:p>
    </w:sdtContent>
  </w:sdt>
  <w:p w:rsidRDefault="004D658B" w:rsidR="004D658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4E72" w:rsidP="004D658B" w:rsidR="00A54E72">
      <w:r>
        <w:separator/>
      </w:r>
    </w:p>
  </w:footnote>
  <w:footnote w:id="0" w:type="continuationSeparator">
    <w:p w:rsidRDefault="00A54E72" w:rsidP="004D658B" w:rsidR="00A54E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658B" w:rsidP="004D658B" w:rsidR="004D658B">
    <w:pPr>
      <w:pStyle w:val="Zaglavlje"/>
      <w:jc w:val="right"/>
    </w:pPr>
    <w:r>
      <w:t>Posl. br. 14. St-729/2016</w:t>
    </w:r>
    <w:r w:rsidR="00755A78">
      <w:t>-16</w:t>
    </w:r>
  </w:p>
  <w:p w:rsidRDefault="004D658B" w:rsidR="004D65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658B"/>
    <w:rsid w:val="00084C43"/>
    <w:rsid w:val="00227412"/>
    <w:rsid w:val="00267BBB"/>
    <w:rsid w:val="003541B1"/>
    <w:rsid w:val="004D658B"/>
    <w:rsid w:val="004F6C16"/>
    <w:rsid w:val="00520689"/>
    <w:rsid w:val="00593CFB"/>
    <w:rsid w:val="0063798A"/>
    <w:rsid w:val="00755A78"/>
    <w:rsid w:val="0076139A"/>
    <w:rsid w:val="007A3039"/>
    <w:rsid w:val="007B6D04"/>
    <w:rsid w:val="00836506"/>
    <w:rsid w:val="00942A0F"/>
    <w:rsid w:val="00A54E72"/>
    <w:rsid w:val="00AA43BC"/>
    <w:rsid w:val="00AF0A5D"/>
    <w:rsid w:val="00B93FF3"/>
    <w:rsid w:val="00BA3EB5"/>
    <w:rsid w:val="00C17835"/>
    <w:rsid w:val="00D67E91"/>
    <w:rsid w:val="00E406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658B"/>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65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658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D658B"/>
    <w:pPr>
      <w:tabs>
        <w:tab w:pos="4536" w:val="center"/>
        <w:tab w:pos="9072" w:val="right"/>
      </w:tabs>
    </w:pPr>
  </w:style>
  <w:style w:customStyle="true" w:styleId="ZaglavljeChar" w:type="character">
    <w:name w:val="Zaglavlje Char"/>
    <w:basedOn w:val="Zadanifontodlomka"/>
    <w:link w:val="Zaglavlje"/>
    <w:uiPriority w:val="99"/>
    <w:rsid w:val="004D65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D658B"/>
    <w:pPr>
      <w:tabs>
        <w:tab w:pos="4536" w:val="center"/>
        <w:tab w:pos="9072" w:val="right"/>
      </w:tabs>
    </w:pPr>
  </w:style>
  <w:style w:customStyle="true" w:styleId="PodnojeChar" w:type="character">
    <w:name w:val="Podnožje Char"/>
    <w:basedOn w:val="Zadanifontodlomka"/>
    <w:link w:val="Podnoje"/>
    <w:uiPriority w:val="99"/>
    <w:rsid w:val="004D658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40691"/>
    <w:rPr>
      <w:color w:val="808080"/>
      <w:bdr w:space="0" w:sz="0" w:color="auto" w:val="none"/>
      <w:shd w:fill="auto" w:color="auto" w:val="clear"/>
    </w:rPr>
  </w:style>
  <w:style w:customStyle="true" w:styleId="eSPISCCParagraphDefaultFont" w:type="character">
    <w:name w:val="eSPIS_CC_Paragraph Default Font"/>
    <w:basedOn w:val="Zadanifontodlomka"/>
    <w:rsid w:val="00E4069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069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4069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069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658B"/>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658B"/>
    <w:rPr>
      <w:rFonts w:ascii="Tahoma" w:cs="Tahoma" w:hAnsi="Tahoma"/>
      <w:sz w:val="16"/>
      <w:szCs w:val="16"/>
    </w:rPr>
  </w:style>
  <w:style w:customStyle="1" w:styleId="TekstbaloniaChar" w:type="character">
    <w:name w:val="Tekst balončića Char"/>
    <w:basedOn w:val="Zadanifontodlomka"/>
    <w:link w:val="Tekstbalonia"/>
    <w:uiPriority w:val="99"/>
    <w:semiHidden/>
    <w:rsid w:val="004D658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D658B"/>
    <w:pPr>
      <w:tabs>
        <w:tab w:pos="4536" w:val="center"/>
        <w:tab w:pos="9072" w:val="right"/>
      </w:tabs>
    </w:pPr>
  </w:style>
  <w:style w:customStyle="1" w:styleId="ZaglavljeChar" w:type="character">
    <w:name w:val="Zaglavlje Char"/>
    <w:basedOn w:val="Zadanifontodlomka"/>
    <w:link w:val="Zaglavlje"/>
    <w:uiPriority w:val="99"/>
    <w:rsid w:val="004D65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D658B"/>
    <w:pPr>
      <w:tabs>
        <w:tab w:pos="4536" w:val="center"/>
        <w:tab w:pos="9072" w:val="right"/>
      </w:tabs>
    </w:pPr>
  </w:style>
  <w:style w:customStyle="1" w:styleId="PodnojeChar" w:type="character">
    <w:name w:val="Podnožje Char"/>
    <w:basedOn w:val="Zadanifontodlomka"/>
    <w:link w:val="Podnoje"/>
    <w:uiPriority w:val="99"/>
    <w:rsid w:val="004D658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40691"/>
    <w:rPr>
      <w:color w:val="808080"/>
      <w:bdr w:color="auto" w:space="0" w:sz="0" w:val="none"/>
      <w:shd w:color="auto" w:fill="auto" w:val="clear"/>
    </w:rPr>
  </w:style>
  <w:style w:customStyle="1" w:styleId="eSPISCCParagraphDefaultFont" w:type="character">
    <w:name w:val="eSPIS_CC_Paragraph Default Font"/>
    <w:basedOn w:val="Zadanifontodlomka"/>
    <w:rsid w:val="00E4069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4069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4069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069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09633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ožujka 2017.</izvorni_sadrzaj>
    <derivirana_varijabla naziv="DomainObject.Predmet.DatumRjesavanja_1">3.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Z.A.A.D. d.o.o.</izvorni_sadrzaj>
    <derivirana_varijabla naziv="DomainObject.Predmet.ProtustrankaFormated_1">  Z.A.A.D. d.o.o.</derivirana_varijabla>
  </DomainObject.Predmet.ProtustrankaFormated>
  <DomainObject.Predmet.ProtustrankaFormatedOIB>
    <izvorni_sadrzaj>  Z.A.A.D. d.o.o., OIB 28454479207</izvorni_sadrzaj>
    <derivirana_varijabla naziv="DomainObject.Predmet.ProtustrankaFormatedOIB_1">  Z.A.A.D. d.o.o., OIB 28454479207</derivirana_varijabla>
  </DomainObject.Predmet.ProtustrankaFormatedOIB>
  <DomainObject.Predmet.ProtustrankaFormatedWithAdress>
    <izvorni_sadrzaj> Z.A.A.D. d.o.o., Mučići 49a, 51213 Jurdani</izvorni_sadrzaj>
    <derivirana_varijabla naziv="DomainObject.Predmet.ProtustrankaFormatedWithAdress_1"> Z.A.A.D. d.o.o., Mučići 49a, 51213 Jurdani</derivirana_varijabla>
  </DomainObject.Predmet.ProtustrankaFormatedWithAdress>
  <DomainObject.Predmet.ProtustrankaFormatedWithAdressOIB>
    <izvorni_sadrzaj> Z.A.A.D. d.o.o., OIB 28454479207, Mučići 49a, 51213 Jurdani</izvorni_sadrzaj>
    <derivirana_varijabla naziv="DomainObject.Predmet.ProtustrankaFormatedWithAdressOIB_1"> Z.A.A.D. d.o.o., OIB 28454479207, Mučići 49a, 51213 Jurdani</derivirana_varijabla>
  </DomainObject.Predmet.ProtustrankaFormatedWithAdressOIB>
  <DomainObject.Predmet.ProtustrankaWithAdress>
    <izvorni_sadrzaj>Z.A.A.D. d.o.o. Mučići 49a, 51213 Jurdani</izvorni_sadrzaj>
    <derivirana_varijabla naziv="DomainObject.Predmet.ProtustrankaWithAdress_1">Z.A.A.D. d.o.o. Mučići 49a, 51213 Jurdani</derivirana_varijabla>
  </DomainObject.Predmet.ProtustrankaWithAdress>
  <DomainObject.Predmet.ProtustrankaWithAdressOIB>
    <izvorni_sadrzaj>Z.A.A.D. d.o.o., OIB 28454479207, Mučići 49a, 51213 Jurdani</izvorni_sadrzaj>
    <derivirana_varijabla naziv="DomainObject.Predmet.ProtustrankaWithAdressOIB_1">Z.A.A.D. d.o.o., OIB 28454479207, Mučići 49a, 51213 Jurdani</derivirana_varijabla>
  </DomainObject.Predmet.ProtustrankaWithAdressOIB>
  <DomainObject.Predmet.ProtustrankaNazivFormated>
    <izvorni_sadrzaj>Z.A.A.D. d.o.o.</izvorni_sadrzaj>
    <derivirana_varijabla naziv="DomainObject.Predmet.ProtustrankaNazivFormated_1">Z.A.A.D. d.o.o.</derivirana_varijabla>
  </DomainObject.Predmet.ProtustrankaNazivFormated>
  <DomainObject.Predmet.ProtustrankaNazivFormatedOIB>
    <izvorni_sadrzaj>Z.A.A.D. d.o.o., OIB 28454479207</izvorni_sadrzaj>
    <derivirana_varijabla naziv="DomainObject.Predmet.ProtustrankaNazivFormatedOIB_1">Z.A.A.D. d.o.o., OIB 28454479207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Z.A.A.D. d.o.o.</item>
    </izvorni_sadrzaj>
    <derivirana_varijabla naziv="DomainObject.Predmet.ProtuStrankaListFormated_1">
      <item>Z.A.A.D. d.o.o.</item>
    </derivirana_varijabla>
  </DomainObject.Predmet.ProtuStrankaListFormated>
  <DomainObject.Predmet.ProtuStrankaListFormatedOIB>
    <izvorni_sadrzaj>
      <item>Z.A.A.D. d.o.o., OIB 28454479207</item>
    </izvorni_sadrzaj>
    <derivirana_varijabla naziv="DomainObject.Predmet.ProtuStrankaListFormatedOIB_1">
      <item>Z.A.A.D. d.o.o., OIB 28454479207</item>
    </derivirana_varijabla>
  </DomainObject.Predmet.ProtuStrankaListFormatedOIB>
  <DomainObject.Predmet.ProtuStrankaListFormatedWithAdress>
    <izvorni_sadrzaj>
      <item>Z.A.A.D. d.o.o., Mučići 49a, 51213 Jurdani</item>
    </izvorni_sadrzaj>
    <derivirana_varijabla naziv="DomainObject.Predmet.ProtuStrankaListFormatedWithAdress_1">
      <item>Z.A.A.D. d.o.o., Mučići 49a, 51213 Jurdani</item>
    </derivirana_varijabla>
  </DomainObject.Predmet.ProtuStrankaListFormatedWithAdress>
  <DomainObject.Predmet.ProtuStrankaListFormatedWithAdressOIB>
    <izvorni_sadrzaj>
      <item>Z.A.A.D. d.o.o., OIB 28454479207, Mučići 49a, 51213 Jurdani</item>
    </izvorni_sadrzaj>
    <derivirana_varijabla naziv="DomainObject.Predmet.ProtuStrankaListFormatedWithAdressOIB_1">
      <item>Z.A.A.D. d.o.o., OIB 28454479207, Mučići 49a, 51213 Jurdani</item>
    </derivirana_varijabla>
  </DomainObject.Predmet.ProtuStrankaListFormatedWithAdressOIB>
  <DomainObject.Predmet.ProtuStrankaListNazivFormated>
    <izvorni_sadrzaj>
      <item>Z.A.A.D. d.o.o.</item>
    </izvorni_sadrzaj>
    <derivirana_varijabla naziv="DomainObject.Predmet.ProtuStrankaListNazivFormated_1">
      <item>Z.A.A.D. d.o.o.</item>
    </derivirana_varijabla>
  </DomainObject.Predmet.ProtuStrankaListNazivFormated>
  <DomainObject.Predmet.ProtuStrankaListNazivFormatedOIB>
    <izvorni_sadrzaj>
      <item>Z.A.A.D. d.o.o., OIB 28454479207</item>
    </izvorni_sadrzaj>
    <derivirana_varijabla naziv="DomainObject.Predmet.ProtuStrankaListNazivFormatedOIB_1">
      <item>Z.A.A.D. d.o.o., OIB 28454479207</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Z.A.A.D. d.o.o.</izvorni_sadrzaj>
    <derivirana_varijabla naziv="DomainObject.Predmet.ProtustrankaIDrugi_1">Z.A.A.D.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Z.A.A.D. d.o.o., OIB 28454479207, Mučići 49a, 51213 Jurdani</izvorni_sadrzaj>
    <derivirana_varijabla naziv="DomainObject.Predmet.ProtustrankaIDrugiAdressOIB_1">Z.A.A.D. d.o.o., OIB 28454479207, Mučići 49a,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ožujka 2017.</izvorni_sadrzaj>
    <derivirana_varijabla naziv="DomainObject.Predmet.OdlukaRjesenje.DatumDonosenjaOdluke_1">3. ožujka 2017.</derivirana_varijabla>
  </DomainObject.Predmet.OdlukaRjesenje.DatumDonosenjaOdluke>
  <DomainObject.Predmet.OdlukaRjesenje.DatumPravomocnosti>
    <izvorni_sadrzaj>14. travnja 2017.</izvorni_sadrzaj>
    <derivirana_varijabla naziv="DomainObject.Predmet.OdlukaRjesenje.DatumPravomocnosti_1">14. travnja 2017.</derivirana_varijabla>
  </DomainObject.Predmet.OdlukaRjesenje.DatumPravomocnosti>
  <DomainObject.Predmet.OdlukaRjesenje.Oznaka>
    <izvorni_sadrzaj>St-729/2016-12</izvorni_sadrzaj>
    <derivirana_varijabla naziv="DomainObject.Predmet.OdlukaRjesenje.Oznaka_1">St-729/2016-12</derivirana_varijabla>
  </DomainObject.Predmet.OdlukaRjesenje.Oznaka>
  <DomainObject.Predmet.SudioniciListNaziv>
    <izvorni_sadrzaj>
      <item>FINA  Rijeka</item>
      <item>Z.A.A.D. d.o.o.</item>
      <item>ERSTE&amp;STEIERMÄRKISCHE BANKA dioničko društvo</item>
    </izvorni_sadrzaj>
    <derivirana_varijabla naziv="DomainObject.Predmet.SudioniciListNaziv_1">
      <item>FINA  Rijeka</item>
      <item>Z.A.A.D. d.o.o.</item>
      <item>ERSTE&amp;STEIERMÄRKISCHE BANKA dioničko društvo</item>
    </derivirana_varijabla>
  </DomainObject.Predmet.SudioniciListNaziv>
  <DomainObject.Predmet.SudioniciListAdressOIB>
    <izvorni_sadrzaj>
      <item>FINA  Rijeka, OIB 85821130368, Frana Kurelca 8,51000 Rijeka</item>
      <item>Z.A.A.D. d.o.o., OIB 28454479207, Mučići 49a,51213 Jurdani</item>
      <item>ERSTE&amp;STEIERMÄRKISCHE BANKA dioničko društvo, OIB 23057039320, Jadranski Trg 3/a,51000 Rijeka</item>
    </izvorni_sadrzaj>
    <derivirana_varijabla naziv="DomainObject.Predmet.SudioniciListAdressOIB_1">
      <item>FINA  Rijeka, OIB 85821130368, Frana Kurelca 8,51000 Rijeka</item>
      <item>Z.A.A.D. d.o.o., OIB 28454479207, Mučići 49a,51213 Jurdani</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28454479207</item>
      <item>, OIB 23057039320</item>
    </izvorni_sadrzaj>
    <derivirana_varijabla naziv="DomainObject.Predmet.SudioniciListNazivOIB_1">
      <item>, OIB 85821130368</item>
      <item>, OIB 28454479207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5480</properties:Characters>
  <properties:Lines>110</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2017-05-26T10:55:00Z</dcterms:created>
  <dc:creator>Vera Jelenović</dc:creator>
  <cp:lastModifiedBy>Danijela Fumić</cp:lastModifiedBy>
  <cp:lastPrinted>2017-05-26T10:54:00Z</cp:lastPrinted>
  <dcterms:modified xmlns:xsi="http://www.w3.org/2001/XMLSchema-instance" xsi:type="dcterms:W3CDTF">2017-05-26T10:56:00Z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