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72d7" w14:paraId="e0072d7" w:rsidRDefault="00FB5F4D" w:rsidP="00910611" w:rsidR="00FB5F4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5F4D" w:rsidP="00910611" w:rsidR="00FB5F4D">
      <w:r>
        <w:rPr>
          <w:rFonts w:eastAsia="MS Mincho"/>
        </w:rPr>
        <w:t xml:space="preserve">   REPUBLIKA HRVATSKA</w:t>
      </w:r>
    </w:p>
    <w:p w:rsidRDefault="00FB5F4D" w:rsidP="00910611" w:rsidR="00FB5F4D">
      <w:r>
        <w:rPr>
          <w:rFonts w:eastAsia="MS Mincho"/>
        </w:rPr>
        <w:t>TRGOVAČKI SUD U RIJECI</w:t>
      </w:r>
    </w:p>
    <w:p w:rsidRDefault="00FB5F4D" w:rsidR="00FB5F4D"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A5294A" w:rsidRPr="00A5294A">
        <w:t>VUKOVIĆ-USLUGE j.d.o.o. Jurdani (Općina Matulji), Mučići 26, OIB 18247428789</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5294A" w:rsidRPr="00A5294A">
        <w:t>VUKOVIĆ-USLUGE j.d.o.o. Jurdani (Općina Matulji), Mučići 26, OIB 18247428789</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FB5F4D">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B5F4D">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BF7783" w:rsidRPr="00BF7783">
        <w:rPr>
          <w:bCs/>
          <w:noProof/>
        </w:rPr>
        <w:t xml:space="preserve">Ivor Pliskovac, Rijeka, </w:t>
      </w:r>
      <w:r w:rsidR="00BF7783">
        <w:rPr>
          <w:bCs/>
          <w:noProof/>
        </w:rPr>
        <w:t>Agatićeva 6,</w:t>
      </w:r>
      <w:r w:rsidR="00BF7783" w:rsidRPr="00BF7783">
        <w:rPr>
          <w:bCs/>
          <w:noProof/>
        </w:rPr>
        <w:t xml:space="preserve"> OIB 33771945074</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A5294A" w:rsidRPr="00A5294A">
        <w:t>VUKOVIĆ-USLUGE j.d.o.o. Jurdani (Općina Matulji), Mučići 26, OIB 18247428789</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83773" w:rsidP="00283773" w:rsidR="00283773" w:rsidRPr="00283773">
      <w:pPr>
        <w:jc w:val="both"/>
      </w:pPr>
      <w:r w:rsidRPr="00283773">
        <w:tab/>
        <w:t xml:space="preserve">Financijska agencija, Regionalni centar Rijeka podnijela je ovome sudu 21. studenoga 2017. godine prijedlog za otvaranje stečajnog postupka nad dužnikom VUKOVIĆ-USLUGE j.d.o.o. Jurdani (Općina Matulji), Mučići 26, OIB 18247428789 (dalje: dužnik) temeljem čl.110. st.1. Stečajnog zakona (Narodne novine, broj 104/17, dalje: SZ-a). </w:t>
      </w:r>
    </w:p>
    <w:p w:rsidRDefault="00283773" w:rsidP="00283773" w:rsidR="00283773" w:rsidRPr="00283773">
      <w:pPr>
        <w:jc w:val="both"/>
      </w:pPr>
      <w:r w:rsidRPr="00283773">
        <w:tab/>
        <w:t>Predlagatelj je u prijedlogu naveo da dužnik na dan 17. studenoga 2017. godine u Očevidniku redoslijeda osnova za plaćanje ima evidentirane neizvršene osnove za plaćanje u neprekinutom razdoblju od 120 dana u ukupnom iznosu 32.259,70 kn u koji iznos je uračunata i kamata i naknada Financijske agencije za provedbe ovrhe i da dužnik ima jednog zaposlenika.</w:t>
      </w:r>
    </w:p>
    <w:p w:rsidRDefault="00283773" w:rsidP="00283773" w:rsidR="00283773" w:rsidRPr="00283773">
      <w:pPr>
        <w:jc w:val="both"/>
      </w:pPr>
      <w:r w:rsidRPr="00283773">
        <w:tab/>
        <w:t xml:space="preserve">Rješenjem poslovni broj St-697/17-4 od 12. veljače 2018. godine pokrenut je prethodni postupak radi utvrđivanja pretpostavki za otvaranje stečajnog postupka nad dužnikom te naloženo osobi za zastupanje dužnika Milenku Vuković, Cres, Ulica Sv. Sidar 6, dostaviti sudu pisano izviješće o financijsko – gospodarskom stanju dužnika u </w:t>
      </w:r>
      <w:r w:rsidRPr="00283773">
        <w:lastRenderedPageBreak/>
        <w:t>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83773" w:rsidP="00283773" w:rsidR="00283773" w:rsidRPr="00283773">
      <w:pPr>
        <w:jc w:val="both"/>
      </w:pPr>
      <w:r w:rsidRPr="00283773">
        <w:tab/>
        <w:t xml:space="preserve">Budući zastupnik dužnika po zakonu nije postupio po nalogu suda od 12. veljače 2018. godine, a niti je pristupio na ročište 25. travnja 2018. godine, sud je rješenjem od 25. travnja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283773" w:rsidP="00283773" w:rsidR="00283773" w:rsidRPr="00283773">
      <w:pPr>
        <w:jc w:val="both"/>
      </w:pPr>
      <w:r w:rsidRPr="00283773">
        <w:tab/>
        <w:t>Privremeni stečajni upravitelj je u prethodnom postupku utvrdio da se na adresi sjedišta dužnika nalazi kuća na kojoj nema istaknute tvrtke dužnika, privremeni stečajni upravitelj nije uspio stupiti u kontakt sa zastupnikom dužnika po zakonu.</w:t>
      </w:r>
    </w:p>
    <w:p w:rsidRDefault="00283773" w:rsidP="00283773" w:rsidR="00283773" w:rsidRPr="00283773">
      <w:pPr>
        <w:jc w:val="both"/>
      </w:pPr>
      <w:r w:rsidRPr="00283773">
        <w:tab/>
        <w:t xml:space="preserve">Dužnik je osnovan u srpnju 2013. godine. Javno su objavljena Godišnja financijska izviješća za 2013., 2014., 2015. i 2016. Nema javno dostupnih izviješća za 2017. godinu. Uprava dužnika nije omogućila uvid u cjelovitu dokumentaciju. </w:t>
      </w:r>
    </w:p>
    <w:p w:rsidRDefault="00283773" w:rsidP="00283773" w:rsidR="00283773" w:rsidRPr="00283773">
      <w:pPr>
        <w:jc w:val="both"/>
      </w:pPr>
      <w:r w:rsidRPr="00283773">
        <w:tab/>
        <w:t>Prema podacima iz javnih objava, utvrđeno je da dužnik u 2016. godini ima iskazanu imovinu u iznosu 88.127,00 kn. Dužnik nije dostavio ovjereni prokazni popis imovine te nije moguće utvrditi trenutno stanje imovine. Dužnik nema nekretnina, a od pokretnina dužnik je vlasnik dva motorna vozila:</w:t>
      </w:r>
    </w:p>
    <w:p w:rsidRDefault="00283773" w:rsidP="00283773" w:rsidR="00283773" w:rsidRPr="00283773">
      <w:pPr>
        <w:jc w:val="both"/>
      </w:pPr>
      <w:r w:rsidRPr="00283773">
        <w:t>•</w:t>
      </w:r>
      <w:r w:rsidRPr="00283773">
        <w:tab/>
        <w:t>N1, marka Citroen VU FG 1.9D, godina proizvodnje 2001., broj šasije VF7MCWJYB65678842, registarske oznake RI693LT, odjavljeno 13. prosinca 2016. godine, opterećeno založnim pravima (rješenje - Ovrha).</w:t>
      </w:r>
    </w:p>
    <w:p w:rsidRDefault="00283773" w:rsidP="00283773" w:rsidR="00283773" w:rsidRPr="00283773">
      <w:pPr>
        <w:jc w:val="both"/>
      </w:pPr>
      <w:r w:rsidRPr="00283773">
        <w:t>•</w:t>
      </w:r>
      <w:r w:rsidRPr="00283773">
        <w:tab/>
        <w:t xml:space="preserve">N1, marka FORD T350LWB, godina proizvodnje 2002, broj šasije WF0LXXGBFL2U49256, registarski oznaka RI966TO, opterećeno založnim pravima (rješenje - Ovrha). </w:t>
      </w:r>
    </w:p>
    <w:p w:rsidRDefault="00283773" w:rsidP="00283773" w:rsidR="00283773" w:rsidRPr="00283773">
      <w:pPr>
        <w:jc w:val="both"/>
      </w:pPr>
      <w:r w:rsidRPr="00283773">
        <w:tab/>
        <w:t>Privremeni stečajni upravitelj nema saznanja gdje se trenutno nalaze motorna vozila.</w:t>
      </w:r>
    </w:p>
    <w:p w:rsidRDefault="00283773" w:rsidP="00283773" w:rsidR="00283773" w:rsidRPr="00283773">
      <w:pPr>
        <w:jc w:val="both"/>
      </w:pPr>
      <w:r w:rsidRPr="00283773">
        <w:t xml:space="preserve"> </w:t>
      </w:r>
      <w:r w:rsidRPr="00283773">
        <w:tab/>
        <w:t>Dužnik je nesposoban za plaćanje jer ne može trajnije ispunjavati svoje dospjele obveze. Naime, prema Očevidniku redoslijeda osnova za plaćanja od 12. lipnja 2018. godine dužnikov račun je u neprekidnoj blokadi u trajanju od 326 dana, a iznos nepodmirenih obveza iznosi 68.045,10 kn. Privremeni stečajni upravitelj sačinio je predračun predvidivih troškova prethodnog i otvorenog stečajnog postupka za razdoblje od 24 mjeseca u iznosu 60.000,00 kn.</w:t>
      </w:r>
    </w:p>
    <w:p w:rsidRDefault="00283773" w:rsidP="00283773" w:rsidR="00283773" w:rsidRPr="00283773">
      <w:pPr>
        <w:jc w:val="both"/>
      </w:pPr>
      <w:r w:rsidRPr="00283773">
        <w:tab/>
        <w:t>Strukturu predvidivih troškova čine:</w:t>
      </w:r>
    </w:p>
    <w:tbl>
      <w:tblPr>
        <w:tblStyle w:val="Reetkatablice"/>
        <w:tblW w:type="dxa" w:w="8755"/>
        <w:tblInd w:type="dxa" w:w="0"/>
        <w:tblLook w:val="04A0" w:noVBand="1" w:noHBand="0" w:lastColumn="0" w:firstColumn="1" w:lastRow="0" w:firstRow="1"/>
      </w:tblPr>
      <w:tblGrid>
        <w:gridCol w:w="7054"/>
        <w:gridCol w:w="1701"/>
      </w:tblGrid>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Nagrada za rad privremenog stečajnog upravitelja u bruto iznosu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4.000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Troškove utvrđenja, procjene i unovčenja dugotrajne imovine dužnika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5.000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Troškove knjigovodstva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15.000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Otvaranja, vođenja i zatvaranja žiro računa (bankovne naknade)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3.000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lastRenderedPageBreak/>
              <w:t>Trošak arhiviranja dokumentacije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3.000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Ureda stečajnog upravitelja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2.000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Materijalne troškove rada stečajnog upravitelja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3.000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Odvjetnički troškovi u postupcima naplate potraživanja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5.000</w:t>
            </w:r>
          </w:p>
        </w:tc>
      </w:tr>
      <w:tr w:rsidTr="00283773" w:rsidR="00283773" w:rsidRPr="0028377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Nagrada za rad stečajnog upravitelja u bruto iznosu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283773" w:rsidP="00283773" w:rsidR="00283773" w:rsidRPr="00283773">
            <w:pPr>
              <w:jc w:val="both"/>
              <w:rPr>
                <w:bCs/>
              </w:rPr>
            </w:pPr>
            <w:r w:rsidRPr="00283773">
              <w:rPr>
                <w:bCs/>
              </w:rPr>
              <w:t>20.000</w:t>
            </w:r>
          </w:p>
        </w:tc>
      </w:tr>
    </w:tbl>
    <w:p w:rsidRDefault="00283773" w:rsidP="00283773" w:rsidR="00283773" w:rsidRPr="00283773">
      <w:pPr>
        <w:jc w:val="both"/>
      </w:pPr>
      <w:r w:rsidRPr="00283773">
        <w:tab/>
        <w:t>Sud je ocijenio specifikaciju troškova prethodnog i otvorenog stečajnog postupka opravdanom i realnom u iznosu 58.000,00 kn, ne uzimajući u obzir troškove ureda stečajnog upravitelja budući isti nije dostavio nikakav ugovor o najmu ili zakupu poslovnog prostora, a za potrebe obavljanja dužnosti stečajnog upravitelja.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F7783">
        <w:t>06</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BF7783" w:rsidRPr="00283773">
        <w:t>58</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BF7783">
        <w:t>06</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BF7783">
        <w:t>06</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283773" w:rsidP="003E3ACD" w:rsidR="0028377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FB5F4D" w:rsidR="008B010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283773" w:rsidP="00DA775B" w:rsidR="00283773">
      <w:pPr>
        <w:ind w:firstLine="708" w:left="1416"/>
        <w:jc w:val="right"/>
        <w:rPr>
          <w:sz w:val="28"/>
        </w:rPr>
      </w:pPr>
    </w:p>
    <w:p w:rsidRDefault="00283773" w:rsidP="00DA775B" w:rsidR="00283773">
      <w:pPr>
        <w:ind w:firstLine="708" w:left="1416"/>
        <w:jc w:val="right"/>
        <w:rPr>
          <w:sz w:val="28"/>
        </w:rPr>
      </w:pPr>
    </w:p>
    <w:p w:rsidRDefault="00283773" w:rsidP="00DA775B" w:rsidR="00283773">
      <w:pPr>
        <w:ind w:firstLine="708" w:left="1416"/>
        <w:jc w:val="right"/>
        <w:rPr>
          <w:sz w:val="28"/>
        </w:rPr>
      </w:pPr>
    </w:p>
    <w:p w:rsidRDefault="00283773" w:rsidP="00DA775B" w:rsidR="00283773" w:rsidRPr="009338B7">
      <w:pPr>
        <w:ind w:firstLine="708" w:left="1416"/>
        <w:jc w:val="right"/>
        <w:rPr>
          <w:sz w:val="28"/>
        </w:rPr>
      </w:pPr>
    </w:p>
    <w:p w:rsidRDefault="00B96C6F" w:rsidP="00B96C6F" w:rsidR="00B96C6F" w:rsidRPr="00283773">
      <w:pPr>
        <w:jc w:val="both"/>
        <w:rPr>
          <w:bCs/>
        </w:rPr>
      </w:pPr>
      <w:r w:rsidRPr="00283773">
        <w:rPr>
          <w:bCs/>
        </w:rPr>
        <w:t>UPUTA O PRAVNOM LIJEKU:</w:t>
      </w:r>
    </w:p>
    <w:p w:rsidRDefault="00B96C6F" w:rsidP="00B96C6F" w:rsidR="00B96C6F" w:rsidRPr="00283773">
      <w:pPr>
        <w:jc w:val="both"/>
        <w:rPr>
          <w:bCs/>
        </w:rPr>
      </w:pPr>
      <w:r w:rsidRPr="00283773">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283773">
      <w:pPr>
        <w:jc w:val="both"/>
        <w:rPr>
          <w:bCs/>
        </w:rPr>
      </w:pPr>
      <w:r w:rsidRPr="00283773">
        <w:rPr>
          <w:bCs/>
        </w:rPr>
        <w:t>Protiv rješenja o zaključenju stečajnog postupka dopuštena je žalba u roku od osam dana.</w:t>
      </w:r>
      <w:r w:rsidR="00283773" w:rsidRPr="00283773">
        <w:rPr>
          <w:bCs/>
        </w:rPr>
        <w:t xml:space="preserve"> </w:t>
      </w:r>
      <w:r w:rsidRPr="00283773">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283773">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F4D">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5294A">
      <w:t>697</w:t>
    </w:r>
    <w:r w:rsidR="00BF7783">
      <w:t>/17-</w:t>
    </w:r>
    <w:r w:rsidR="00A5294A">
      <w:t>21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3773"/>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AD8"/>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294A"/>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B5F4D"/>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5F4D"/>
    <w:rPr>
      <w:color w:val="808080"/>
      <w:bdr w:space="0" w:sz="0" w:color="auto" w:val="none"/>
      <w:shd w:fill="auto" w:color="auto" w:val="clear"/>
    </w:rPr>
  </w:style>
  <w:style w:customStyle="true" w:styleId="eSPISCCParagraphDefaultFont" w:type="character">
    <w:name w:val="eSPIS_CC_Paragraph Default Font"/>
    <w:basedOn w:val="Zadanifontodlomka"/>
    <w:rsid w:val="00FB5F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F4D"/>
    <w:rPr>
      <w:b/>
      <w:bdr w:space="0" w:sz="0" w:color="auto" w:val="none"/>
      <w:shd w:fill="FFFFCC" w:color="auto" w:val="clear"/>
      <w:lang w:val="hr-HR"/>
    </w:rPr>
  </w:style>
  <w:style w:customStyle="true" w:styleId="PozadinaSvijetloCrvena" w:type="character">
    <w:name w:val="Pozadina_SvijetloCrvena"/>
    <w:basedOn w:val="eSPISCCParagraphDefaultFont"/>
    <w:rsid w:val="00FB5F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F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5F4D"/>
    <w:rPr>
      <w:color w:val="808080"/>
      <w:bdr w:color="auto" w:space="0" w:sz="0" w:val="none"/>
      <w:shd w:color="auto" w:fill="auto" w:val="clear"/>
    </w:rPr>
  </w:style>
  <w:style w:customStyle="1" w:styleId="eSPISCCParagraphDefaultFont" w:type="character">
    <w:name w:val="eSPIS_CC_Paragraph Default Font"/>
    <w:basedOn w:val="Zadanifontodlomka"/>
    <w:rsid w:val="00FB5F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F4D"/>
    <w:rPr>
      <w:b/>
      <w:bdr w:color="auto" w:space="0" w:sz="0" w:val="none"/>
      <w:shd w:color="auto" w:fill="FFFFCC" w:val="clear"/>
      <w:lang w:val="hr-HR"/>
    </w:rPr>
  </w:style>
  <w:style w:customStyle="1" w:styleId="PozadinaSvijetloCrvena" w:type="character">
    <w:name w:val="Pozadina_SvijetloCrvena"/>
    <w:basedOn w:val="eSPISCCParagraphDefaultFont"/>
    <w:rsid w:val="00FB5F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F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8598423">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 USLUGE j.d.o.o.</izvorni_sadrzaj>
    <derivirana_varijabla naziv="DomainObject.Predmet.ProtustrankaFormated_1">  VUKOVIĆ - USLUGE j.d.o.o.</derivirana_varijabla>
  </DomainObject.Predmet.ProtustrankaFormated>
  <DomainObject.Predmet.ProtustrankaFormatedOIB>
    <izvorni_sadrzaj>  VUKOVIĆ - USLUGE j.d.o.o., OIB 18247428789</izvorni_sadrzaj>
    <derivirana_varijabla naziv="DomainObject.Predmet.ProtustrankaFormatedOIB_1">  VUKOVIĆ - USLUGE j.d.o.o., OIB 18247428789</derivirana_varijabla>
  </DomainObject.Predmet.ProtustrankaFormatedOIB>
  <DomainObject.Predmet.ProtustrankaFormatedWithAdress>
    <izvorni_sadrzaj> VUKOVIĆ - USLUGE j.d.o.o., Mučići 26, 51213 Jurdani</izvorni_sadrzaj>
    <derivirana_varijabla naziv="DomainObject.Predmet.ProtustrankaFormatedWithAdress_1"> VUKOVIĆ - USLUGE j.d.o.o., Mučići 26, 51213 Jurdani</derivirana_varijabla>
  </DomainObject.Predmet.ProtustrankaFormatedWithAdress>
  <DomainObject.Predmet.ProtustrankaFormatedWithAdressOIB>
    <izvorni_sadrzaj> VUKOVIĆ - USLUGE j.d.o.o., OIB 18247428789, Mučići 26, 51213 Jurdani</izvorni_sadrzaj>
    <derivirana_varijabla naziv="DomainObject.Predmet.ProtustrankaFormatedWithAdressOIB_1"> VUKOVIĆ - USLUGE j.d.o.o., OIB 18247428789, Mučići 26, 51213 Jurdani</derivirana_varijabla>
  </DomainObject.Predmet.ProtustrankaFormatedWithAdressOIB>
  <DomainObject.Predmet.ProtustrankaWithAdress>
    <izvorni_sadrzaj>VUKOVIĆ - USLUGE j.d.o.o. Mučići 26, 51213 Jurdani</izvorni_sadrzaj>
    <derivirana_varijabla naziv="DomainObject.Predmet.ProtustrankaWithAdress_1">VUKOVIĆ - USLUGE j.d.o.o. Mučići 26, 51213 Jurdani</derivirana_varijabla>
  </DomainObject.Predmet.ProtustrankaWithAdress>
  <DomainObject.Predmet.ProtustrankaWithAdressOIB>
    <izvorni_sadrzaj>VUKOVIĆ - USLUGE j.d.o.o., OIB 18247428789, Mučići 26, 51213 Jurdani</izvorni_sadrzaj>
    <derivirana_varijabla naziv="DomainObject.Predmet.ProtustrankaWithAdressOIB_1">VUKOVIĆ - USLUGE j.d.o.o., OIB 18247428789, Mučići 26, 51213 Jurdani</derivirana_varijabla>
  </DomainObject.Predmet.ProtustrankaWithAdressOIB>
  <DomainObject.Predmet.ProtustrankaNazivFormated>
    <izvorni_sadrzaj>VUKOVIĆ - USLUGE j.d.o.o.</izvorni_sadrzaj>
    <derivirana_varijabla naziv="DomainObject.Predmet.ProtustrankaNazivFormated_1">VUKOVIĆ - USLUGE j.d.o.o.</derivirana_varijabla>
  </DomainObject.Predmet.ProtustrankaNazivFormated>
  <DomainObject.Predmet.ProtustrankaNazivFormatedOIB>
    <izvorni_sadrzaj>VUKOVIĆ - USLUGE j.d.o.o., OIB 18247428789</izvorni_sadrzaj>
    <derivirana_varijabla naziv="DomainObject.Predmet.ProtustrankaNazivFormatedOIB_1">VUKOVIĆ - USLUGE j.d.o.o., OIB 18247428789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VUKOVIĆ - USLUGE j.d.o.o.</item>
    </izvorni_sadrzaj>
    <derivirana_varijabla naziv="DomainObject.Predmet.ProtuStrankaListFormated_1">
      <item>VUKOVIĆ - USLUGE j.d.o.o.</item>
    </derivirana_varijabla>
  </DomainObject.Predmet.ProtuStrankaListFormated>
  <DomainObject.Predmet.ProtuStrankaListFormatedOIB>
    <izvorni_sadrzaj>
      <item>VUKOVIĆ - USLUGE j.d.o.o., OIB 18247428789</item>
    </izvorni_sadrzaj>
    <derivirana_varijabla naziv="DomainObject.Predmet.ProtuStrankaListFormatedOIB_1">
      <item>VUKOVIĆ - USLUGE j.d.o.o., OIB 18247428789</item>
    </derivirana_varijabla>
  </DomainObject.Predmet.ProtuStrankaListFormatedOIB>
  <DomainObject.Predmet.ProtuStrankaListFormatedWithAdress>
    <izvorni_sadrzaj>
      <item>VUKOVIĆ - USLUGE j.d.o.o., Mučići 26, 51213 Jurdani</item>
    </izvorni_sadrzaj>
    <derivirana_varijabla naziv="DomainObject.Predmet.ProtuStrankaListFormatedWithAdress_1">
      <item>VUKOVIĆ - USLUGE j.d.o.o., Mučići 26, 51213 Jurdani</item>
    </derivirana_varijabla>
  </DomainObject.Predmet.ProtuStrankaListFormatedWithAdress>
  <DomainObject.Predmet.ProtuStrankaListFormatedWithAdressOIB>
    <izvorni_sadrzaj>
      <item>VUKOVIĆ - USLUGE j.d.o.o., OIB 18247428789, Mučići 26, 51213 Jurdani</item>
    </izvorni_sadrzaj>
    <derivirana_varijabla naziv="DomainObject.Predmet.ProtuStrankaListFormatedWithAdressOIB_1">
      <item>VUKOVIĆ - USLUGE j.d.o.o., OIB 18247428789, Mučići 26, 51213 Jurdani</item>
    </derivirana_varijabla>
  </DomainObject.Predmet.ProtuStrankaListFormatedWithAdressOIB>
  <DomainObject.Predmet.ProtuStrankaListNazivFormated>
    <izvorni_sadrzaj>
      <item>VUKOVIĆ - USLUGE j.d.o.o.</item>
    </izvorni_sadrzaj>
    <derivirana_varijabla naziv="DomainObject.Predmet.ProtuStrankaListNazivFormated_1">
      <item>VUKOVIĆ - USLUGE j.d.o.o.</item>
    </derivirana_varijabla>
  </DomainObject.Predmet.ProtuStrankaListNazivFormated>
  <DomainObject.Predmet.ProtuStrankaListNazivFormatedOIB>
    <izvorni_sadrzaj>
      <item>VUKOVIĆ - USLUGE j.d.o.o., OIB 18247428789</item>
    </izvorni_sadrzaj>
    <derivirana_varijabla naziv="DomainObject.Predmet.ProtuStrankaListNazivFormatedOIB_1">
      <item>VUKOVIĆ - USLUGE j.d.o.o., OIB 18247428789</item>
    </derivirana_varijabla>
  </DomainObject.Predmet.ProtuStrankaListNazivFormatedOIB>
  <DomainObject.Predmet.OstaliListFormated>
    <izvorni_sadrzaj>
      <item>VOJKO BRAUT</item>
    </izvorni_sadrzaj>
    <derivirana_varijabla naziv="DomainObject.Predmet.OstaliListFormated_1">
      <item>VOJKO BRAUT</item>
    </derivirana_varijabla>
  </DomainObject.Predmet.OstaliListFormated>
  <DomainObject.Predmet.OstaliListFormatedOIB>
    <izvorni_sadrzaj>
      <item>VOJKO BRAUT</item>
    </izvorni_sadrzaj>
    <derivirana_varijabla naziv="DomainObject.Predmet.OstaliListFormatedOIB_1">
      <item>VOJKO BRAUT</item>
    </derivirana_varijabla>
  </DomainObject.Predmet.OstaliListFormatedOIB>
  <DomainObject.Predmet.OstaliListFormatedWithAdress>
    <izvorni_sadrzaj>
      <item>VOJKO BRAUT</item>
    </izvorni_sadrzaj>
    <derivirana_varijabla naziv="DomainObject.Predmet.OstaliListFormatedWithAdress_1">
      <item>VOJKO BRAUT</item>
    </derivirana_varijabla>
  </DomainObject.Predmet.OstaliListFormatedWithAdress>
  <DomainObject.Predmet.OstaliListFormatedWithAdressOIB>
    <izvorni_sadrzaj>
      <item>VOJKO BRAUT</item>
    </izvorni_sadrzaj>
    <derivirana_varijabla naziv="DomainObject.Predmet.OstaliListFormatedWithAdressOIB_1">
      <item>VOJKO BRAUT</item>
    </derivirana_varijabla>
  </DomainObject.Predmet.OstaliListFormatedWithAdressOIB>
  <DomainObject.Predmet.OstaliListNazivFormated>
    <izvorni_sadrzaj>
      <item>VOJKO BRAUT</item>
    </izvorni_sadrzaj>
    <derivirana_varijabla naziv="DomainObject.Predmet.OstaliListNazivFormated_1">
      <item>VOJKO BRAUT</item>
    </derivirana_varijabla>
  </DomainObject.Predmet.OstaliListNazivFormated>
  <DomainObject.Predmet.OstaliListNazivFormatedOIB>
    <izvorni_sadrzaj>
      <item>VOJKO BRAUT</item>
    </izvorni_sadrzaj>
    <derivirana_varijabla naziv="DomainObject.Predmet.OstaliListNazivFormatedOIB_1">
      <item>VOJKO BRAUT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VUKOVIĆ - USLUGE j.d.o.o.</izvorni_sadrzaj>
    <derivirana_varijabla naziv="DomainObject.Predmet.ProtustrankaIDrugi_1">VUKOVIĆ -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VUKOVIĆ - USLUGE j.d.o.o., OIB 18247428789, Mučići 26, 51213 Jurdani</izvorni_sadrzaj>
    <derivirana_varijabla naziv="DomainObject.Predmet.ProtustrankaIDrugiAdressOIB_1">VUKOVIĆ - USLUGE j.d.o.o., OIB 18247428789, Mučići 26,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VUKOVIĆ - USLUGE j.d.o.o.</item>
      <item>VOJKO BRAUT</item>
    </izvorni_sadrzaj>
    <derivirana_varijabla naziv="DomainObject.Predmet.SudioniciListNaziv_1">
      <item>FINA  Rijeka</item>
      <item>VUKOVIĆ - USLUGE j.d.o.o.</item>
      <item>VOJKO BRAUT</item>
    </derivirana_varijabla>
  </DomainObject.Predmet.SudioniciListNaziv>
  <DomainObject.Predmet.SudioniciListAdressOIB>
    <izvorni_sadrzaj>
      <item>FINA  Rijeka, OIB 85821130368, Frana Kurelca 8,51000 Rijeka</item>
      <item>VUKOVIĆ - USLUGE j.d.o.o., OIB 18247428789, Mučići 26,51213 Jurdani</item>
      <item>VOJKO BRAUT</item>
    </izvorni_sadrzaj>
    <derivirana_varijabla naziv="DomainObject.Predmet.SudioniciListAdressOIB_1">
      <item>FINA  Rijeka, OIB 85821130368, Frana Kurelca 8,51000 Rijeka</item>
      <item>VUKOVIĆ - USLUGE j.d.o.o., OIB 18247428789, Mučići 26,51213 Jurdani</item>
      <item>VOJKO BRAUT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18247428789</item>
      <item>, OIB null</item>
    </izvorni_sadrzaj>
    <derivirana_varijabla naziv="DomainObject.Predmet.SudioniciListNazivOIB_1">
      <item>, OIB 85821130368</item>
      <item>, OIB 18247428789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St-697/2017-12</izvorni_sadrzaj>
    <derivirana_varijabla naziv="DomainObject.PredzadnjaOdlukaIzPredmeta.Oznaka_1">St-697/2017-12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8EC73-3FDC-4398-83F0-7D5D64A7A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1187</properties:Words>
  <properties:Characters>6895</properties:Characters>
  <properties:Lines>145</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2018-10-17T09:28:00Z</dcterms:created>
  <dc:creator>dcmelik</dc:creator>
  <cp:lastModifiedBy>Jasna Radulović</cp:lastModifiedBy>
  <cp:lastPrinted>2018-10-17T09:27:00Z</cp:lastPrinted>
  <dcterms:modified xmlns:xsi="http://www.w3.org/2001/XMLSchema-instance" xsi:type="dcterms:W3CDTF">2018-10-17T09:30:00Z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(697-17 NOVO SZ-15. ČL.132.docx)</vt:lpwstr>
  </prop:property>
  <prop:property name="CC_coloring" pid="4" fmtid="{D5CDD505-2E9C-101B-9397-08002B2CF9AE}">
    <vt:bool>false</vt:bool>
  </prop:property>
  <prop:property name="BrojStranica" pid="5" fmtid="{D5CDD505-2E9C-101B-9397-08002B2CF9AE}">
    <vt:i4>4</vt:i4>
  </prop:property>
</prop:Properties>
</file>