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db06" w14:paraId="3d4db06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43626D" w:rsidP="0043626D" w:rsidR="0043626D" w:rsidRPr="0043626D">
      <w:pPr>
        <w:ind w:firstLine="720"/>
        <w:jc w:val="both"/>
        <w:rPr>
          <w:sz w:val="24"/>
          <w:szCs w:val="24"/>
          <w:lang w:eastAsia="en-US"/>
        </w:rPr>
      </w:pPr>
    </w:p>
    <w:p w:rsidRDefault="00917BCA" w:rsidP="00E633EC" w:rsidR="00E633EC" w:rsidRPr="00E633EC">
      <w:pPr>
        <w:ind w:firstLine="720"/>
        <w:jc w:val="both"/>
        <w:rPr>
          <w:sz w:val="24"/>
          <w:szCs w:val="24"/>
        </w:rPr>
      </w:pPr>
      <w:r w:rsidRPr="00917BCA">
        <w:rPr>
          <w:sz w:val="24"/>
          <w:szCs w:val="24"/>
          <w:lang w:eastAsia="en-US"/>
        </w:rPr>
        <w:t>Trgovački sud u Zagrebu, po sucu Nikoli Ribariću, u stečajnom predmetu nad dužnikom DOMIN-DOM d.o.o. za graditeljstvo, trgovinu i usluge u stečaju, OIB: 98888982833, Zaprešić (Grad Za</w:t>
      </w:r>
      <w:r>
        <w:rPr>
          <w:sz w:val="24"/>
          <w:szCs w:val="24"/>
          <w:lang w:eastAsia="en-US"/>
        </w:rPr>
        <w:t>prešić), Stanka Vraza 47, dana 26</w:t>
      </w:r>
      <w:r w:rsidRPr="00917BCA">
        <w:rPr>
          <w:sz w:val="24"/>
          <w:szCs w:val="24"/>
          <w:lang w:eastAsia="en-US"/>
        </w:rPr>
        <w:t>. rujna 2018.</w:t>
      </w:r>
      <w:r w:rsidR="00574590" w:rsidRPr="00574590">
        <w:rPr>
          <w:sz w:val="24"/>
          <w:szCs w:val="24"/>
        </w:rPr>
        <w:t xml:space="preserve"> 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917BCA" w:rsidRPr="00917BCA">
        <w:rPr>
          <w:sz w:val="24"/>
          <w:szCs w:val="24"/>
          <w:lang w:eastAsia="en-US"/>
        </w:rPr>
        <w:t>DOMIN-DOM d.o.o. za graditeljstvo, trgovinu i usluge u stečaju, OIB: 98888982833, Zaprešić (Grad Za</w:t>
      </w:r>
      <w:r w:rsidR="00917BCA">
        <w:rPr>
          <w:sz w:val="24"/>
          <w:szCs w:val="24"/>
          <w:lang w:eastAsia="en-US"/>
        </w:rPr>
        <w:t>prešić), Stanka Vraza 47</w:t>
      </w:r>
      <w:r w:rsidR="00574590">
        <w:rPr>
          <w:sz w:val="24"/>
          <w:szCs w:val="24"/>
        </w:rPr>
        <w:t>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917BCA">
        <w:rPr>
          <w:sz w:val="24"/>
          <w:szCs w:val="24"/>
          <w:lang w:val="hr-HR"/>
        </w:rPr>
        <w:t>26</w:t>
      </w:r>
      <w:r w:rsidRPr="00F444F3">
        <w:rPr>
          <w:sz w:val="24"/>
          <w:szCs w:val="24"/>
          <w:lang w:val="hr-HR"/>
        </w:rPr>
        <w:t>.</w:t>
      </w:r>
      <w:r w:rsidR="00917BCA">
        <w:rPr>
          <w:sz w:val="24"/>
          <w:szCs w:val="24"/>
          <w:lang w:val="hr-HR"/>
        </w:rPr>
        <w:t xml:space="preserve"> rujna</w:t>
      </w:r>
      <w:r w:rsidRPr="00F444F3">
        <w:rPr>
          <w:sz w:val="24"/>
          <w:szCs w:val="24"/>
          <w:lang w:val="hr-HR"/>
        </w:rPr>
        <w:t xml:space="preserve"> 201</w:t>
      </w:r>
      <w:r w:rsidR="00917BCA">
        <w:rPr>
          <w:sz w:val="24"/>
          <w:szCs w:val="24"/>
          <w:lang w:val="hr-HR"/>
        </w:rPr>
        <w:t>8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022F86" w:rsidR="00022F86" w:rsidRPr="00DA3C6B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</w:t>
      </w:r>
      <w:r w:rsidR="0061275E">
        <w:rPr>
          <w:sz w:val="24"/>
          <w:szCs w:val="24"/>
          <w:lang w:val="hr-HR"/>
        </w:rPr>
        <w:t xml:space="preserve">skupštini </w:t>
      </w:r>
      <w:r w:rsidR="009617DD">
        <w:rPr>
          <w:sz w:val="24"/>
          <w:szCs w:val="24"/>
          <w:lang w:val="hr-HR"/>
        </w:rPr>
        <w:t>vjerovnika odr</w:t>
      </w:r>
      <w:r w:rsidR="0043626D">
        <w:rPr>
          <w:sz w:val="24"/>
          <w:szCs w:val="24"/>
          <w:lang w:val="hr-HR"/>
        </w:rPr>
        <w:t xml:space="preserve">žanoj </w:t>
      </w:r>
      <w:r w:rsidR="00917BCA">
        <w:rPr>
          <w:sz w:val="24"/>
          <w:szCs w:val="24"/>
          <w:lang w:val="hr-HR"/>
        </w:rPr>
        <w:t>26</w:t>
      </w:r>
      <w:r w:rsidR="00FB5074">
        <w:rPr>
          <w:sz w:val="24"/>
          <w:szCs w:val="24"/>
          <w:lang w:val="hr-HR"/>
        </w:rPr>
        <w:t>.</w:t>
      </w:r>
      <w:r w:rsidR="00917BCA">
        <w:rPr>
          <w:sz w:val="24"/>
          <w:szCs w:val="24"/>
          <w:lang w:val="hr-HR"/>
        </w:rPr>
        <w:t xml:space="preserve"> rujna 2018.</w:t>
      </w:r>
      <w:r w:rsidR="00FB5074">
        <w:rPr>
          <w:sz w:val="24"/>
          <w:szCs w:val="24"/>
          <w:lang w:val="hr-HR"/>
        </w:rPr>
        <w:t xml:space="preserve"> godine</w:t>
      </w:r>
      <w:r w:rsidR="0043096E" w:rsidRPr="00F444F3">
        <w:rPr>
          <w:sz w:val="24"/>
          <w:szCs w:val="24"/>
          <w:lang w:val="hr-HR"/>
        </w:rPr>
        <w:t xml:space="preserve"> stečajni upravitelj </w:t>
      </w:r>
      <w:r w:rsidR="004D22F6" w:rsidRPr="004D22F6">
        <w:rPr>
          <w:sz w:val="24"/>
          <w:szCs w:val="24"/>
          <w:lang w:val="hr-HR"/>
        </w:rPr>
        <w:t xml:space="preserve">Stečajni upravitelj ukratko </w:t>
      </w:r>
      <w:r w:rsidR="004D22F6">
        <w:rPr>
          <w:sz w:val="24"/>
          <w:szCs w:val="24"/>
          <w:lang w:val="hr-HR"/>
        </w:rPr>
        <w:t xml:space="preserve">je naveo kako </w:t>
      </w:r>
      <w:r w:rsidR="00022F86" w:rsidRPr="00DA3C6B">
        <w:rPr>
          <w:sz w:val="24"/>
          <w:szCs w:val="24"/>
        </w:rPr>
        <w:t>je steč</w:t>
      </w:r>
      <w:r w:rsidR="00022F86">
        <w:rPr>
          <w:sz w:val="24"/>
          <w:szCs w:val="24"/>
        </w:rPr>
        <w:t>ajni</w:t>
      </w:r>
      <w:r w:rsidR="00022F86" w:rsidRPr="00DA3C6B">
        <w:rPr>
          <w:sz w:val="24"/>
          <w:szCs w:val="24"/>
        </w:rPr>
        <w:t xml:space="preserve"> postupak otvoren radi činjenice što su nekretnine</w:t>
      </w:r>
      <w:r w:rsidR="00022F86">
        <w:rPr>
          <w:sz w:val="24"/>
          <w:szCs w:val="24"/>
        </w:rPr>
        <w:t>, a koje su ranije prodane i dalje u zemljišnim knjigama bile upisane kao vlasništvo stečajnog dužnika. U tijeku stečajnog postupka, a u skladu s dokumentacijom koja je i dostavljena u spis, stečajni upravitlej je kupcima tih nekretnina izdao klauzulu temeljem koje su se oni mogli upisati u zemljišnim knjigama. Imajući u vidu da daljnje imovine koja bi se unovčavala radi namirenja stečajnih vjerovnika više nema, predlažio je, pozivom na čl. 293. SZ-a, obustaviti i zaključiti stečajni postupak.</w:t>
      </w:r>
    </w:p>
    <w:p w:rsidRDefault="004D22F6" w:rsidP="004D22F6" w:rsidR="004D22F6" w:rsidRPr="004D22F6">
      <w:pPr>
        <w:jc w:val="both"/>
        <w:rPr>
          <w:sz w:val="24"/>
          <w:szCs w:val="24"/>
          <w:lang w:val="hr-HR"/>
        </w:rPr>
      </w:pPr>
    </w:p>
    <w:p w:rsidRDefault="004D22F6" w:rsidP="00022F86" w:rsidR="007E11C1">
      <w:pPr>
        <w:ind w:firstLine="720"/>
        <w:jc w:val="both"/>
        <w:rPr>
          <w:sz w:val="24"/>
          <w:szCs w:val="24"/>
          <w:lang w:val="hr-HR"/>
        </w:rPr>
      </w:pPr>
      <w:r w:rsidRPr="004D22F6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lastRenderedPageBreak/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022F86">
        <w:rPr>
          <w:sz w:val="24"/>
          <w:szCs w:val="24"/>
          <w:lang w:val="hr-HR"/>
        </w:rPr>
        <w:t>26</w:t>
      </w:r>
      <w:r w:rsidR="004D22F6">
        <w:rPr>
          <w:sz w:val="24"/>
          <w:szCs w:val="24"/>
          <w:lang w:val="hr-HR"/>
        </w:rPr>
        <w:t>.</w:t>
      </w:r>
      <w:r w:rsidR="00022F86">
        <w:rPr>
          <w:sz w:val="24"/>
          <w:szCs w:val="24"/>
          <w:lang w:val="hr-HR"/>
        </w:rPr>
        <w:t xml:space="preserve"> rujna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022F86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C270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C2700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27000" w:rsidP="00E91121" w:rsidR="00C2700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27000" w:rsidP="00E91121" w:rsidR="00C2700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27000" w:rsidP="00C27000" w:rsidR="00C27000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27000" w:rsidP="00E91121" w:rsidR="00C2700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096E" w:rsidP="00C27000" w:rsidR="0043096E" w:rsidRPr="00F444F3">
      <w:pPr>
        <w:pStyle w:val="Podnaslov"/>
        <w:ind w:firstLine="708" w:left="4956"/>
        <w:rPr>
          <w:szCs w:val="24"/>
        </w:rPr>
      </w:pP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52BA5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AE0A68" w:rsidP="00E40493" w:rsidR="00AE0A68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p w:rsidRDefault="00C27000" w:rsidP="00E40493" w:rsidR="00C27000">
      <w:pPr>
        <w:jc w:val="both"/>
        <w:rPr>
          <w:sz w:val="24"/>
          <w:szCs w:val="24"/>
          <w:lang w:val="hr-HR"/>
        </w:rPr>
      </w:pPr>
    </w:p>
    <w:sectPr w:rsidSect="00574590" w:rsidR="00C2700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5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917BCA">
      <w:t>72. St-4058/2016</w:t>
    </w:r>
    <w:r w:rsidR="00C27000">
      <w:t>-33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22F86"/>
    <w:rsid w:val="00037FEC"/>
    <w:rsid w:val="00074DCE"/>
    <w:rsid w:val="00084ED6"/>
    <w:rsid w:val="000B1E0E"/>
    <w:rsid w:val="00122E95"/>
    <w:rsid w:val="001465FA"/>
    <w:rsid w:val="00200BD2"/>
    <w:rsid w:val="00215F2A"/>
    <w:rsid w:val="002621C2"/>
    <w:rsid w:val="00265CFF"/>
    <w:rsid w:val="00296105"/>
    <w:rsid w:val="002E6505"/>
    <w:rsid w:val="00301554"/>
    <w:rsid w:val="00323CD6"/>
    <w:rsid w:val="003C55B8"/>
    <w:rsid w:val="003D267C"/>
    <w:rsid w:val="003E342B"/>
    <w:rsid w:val="0040055F"/>
    <w:rsid w:val="0043096E"/>
    <w:rsid w:val="0043626D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E1C63"/>
    <w:rsid w:val="00540422"/>
    <w:rsid w:val="005420E7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55425"/>
    <w:rsid w:val="007A2EB7"/>
    <w:rsid w:val="007D3A94"/>
    <w:rsid w:val="007E11C1"/>
    <w:rsid w:val="007F6C14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17BCA"/>
    <w:rsid w:val="00927107"/>
    <w:rsid w:val="00941681"/>
    <w:rsid w:val="009469F8"/>
    <w:rsid w:val="009617DD"/>
    <w:rsid w:val="009826EB"/>
    <w:rsid w:val="00A00080"/>
    <w:rsid w:val="00A036D6"/>
    <w:rsid w:val="00A06315"/>
    <w:rsid w:val="00AE0A68"/>
    <w:rsid w:val="00B103B7"/>
    <w:rsid w:val="00B24E35"/>
    <w:rsid w:val="00B417B5"/>
    <w:rsid w:val="00B74E93"/>
    <w:rsid w:val="00BD13C5"/>
    <w:rsid w:val="00BD7106"/>
    <w:rsid w:val="00C02AB9"/>
    <w:rsid w:val="00C27000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OstaliListFormated_1">
      <item>Josip Bodrožić</item>
      <item>RH MUP</item>
      <item>FINA</item>
      <item>RH Ministarstvo pravosuđa</item>
      <item>RH Ministarstvo financija</item>
      <item>ŽDO Velika Gorica</item>
    </derivirana_varijabla>
  </DomainObject.Predmet.OstaliListFormated>
  <DomainObject.Predmet.OstaliList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izvorni_sadrzaj>
    <derivirana_varijabla naziv="DomainObject.Predmet.OstaliList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  <item>RH Ministarstvo pravosuđa, Ul. grada Vukovara 49, 10000 Zagreb</item>
      <item>RH Ministarstvo financija, Av. Dubrovnik 32,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  <item>RH Ministarstvo pravosuđa, OIB 26635293339, Ul. grada Vukovara 49, 10000 Zagreb</item>
      <item>RH Ministarstvo financija, OIB 18683136487, Av. Dubrovnik 32,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OstaliListNazivFormated_1">
      <item>Josip Bodrožić</item>
      <item>RH MUP</item>
      <item>FINA</item>
      <item>RH Ministarstvo pravosuđa</item>
      <item>RH Ministarstvo financija</item>
      <item>ŽDO Velika Gorica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izvorni_sadrzaj>
    <derivirana_varijabla naziv="DomainObject.Predmet.OstaliListNazivFormatedOIB_1">
      <item>Josip Bodrožić, OIB 87875868951</item>
      <item>RH MUP</item>
      <item>FINA, OIB 85821130368</item>
      <item>RH Ministarstvo pravosuđa, OIB 26635293339</item>
      <item>RH Ministarstvo financija, OIB 18683136487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  <item>RH Ministarstvo pravosuđa</item>
      <item>RH Ministarstvo financija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  <item>RH Ministarstvo pravosuđa, OIB 26635293339, Ul. grada Vukovara 49,10000 Zagreb</item>
      <item>RH Ministarstvo financija, OIB 18683136487, Av. Dubrovnik 32,10000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  <item>, OIB 26635293339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549</properties:Words>
  <properties:Characters>3114</properties:Characters>
  <properties:Lines>108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2018-09-26T11:25:00Z</dcterms:created>
  <dc:creator>test</dc:creator>
  <cp:lastModifiedBy>Jadranka Zelić</cp:lastModifiedBy>
  <cp:lastPrinted>2018-09-26T11:25:00Z</cp:lastPrinted>
  <dcterms:modified xmlns:xsi="http://www.w3.org/2001/XMLSchema-instance" xsi:type="dcterms:W3CDTF">2018-09-26T11:25:00Z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DOMIN DOM 26.9.2018.docx)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