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ef67" w14:paraId="764ef67" w:rsidRDefault="00AB4602" w:rsidP="00F03226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03226" w:rsidP="00F03226" w:rsidR="00F03226">
      <w:pPr>
        <w:jc w:val="right"/>
        <w:rPr>
          <w:rStyle w:val="Istaknuto"/>
          <w:i w:val="false"/>
          <w:iCs w:val="false"/>
        </w:rPr>
      </w:pPr>
      <w:r>
        <w:t>Poslovni broj: 3 St-337/2016-76</w:t>
      </w:r>
    </w:p>
    <w:p w:rsidRDefault="00F03226" w:rsidP="00F03226" w:rsidR="00F03226">
      <w:pPr>
        <w:jc w:val="center"/>
      </w:pPr>
      <w:r>
        <w:t>R E P U B L I K A  H R V A T S K A</w:t>
      </w:r>
    </w:p>
    <w:p w:rsidRDefault="00F03226" w:rsidP="00F03226" w:rsidR="00F03226">
      <w:pPr>
        <w:jc w:val="center"/>
      </w:pPr>
      <w:r>
        <w:t>R J E Š E N J E</w:t>
      </w:r>
    </w:p>
    <w:p w:rsidRDefault="00F03226" w:rsidP="00F03226" w:rsidR="00F03226">
      <w:pPr>
        <w:jc w:val="both"/>
      </w:pPr>
      <w:r>
        <w:tab/>
        <w:t xml:space="preserve">Trgovački sud u Bjelovaru, OIB: 07942269267, po stečajnoj sutkinji Sanjani Zorinc u stečajnom postupku nad stečajnim dužnikom FENDI d.o.o. u stečaju, Bjelovar, Augusta Šenoe 11, OIB: 95430014919, nakon ročišta za diobu </w:t>
      </w:r>
      <w:proofErr w:type="spellStart"/>
      <w:r>
        <w:t>kupovnine</w:t>
      </w:r>
      <w:proofErr w:type="spellEnd"/>
      <w:r>
        <w:t xml:space="preserve">, 23. studenog 2018. </w:t>
      </w:r>
    </w:p>
    <w:p w:rsidRDefault="00F03226" w:rsidP="00F03226" w:rsidR="00F03226" w:rsidRPr="00F03226">
      <w:pPr>
        <w:jc w:val="center"/>
      </w:pPr>
      <w:r>
        <w:t xml:space="preserve">r i j e š i o  j e </w:t>
      </w:r>
    </w:p>
    <w:p w:rsidRDefault="00F03226" w:rsidP="00F03226" w:rsidR="00F03226">
      <w:pPr>
        <w:ind w:firstLine="708"/>
        <w:jc w:val="both"/>
      </w:pPr>
      <w:r>
        <w:t xml:space="preserve">1. Iz iznosa ostvarenog prodajom nekretnine stečajnog dužnika upisane u </w:t>
      </w:r>
      <w:proofErr w:type="spellStart"/>
      <w:r>
        <w:t>zk</w:t>
      </w:r>
      <w:proofErr w:type="spellEnd"/>
      <w:r>
        <w:t xml:space="preserve">. ul. broj 5889 k. o. 300934 Grad Bjelovar, </w:t>
      </w:r>
      <w:proofErr w:type="spellStart"/>
      <w:r>
        <w:t>kč</w:t>
      </w:r>
      <w:proofErr w:type="spellEnd"/>
      <w:r>
        <w:t>. br. 2253/2, kuća broj 5 s poslovnim prostorijama i šupom i dvor sa 406 m2 i to suvlasnički dio s neodređenim omjerima etažno vlasništvo (E-3), dvosobni stan na prvom katu ukupne površine 50,</w:t>
      </w:r>
      <w:proofErr w:type="spellStart"/>
      <w:r>
        <w:t>50</w:t>
      </w:r>
      <w:proofErr w:type="spellEnd"/>
      <w:r>
        <w:t xml:space="preserve"> m2, od 217.500,00 kn namiruju se: </w:t>
      </w:r>
    </w:p>
    <w:p w:rsidRDefault="00F03226" w:rsidP="00F03226" w:rsidR="00F03226">
      <w:pPr>
        <w:ind w:firstLine="708"/>
        <w:jc w:val="both"/>
      </w:pPr>
      <w:r>
        <w:t>a) troškovi utvrđivanja tražbine i troškovi unovčenja tražbine u iznosu od 39.638,95 kn</w:t>
      </w:r>
    </w:p>
    <w:p w:rsidRDefault="00F03226" w:rsidP="00F03226" w:rsidR="00F03226">
      <w:pPr>
        <w:ind w:firstLine="708"/>
        <w:jc w:val="both"/>
      </w:pPr>
      <w:r>
        <w:t xml:space="preserve">b) </w:t>
      </w:r>
      <w:proofErr w:type="spellStart"/>
      <w:r>
        <w:t>razlučni</w:t>
      </w:r>
      <w:proofErr w:type="spellEnd"/>
      <w:r>
        <w:t xml:space="preserve"> vjerovnik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Rijeka, Jadranski trg 3 a, OIB 23057039320  u iznosu 177.861,05 kn. </w:t>
      </w:r>
    </w:p>
    <w:p w:rsidRDefault="00F03226" w:rsidP="00F03226" w:rsidR="00F03226">
      <w:pPr>
        <w:jc w:val="both"/>
      </w:pPr>
      <w:r>
        <w:tab/>
        <w:t xml:space="preserve">2. Iz iznosa ostvarenog prodajom nekretnine stečajnog dužnika upisane u </w:t>
      </w:r>
      <w:proofErr w:type="spellStart"/>
      <w:r>
        <w:t>zk</w:t>
      </w:r>
      <w:proofErr w:type="spellEnd"/>
      <w:r>
        <w:t xml:space="preserve">. ul. broj 5889 k. o. 300934 Grad Bjelovar, </w:t>
      </w:r>
      <w:proofErr w:type="spellStart"/>
      <w:r>
        <w:t>kč</w:t>
      </w:r>
      <w:proofErr w:type="spellEnd"/>
      <w:r>
        <w:t xml:space="preserve">. br. 2253/2, kuća broj 5 s poslovnim prostorijama i šupom i dvor sa 406 m2 i to suvlasnički dio s neodređenim omjerima etažno vlasništvo (E-4), trosobni stan na prvom katu ukupne površine 129,09 m2, od 191.250,00 kn namiruju se: </w:t>
      </w:r>
    </w:p>
    <w:p w:rsidRDefault="00F03226" w:rsidP="00F03226" w:rsidR="00F03226">
      <w:pPr>
        <w:ind w:firstLine="708"/>
        <w:jc w:val="both"/>
      </w:pPr>
      <w:r>
        <w:t>a) troškovi utvrđivanja tražbine i troškovi unovčenja tražbine u iznosu od 34.584,94 kn</w:t>
      </w:r>
    </w:p>
    <w:p w:rsidRDefault="00F03226" w:rsidP="00F03226" w:rsidR="00F03226">
      <w:pPr>
        <w:ind w:firstLine="708"/>
        <w:jc w:val="both"/>
      </w:pPr>
      <w:r>
        <w:t xml:space="preserve">b) </w:t>
      </w:r>
      <w:proofErr w:type="spellStart"/>
      <w:r>
        <w:t>razlučni</w:t>
      </w:r>
      <w:proofErr w:type="spellEnd"/>
      <w:r>
        <w:t xml:space="preserve"> vjerovnik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Rijeka, Jadranski trg 3 a, OIB 23057039320  u iznosu 156.665,06 kn.</w:t>
      </w:r>
    </w:p>
    <w:p w:rsidRDefault="00F03226" w:rsidP="00F03226" w:rsidR="00F03226">
      <w:pPr>
        <w:ind w:firstLine="708"/>
        <w:jc w:val="both"/>
      </w:pPr>
      <w:r>
        <w:t xml:space="preserve">3.  Iz iznosa ostvarenog prodajom nekretnine stečajnog dužnika upisane u </w:t>
      </w:r>
      <w:proofErr w:type="spellStart"/>
      <w:r>
        <w:t>zk</w:t>
      </w:r>
      <w:proofErr w:type="spellEnd"/>
      <w:r>
        <w:t xml:space="preserve">. ul. broj 1368 k. o. 300934 Grad Bjelovar, </w:t>
      </w:r>
      <w:proofErr w:type="spellStart"/>
      <w:r>
        <w:t>kč</w:t>
      </w:r>
      <w:proofErr w:type="spellEnd"/>
      <w:r>
        <w:t xml:space="preserve">. br. 2253/1, dvorišna zgrada i dvor u Mažuranićevoj ulici sa 120 m2 i </w:t>
      </w:r>
      <w:proofErr w:type="spellStart"/>
      <w:r>
        <w:t>kč</w:t>
      </w:r>
      <w:proofErr w:type="spellEnd"/>
      <w:r>
        <w:t>. br. 2253/4 dvorišna zgrada i dvor u Mažuranićevoj ulici sa 120 m2, od 26.625,00 kn.</w:t>
      </w:r>
    </w:p>
    <w:p w:rsidRDefault="00F03226" w:rsidP="00F03226" w:rsidR="00F03226">
      <w:pPr>
        <w:ind w:firstLine="708"/>
        <w:jc w:val="both"/>
      </w:pPr>
      <w:r>
        <w:t>a) troškovi utvrđivanja tražbine i troškovi unovčenja tražbine u iznosu od 4.852,36 kn</w:t>
      </w:r>
    </w:p>
    <w:p w:rsidRDefault="00F03226" w:rsidP="00F03226" w:rsidR="00F03226">
      <w:pPr>
        <w:ind w:firstLine="708"/>
        <w:jc w:val="both"/>
      </w:pPr>
      <w:r>
        <w:t xml:space="preserve">b) </w:t>
      </w:r>
      <w:proofErr w:type="spellStart"/>
      <w:r>
        <w:t>razlučni</w:t>
      </w:r>
      <w:proofErr w:type="spellEnd"/>
      <w:r>
        <w:t xml:space="preserve"> vjerovnik Republika Hrvatska, OIB 52634238587  u iznosu 21.772,64 kn.</w:t>
      </w:r>
    </w:p>
    <w:p w:rsidRDefault="00F03226" w:rsidP="00F03226" w:rsidR="00F03226">
      <w:pPr>
        <w:ind w:firstLine="708"/>
        <w:jc w:val="both"/>
      </w:pPr>
      <w:r>
        <w:t xml:space="preserve">4. Po pravomoćnosti ovog rješenja računovodstvo suda će iznose iz točke 1. doznačiti na račun stečajnog dužnika te </w:t>
      </w:r>
      <w:proofErr w:type="spellStart"/>
      <w:r>
        <w:t>razlučnih</w:t>
      </w:r>
      <w:proofErr w:type="spellEnd"/>
      <w:r>
        <w:t xml:space="preserve"> vjerovnika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 i Republike Hrvatske.  </w:t>
      </w:r>
    </w:p>
    <w:p w:rsidRDefault="00F03226" w:rsidP="00F03226" w:rsidR="00F03226">
      <w:pPr>
        <w:jc w:val="both"/>
      </w:pPr>
    </w:p>
    <w:p w:rsidRDefault="00F03226" w:rsidP="00F03226" w:rsidR="00F03226">
      <w:pPr>
        <w:jc w:val="both"/>
      </w:pPr>
    </w:p>
    <w:p w:rsidRDefault="00F03226" w:rsidP="00F03226" w:rsidR="00F03226">
      <w:pPr>
        <w:jc w:val="center"/>
      </w:pPr>
      <w:r>
        <w:lastRenderedPageBreak/>
        <w:t>-2-</w:t>
      </w:r>
    </w:p>
    <w:p w:rsidRDefault="00F03226" w:rsidP="00F03226" w:rsidR="00F03226">
      <w:pPr>
        <w:jc w:val="right"/>
      </w:pPr>
      <w:r>
        <w:t>Poslovni broj: 3 St-337/2016-76</w:t>
      </w:r>
    </w:p>
    <w:p w:rsidRDefault="00F03226" w:rsidP="00F03226" w:rsidR="00F03226" w:rsidRPr="00F03226">
      <w:pPr>
        <w:jc w:val="center"/>
      </w:pPr>
      <w:r>
        <w:t>Obrazloženje</w:t>
      </w:r>
    </w:p>
    <w:p w:rsidRDefault="00F03226" w:rsidP="00F03226" w:rsidR="00F03226">
      <w:pPr>
        <w:jc w:val="both"/>
      </w:pPr>
      <w:r>
        <w:tab/>
        <w:t xml:space="preserve">U stečajnom postupku prodane su nekretnine navedene u točkama 1., 2. i 3. ovog rješenja za ukupni iznos od 435.375,00 kn. </w:t>
      </w:r>
    </w:p>
    <w:p w:rsidRDefault="00F03226" w:rsidP="00F03226" w:rsidR="00F03226">
      <w:pPr>
        <w:jc w:val="both"/>
      </w:pPr>
      <w:r>
        <w:tab/>
        <w:t xml:space="preserve">U podnesku od 10. listopada 2018. godine stečajni upravitelj predložio je da se temeljem čl. 254. Stečajnog zakona ("Narodne novine" broj 71/15, dalje SZ) iz iznosa ostvarenog prodajom namire troškovi utvrđenja tražbine u iznosu od 21.768,75 kn te troškovi unovčenja u stvarnoj visini od 57.577,50 kn. Stečajni upravitelj obrazložio je da se ukupni stvarni troškovi, koji terete nekretnine, u ovom stečajnom postupku odnose na troškove provedbe elektroničke javne dražbe u iznosu od 2.640,00 kn, troškove procjene nekretnina u iznosu od 1.400,00 kn i pripadajućeg dijela nagrade stečajnog upravitelja u iznosu od 53.537,50 kn . Ostali stvarni troškovi sastoje se od putnih troškova (koje je stečajni upravitelj dokumentirao odgovarajućom dokumentacijom koju je predao u spis) neplaćenog dijela troškova knjigovodstva, očekivanih troškova platnih prometa i knjigovodstva te ostalih nespecificiranih troškova, a ti troškovi se isplaćuju iz paušalnog dijela troškova utvrđivanja tražbine, odnosno preostalih sredstava na računu. </w:t>
      </w:r>
    </w:p>
    <w:p w:rsidRDefault="00F03226" w:rsidP="00F03226" w:rsidR="00F03226">
      <w:pPr>
        <w:jc w:val="both"/>
      </w:pPr>
      <w:r>
        <w:tab/>
        <w:t xml:space="preserve">Stečajni upravitelj obračunao je troškove razmjerno postignutoj cijeni svake pojedine nekretnine, a ostatak unovčenog  iznosa dodijeljen je </w:t>
      </w:r>
      <w:proofErr w:type="spellStart"/>
      <w:r>
        <w:t>razlučnim</w:t>
      </w:r>
      <w:proofErr w:type="spellEnd"/>
      <w:r>
        <w:t xml:space="preserve"> vjerovnicima. </w:t>
      </w:r>
    </w:p>
    <w:p w:rsidRDefault="00F03226" w:rsidP="00F03226" w:rsidR="00F03226">
      <w:pPr>
        <w:jc w:val="both"/>
      </w:pPr>
      <w:r>
        <w:tab/>
        <w:t>Budući da je zahtjev stečajnog upravitelja osnovan, te</w:t>
      </w:r>
      <w:r>
        <w:t>meljem čl. 248. st. 1. SZ-a rije</w:t>
      </w:r>
      <w:r>
        <w:t>šeno je kao u izreci.</w:t>
      </w:r>
      <w:r>
        <w:tab/>
      </w:r>
    </w:p>
    <w:p w:rsidRDefault="00F03226" w:rsidP="00F03226" w:rsidR="00F03226">
      <w:pPr>
        <w:jc w:val="center"/>
      </w:pPr>
      <w:r>
        <w:t xml:space="preserve">Bjelovar, 23. studenog 2018. </w:t>
      </w:r>
    </w:p>
    <w:p w:rsidRDefault="00F03226" w:rsidP="00F03226" w:rsidR="00F03226">
      <w:pPr>
        <w:pStyle w:val="Bezproreda"/>
      </w:pPr>
      <w:r>
        <w:t xml:space="preserve">                                                                                                          STEČAJNA SUTKINJA</w:t>
      </w:r>
    </w:p>
    <w:p w:rsidRDefault="00F03226" w:rsidP="00F03226" w:rsidR="00F03226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F03226" w:rsidP="00F03226" w:rsidR="00F03226">
      <w:pPr>
        <w:pStyle w:val="Bezproreda"/>
      </w:pPr>
    </w:p>
    <w:p w:rsidRDefault="00F03226" w:rsidP="00F03226" w:rsidR="00F03226">
      <w:pPr>
        <w:pStyle w:val="Bezproreda"/>
      </w:pPr>
    </w:p>
    <w:p w:rsidRDefault="00F03226" w:rsidP="00F03226" w:rsidR="00F03226">
      <w:pPr>
        <w:pStyle w:val="Bezproreda"/>
      </w:pPr>
    </w:p>
    <w:p w:rsidRDefault="00F03226" w:rsidP="00F03226" w:rsidR="00F03226">
      <w:pPr>
        <w:pStyle w:val="Bezproreda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F03226" w:rsidP="00F03226" w:rsidR="00F03226">
      <w:pPr>
        <w:pStyle w:val="Bezproreda"/>
      </w:pPr>
    </w:p>
    <w:p w:rsidRDefault="00F03226" w:rsidP="00F03226" w:rsidR="00F0322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03226" w:rsidP="00F03226" w:rsidR="00F03226">
      <w:pPr>
        <w:pStyle w:val="Bezproreda"/>
      </w:pPr>
      <w:r>
        <w:t xml:space="preserve">Dna: e-oglasna ploča </w:t>
      </w:r>
      <w:bookmarkStart w:name="_GoBack" w:id="0"/>
      <w:bookmarkEnd w:id="0"/>
    </w:p>
    <w:p w:rsidRDefault="00F03226" w:rsidP="00F03226" w:rsidR="00F03226">
      <w:pPr>
        <w:pStyle w:val="Bezproreda"/>
      </w:pPr>
      <w:proofErr w:type="spellStart"/>
      <w:r>
        <w:t>Bj</w:t>
      </w:r>
      <w:proofErr w:type="spellEnd"/>
      <w:r>
        <w:t xml:space="preserve">. 23.8.2018. </w:t>
      </w:r>
    </w:p>
    <w:p w:rsidRDefault="00F03226" w:rsidP="00F03226" w:rsidR="00F03226">
      <w:pPr>
        <w:pStyle w:val="Bezproreda"/>
      </w:pPr>
    </w:p>
    <w:p w:rsidRDefault="00F03226" w:rsidP="00F03226" w:rsidR="00F03226">
      <w:pPr>
        <w:pStyle w:val="Bezproreda"/>
      </w:pPr>
    </w:p>
    <w:p w:rsidRDefault="00AE649C" w:rsidP="00F03226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226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42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St-337/2016-76</izvorni_sadrzaj>
    <derivirana_varijabla naziv="DomainObject.Oznaka_1">St-337/2016-76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St-337/2016-76</izvorni_sadrzaj>
    <derivirana_varijabla naziv="DomainObject.PoslovniBrojDokumenta_1">St-337/2016-76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AEC3D-D847-457D-A78D-D036C3713B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3379</properties:Characters>
  <properties:Lines>70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2018-11-23T11:26:00Z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St-337/2016-76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