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4e28f" w14:paraId="074e28f" w:rsidRDefault="004735C5" w:rsidP="004735C5" w:rsidR="004735C5" w:rsidRPr="00297640">
      <w:pPr>
        <w:jc w:val="both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297640">
        <w:rPr>
          <w:rFonts w:cs="Times New Roman" w:hAnsi="Times New Roman" w:ascii="Times New Roman"/>
        </w:rPr>
        <w:t xml:space="preserve">          </w:t>
      </w:r>
      <w:r w:rsidR="00297640">
        <w:rPr>
          <w:rFonts w:cs="Times New Roman" w:hAnsi="Times New Roman" w:ascii="Times New Roman"/>
        </w:rPr>
        <w:t xml:space="preserve">     </w:t>
      </w:r>
      <w:r w:rsidRPr="00297640">
        <w:rPr>
          <w:rFonts w:cs="Times New Roman" w:hAnsi="Times New Roman" w:ascii="Times New Roman"/>
        </w:rPr>
        <w:t xml:space="preserve">  </w:t>
      </w:r>
      <w:r w:rsidR="00297640">
        <w:rPr>
          <w:rFonts w:cs="Times New Roman" w:hAnsi="Times New Roman" w:ascii="Times New Roman"/>
        </w:rPr>
        <w:t xml:space="preserve"> </w:t>
      </w:r>
      <w:r w:rsidR="00E56D37">
        <w:rPr>
          <w:rFonts w:cs="Times New Roman" w:hAnsi="Times New Roman" w:ascii="Times New Roman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297640" w:rsidP="004735C5" w:rsidR="004735C5" w:rsidRPr="00297640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    </w:t>
      </w:r>
      <w:r w:rsidR="004735C5" w:rsidRPr="00297640">
        <w:rPr>
          <w:rFonts w:cs="Times New Roman" w:hAnsi="Times New Roman" w:ascii="Times New Roman"/>
        </w:rPr>
        <w:t>REPUBLIKA HRVATSKA</w:t>
      </w:r>
    </w:p>
    <w:p w:rsidRDefault="004735C5" w:rsidP="004735C5" w:rsidR="004735C5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TRGOVAČKI SUD U PAZINU</w:t>
      </w:r>
    </w:p>
    <w:p w:rsidRDefault="004735C5" w:rsidP="00297640" w:rsidR="004735C5">
      <w:pPr>
        <w:ind w:firstLine="708"/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Pazin, Dršćevka 1</w:t>
      </w:r>
    </w:p>
    <w:p w:rsidRDefault="00297640" w:rsidP="00297640" w:rsidR="00297640">
      <w:pPr>
        <w:ind w:firstLine="708"/>
        <w:jc w:val="both"/>
        <w:rPr>
          <w:rFonts w:cs="Times New Roman" w:hAnsi="Times New Roman" w:ascii="Times New Roman"/>
        </w:rPr>
      </w:pPr>
    </w:p>
    <w:p w:rsidRDefault="00297640" w:rsidP="00297640" w:rsidR="00297640" w:rsidRPr="00297640">
      <w:pPr>
        <w:ind w:firstLine="708"/>
        <w:jc w:val="both"/>
        <w:rPr>
          <w:rFonts w:cs="Times New Roman" w:hAnsi="Times New Roman" w:ascii="Times New Roman"/>
        </w:rPr>
      </w:pPr>
    </w:p>
    <w:p w:rsidRDefault="004735C5" w:rsidP="004735C5" w:rsidR="004735C5">
      <w:pPr>
        <w:jc w:val="both"/>
        <w:rPr>
          <w:rFonts w:hAnsi="Times New Roman" w:ascii="Times New Roman"/>
        </w:rPr>
      </w:pPr>
      <w:r w:rsidRPr="00297640">
        <w:rPr>
          <w:rFonts w:cs="Times New Roman" w:hAnsi="Times New Roman" w:ascii="Times New Roman"/>
        </w:rPr>
        <w:tab/>
      </w:r>
      <w:r w:rsidR="00E72292" w:rsidRPr="00297640">
        <w:rPr>
          <w:rFonts w:cs="Times New Roman" w:hAnsi="Times New Roman" w:ascii="Times New Roman"/>
        </w:rPr>
        <w:t>Trgovački sud u Pazinu, po sucu Ivanu Dujiću, u stečajnom postupku nad Stečajnom masom iza FARKAŠ d.o.o. u stečaju Zagreb, Pavla Hatza 10, OIB 43576143647, 1. prosinca 2017.</w:t>
      </w:r>
      <w:r w:rsidRPr="00297640">
        <w:rPr>
          <w:rFonts w:cs="Times New Roman" w:hAnsi="Times New Roman" w:ascii="Times New Roman"/>
        </w:rPr>
        <w:t xml:space="preserve">, </w:t>
      </w:r>
      <w:r w:rsidRPr="00297640">
        <w:rPr>
          <w:rFonts w:hAnsi="Times New Roman" w:ascii="Times New Roman"/>
        </w:rPr>
        <w:t>donio je slijedeći</w:t>
      </w:r>
    </w:p>
    <w:p w:rsidRDefault="00297640" w:rsidP="004735C5" w:rsidR="00297640" w:rsidRPr="00297640">
      <w:pPr>
        <w:jc w:val="both"/>
        <w:rPr>
          <w:rFonts w:hAnsi="Times New Roman" w:ascii="Times New Roman"/>
          <w:b/>
        </w:rPr>
      </w:pPr>
    </w:p>
    <w:p w:rsidRDefault="004735C5" w:rsidP="004735C5" w:rsidR="004735C5" w:rsidRPr="00297640">
      <w:pPr>
        <w:jc w:val="center"/>
        <w:rPr>
          <w:rFonts w:hAnsi="Times New Roman" w:ascii="Times New Roman"/>
          <w:b/>
        </w:rPr>
      </w:pPr>
      <w:r w:rsidRPr="00297640">
        <w:rPr>
          <w:rFonts w:hAnsi="Times New Roman" w:ascii="Times New Roman"/>
        </w:rPr>
        <w:t>Z A K L J U Č A K</w:t>
      </w:r>
    </w:p>
    <w:p w:rsidRDefault="004735C5" w:rsidP="004735C5" w:rsidR="004735C5" w:rsidRPr="00297640">
      <w:pPr>
        <w:ind w:left="360"/>
        <w:jc w:val="both"/>
        <w:rPr>
          <w:rFonts w:hAnsi="Times New Roman" w:ascii="Times New Roman"/>
          <w:b/>
        </w:rPr>
      </w:pPr>
    </w:p>
    <w:p w:rsidRDefault="004D0E92" w:rsidP="004D0E92" w:rsidR="007137B6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I</w:t>
      </w:r>
      <w:r w:rsidRPr="00297640">
        <w:rPr>
          <w:rFonts w:cs="Times New Roman" w:hAnsi="Times New Roman" w:ascii="Times New Roman"/>
        </w:rPr>
        <w:tab/>
      </w:r>
      <w:r w:rsidR="007137B6" w:rsidRPr="00297640">
        <w:rPr>
          <w:rFonts w:cs="Times New Roman" w:hAnsi="Times New Roman" w:ascii="Times New Roman"/>
        </w:rPr>
        <w:t>Pozivaju se vjerovn</w:t>
      </w:r>
      <w:r w:rsidR="00E72292" w:rsidRPr="00297640">
        <w:rPr>
          <w:rFonts w:cs="Times New Roman" w:hAnsi="Times New Roman" w:ascii="Times New Roman"/>
        </w:rPr>
        <w:t>ici S</w:t>
      </w:r>
      <w:r w:rsidR="004735C5" w:rsidRPr="00297640">
        <w:rPr>
          <w:rFonts w:cs="Times New Roman" w:hAnsi="Times New Roman" w:ascii="Times New Roman"/>
        </w:rPr>
        <w:t xml:space="preserve">tečajne mase </w:t>
      </w:r>
      <w:r w:rsidR="00E72292" w:rsidRPr="00297640">
        <w:rPr>
          <w:rFonts w:cs="Times New Roman" w:hAnsi="Times New Roman" w:ascii="Times New Roman"/>
        </w:rPr>
        <w:t>iza FARKAŠ d.o.o. u stečaju Zagreb, Pavla Hatza 10, OIB 43576143647</w:t>
      </w:r>
      <w:r w:rsidR="00ED5115" w:rsidRPr="00297640">
        <w:rPr>
          <w:rFonts w:cs="Times New Roman" w:hAnsi="Times New Roman" w:ascii="Times New Roman"/>
        </w:rPr>
        <w:t xml:space="preserve">, </w:t>
      </w:r>
      <w:r w:rsidR="004735C5" w:rsidRPr="00297640">
        <w:rPr>
          <w:rFonts w:cs="Times New Roman" w:hAnsi="Times New Roman" w:ascii="Times New Roman"/>
        </w:rPr>
        <w:t xml:space="preserve">da u roku od </w:t>
      </w:r>
      <w:r w:rsidR="00F43A3C" w:rsidRPr="00297640">
        <w:rPr>
          <w:rFonts w:cs="Times New Roman" w:hAnsi="Times New Roman" w:ascii="Times New Roman"/>
        </w:rPr>
        <w:t>8</w:t>
      </w:r>
      <w:r w:rsidR="007137B6" w:rsidRPr="00297640">
        <w:rPr>
          <w:rFonts w:cs="Times New Roman" w:hAnsi="Times New Roman" w:ascii="Times New Roman"/>
        </w:rPr>
        <w:t xml:space="preserve"> dana od objave ovog zaključka </w:t>
      </w:r>
      <w:r w:rsidR="004735C5" w:rsidRPr="00297640">
        <w:rPr>
          <w:rFonts w:cs="Times New Roman" w:hAnsi="Times New Roman" w:ascii="Times New Roman"/>
        </w:rPr>
        <w:t>na mrežnoj stranici e-Oglasna ploča sudova dostave</w:t>
      </w:r>
      <w:r w:rsidR="007137B6" w:rsidRPr="00297640">
        <w:rPr>
          <w:rFonts w:cs="Times New Roman" w:hAnsi="Times New Roman" w:ascii="Times New Roman"/>
        </w:rPr>
        <w:t xml:space="preserve"> </w:t>
      </w:r>
      <w:r w:rsidRPr="00297640">
        <w:rPr>
          <w:rFonts w:cs="Times New Roman" w:hAnsi="Times New Roman" w:ascii="Times New Roman"/>
        </w:rPr>
        <w:t xml:space="preserve">ovome </w:t>
      </w:r>
      <w:r w:rsidR="007137B6" w:rsidRPr="00297640">
        <w:rPr>
          <w:rFonts w:cs="Times New Roman" w:hAnsi="Times New Roman" w:ascii="Times New Roman"/>
        </w:rPr>
        <w:t xml:space="preserve">sudu </w:t>
      </w:r>
      <w:r w:rsidR="004735C5" w:rsidRPr="00297640">
        <w:rPr>
          <w:rFonts w:cs="Times New Roman" w:hAnsi="Times New Roman" w:ascii="Times New Roman"/>
        </w:rPr>
        <w:t>očitovanje</w:t>
      </w:r>
      <w:r w:rsidR="007137B6" w:rsidRPr="00297640">
        <w:rPr>
          <w:rFonts w:cs="Times New Roman" w:hAnsi="Times New Roman" w:ascii="Times New Roman"/>
        </w:rPr>
        <w:t xml:space="preserve"> povodom prijedloga stečajnog upravitelja za obustavu i zaključenje stečajnog postupka nad stečajnim dužnikom </w:t>
      </w:r>
      <w:r w:rsidR="00E72292" w:rsidRPr="00297640">
        <w:rPr>
          <w:rFonts w:cs="Times New Roman" w:hAnsi="Times New Roman" w:ascii="Times New Roman"/>
        </w:rPr>
        <w:t>Stečajnom masom iza FARKAŠ d.o.o. u stečaju Zagreb, Pavla Hatza 10, OIB 43576143647</w:t>
      </w:r>
      <w:r w:rsidR="007137B6" w:rsidRPr="00297640">
        <w:rPr>
          <w:rFonts w:cs="Times New Roman" w:hAnsi="Times New Roman" w:ascii="Times New Roman"/>
        </w:rPr>
        <w:t>, zbog nedostatnosti stečajne mase za pokriće  troškova postupka (čl. 2</w:t>
      </w:r>
      <w:r w:rsidR="004735C5" w:rsidRPr="00297640">
        <w:rPr>
          <w:rFonts w:cs="Times New Roman" w:hAnsi="Times New Roman" w:ascii="Times New Roman"/>
        </w:rPr>
        <w:t>9</w:t>
      </w:r>
      <w:r w:rsidR="007137B6" w:rsidRPr="00297640">
        <w:rPr>
          <w:rFonts w:cs="Times New Roman" w:hAnsi="Times New Roman" w:ascii="Times New Roman"/>
        </w:rPr>
        <w:t xml:space="preserve">3. </w:t>
      </w:r>
      <w:smartTag w:element="zakoni" w:uri="http://www.java.hr/xml/smarttags/zakoni">
        <w:r w:rsidR="007137B6" w:rsidRPr="00297640">
          <w:rPr>
            <w:rFonts w:cs="Times New Roman" w:hAnsi="Times New Roman" w:ascii="Times New Roman"/>
          </w:rPr>
          <w:t>Stečajnog zakona</w:t>
        </w:r>
      </w:smartTag>
      <w:r w:rsidR="007137B6" w:rsidRPr="00297640">
        <w:rPr>
          <w:rFonts w:cs="Times New Roman" w:hAnsi="Times New Roman" w:ascii="Times New Roman"/>
        </w:rPr>
        <w:t xml:space="preserve">). </w:t>
      </w:r>
    </w:p>
    <w:p w:rsidRDefault="004D0E92" w:rsidP="004D0E92" w:rsidR="004D0E92" w:rsidRPr="00297640">
      <w:pPr>
        <w:jc w:val="both"/>
        <w:rPr>
          <w:rFonts w:cs="Times New Roman" w:hAnsi="Times New Roman" w:ascii="Times New Roman"/>
        </w:rPr>
      </w:pPr>
    </w:p>
    <w:p w:rsidRDefault="004D0E92" w:rsidP="009C1382" w:rsidR="00494114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II</w:t>
      </w:r>
      <w:r w:rsidRPr="00297640">
        <w:rPr>
          <w:rFonts w:cs="Times New Roman" w:hAnsi="Times New Roman" w:ascii="Times New Roman"/>
        </w:rPr>
        <w:tab/>
      </w:r>
      <w:r w:rsidR="004735C5" w:rsidRPr="00297640">
        <w:rPr>
          <w:rFonts w:cs="Times New Roman" w:hAnsi="Times New Roman" w:ascii="Times New Roman"/>
        </w:rPr>
        <w:t xml:space="preserve">Stečajni postupak neće se obustaviti i zaključiti ako vjerovnici koji su se protivili obustavi postupka solidarno predujme iznos </w:t>
      </w:r>
      <w:r w:rsidR="009C1382" w:rsidRPr="00297640">
        <w:rPr>
          <w:rFonts w:cs="Times New Roman" w:hAnsi="Times New Roman" w:ascii="Times New Roman"/>
        </w:rPr>
        <w:t>od 1</w:t>
      </w:r>
      <w:r w:rsidR="00F43A3C" w:rsidRPr="00297640">
        <w:rPr>
          <w:rFonts w:cs="Times New Roman" w:hAnsi="Times New Roman" w:ascii="Times New Roman"/>
        </w:rPr>
        <w:t>0.000,00 kuna</w:t>
      </w:r>
      <w:r w:rsidR="004735C5" w:rsidRPr="00297640">
        <w:rPr>
          <w:rFonts w:cs="Times New Roman" w:hAnsi="Times New Roman" w:ascii="Times New Roman"/>
        </w:rPr>
        <w:t xml:space="preserve"> za namirenje troškova postupka u roku koji im sud odredi rješenjem.</w:t>
      </w:r>
    </w:p>
    <w:p w:rsidRDefault="00297640" w:rsidP="009C1382" w:rsidR="00297640" w:rsidRPr="00297640">
      <w:pPr>
        <w:jc w:val="both"/>
        <w:rPr>
          <w:rFonts w:cs="Times New Roman" w:hAnsi="Times New Roman" w:ascii="Times New Roman"/>
        </w:rPr>
      </w:pPr>
    </w:p>
    <w:p w:rsidRDefault="00F43A3C" w:rsidP="00F43A3C" w:rsidR="00F43A3C" w:rsidRPr="00297640">
      <w:pPr>
        <w:jc w:val="center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Obrazloženje</w:t>
      </w:r>
    </w:p>
    <w:p w:rsidRDefault="00F43A3C" w:rsidP="00F43A3C" w:rsidR="00F43A3C" w:rsidRPr="00297640">
      <w:pPr>
        <w:jc w:val="both"/>
        <w:rPr>
          <w:rFonts w:cs="Times New Roman" w:hAnsi="Times New Roman" w:ascii="Times New Roman"/>
        </w:rPr>
      </w:pPr>
    </w:p>
    <w:p w:rsidRDefault="00F43A3C" w:rsidP="00E72292" w:rsidR="00BC3EF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ab/>
      </w:r>
      <w:r w:rsidR="00E72292" w:rsidRPr="00297640">
        <w:rPr>
          <w:rFonts w:cs="Times New Roman" w:hAnsi="Times New Roman" w:ascii="Times New Roman"/>
        </w:rPr>
        <w:t>U izvješću od 27. studenog 2017. stečajni je upravitelj naveo kako slijedi:</w:t>
      </w:r>
    </w:p>
    <w:p w:rsidRDefault="00E72292" w:rsidP="00E72292" w:rsidR="00E7229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„I.</w:t>
      </w:r>
      <w:r w:rsidRPr="00297640">
        <w:rPr>
          <w:rFonts w:cs="Times New Roman" w:hAnsi="Times New Roman" w:ascii="Times New Roman"/>
        </w:rPr>
        <w:tab/>
        <w:t>STANJE STEČAJNE MASE NAKON ZAVRŠNOG ROČIŠTA, ODNOSNO ZAKLJUČENJA STEČAJNOGA POSTUPKA</w:t>
      </w:r>
    </w:p>
    <w:p w:rsidRDefault="00E72292" w:rsidP="00E72292" w:rsidR="00E7229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Stanje stečajne mase prema zadnjem izvješću 22.000,00kn.</w:t>
      </w:r>
    </w:p>
    <w:p w:rsidRDefault="00E72292" w:rsidP="00E72292" w:rsidR="00E7229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II.</w:t>
      </w:r>
      <w:r w:rsidRPr="00297640">
        <w:rPr>
          <w:rFonts w:cs="Times New Roman" w:hAnsi="Times New Roman" w:ascii="Times New Roman"/>
        </w:rPr>
        <w:tab/>
        <w:t>POSTUPANJE SA STEČAJNOM MASOM</w:t>
      </w:r>
    </w:p>
    <w:p w:rsidRDefault="00E72292" w:rsidP="00E72292" w:rsidR="00E7229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Iz stečajne mase podmirene su obveze stečajne mase, te troškovi stečajnog postupka u iznosu:</w:t>
      </w:r>
    </w:p>
    <w:p w:rsidRDefault="00E72292" w:rsidP="00E72292" w:rsidR="00E7229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Slijedom provedene isplate sredstava razlučnom vjerovniku u iznosu 5.434,35 kn i isplate nagrade i naknade troškova stečajnom upravitelju prema rješenju suda o određivanju nagrade i naknade troškova, te podmirenja troškova stečajne mase (knjigovodstvo, oglašavanje prodaje, bankarske naknade do dana slanja ovog izvješća), u stečajnoj masi preostao je iznos od 753,88kn za koji se predviđa da će biti dostatan za pokriće troška objave završnog financijskog izvješća na FINA-i (350,00kn) i troška zatvaranja računa, te troškova poštarine.Eventualno preostali iznos sredstava biti će doznačen na račun Trgovačkog suda u Pazinu.</w:t>
      </w:r>
    </w:p>
    <w:p w:rsidRDefault="00E72292" w:rsidP="00E72292" w:rsidR="00E72292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III.</w:t>
      </w:r>
      <w:r w:rsidRPr="00297640">
        <w:rPr>
          <w:rFonts w:cs="Times New Roman" w:hAnsi="Times New Roman" w:ascii="Times New Roman"/>
        </w:rPr>
        <w:tab/>
        <w:t>PRIJEDLOG NAKNADNE DIOBE PREMA ZAVRŠNOM POPISU AKO SE PREOSTALA STEČAJNA MASA DIJELI STEČAJNIM VJEROVNICIMA</w:t>
      </w:r>
    </w:p>
    <w:p w:rsidRDefault="00E72292" w:rsidP="00E72292" w:rsidR="00ED5115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Sukladno podnesku stečajnog upravitelja od 10.08.2017., a obzirom na nedostatnost stečajne mase za pokriće daljnjih troškova stečajnog postupka, predlaže se postupiti sukladno članku 293. Stečajnog zakona.</w:t>
      </w:r>
      <w:r w:rsidR="00ED5115" w:rsidRPr="00297640">
        <w:rPr>
          <w:rFonts w:cs="Times New Roman" w:hAnsi="Times New Roman" w:ascii="Times New Roman"/>
        </w:rPr>
        <w:t>“.</w:t>
      </w:r>
    </w:p>
    <w:p w:rsidRDefault="001069BF" w:rsidP="00E72292" w:rsidR="001069BF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ab/>
        <w:t>Iz izvješća stečajnog upravitelja proizlazi da u stečajnoj masi trenutno nema novčanih sredstava za pokriće</w:t>
      </w:r>
      <w:r w:rsidR="00ED5115" w:rsidRPr="00297640">
        <w:rPr>
          <w:rFonts w:cs="Times New Roman" w:hAnsi="Times New Roman" w:ascii="Times New Roman"/>
        </w:rPr>
        <w:t xml:space="preserve"> svih</w:t>
      </w:r>
      <w:r w:rsidRPr="00297640">
        <w:rPr>
          <w:rFonts w:cs="Times New Roman" w:hAnsi="Times New Roman" w:ascii="Times New Roman"/>
        </w:rPr>
        <w:t xml:space="preserve"> troškova postupka.</w:t>
      </w:r>
    </w:p>
    <w:p w:rsidRDefault="001069BF" w:rsidP="001069BF" w:rsidR="001069BF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lastRenderedPageBreak/>
        <w:tab/>
        <w:t>S obzirom na sve navedeno, a temeljem čl. 293. st. 2. Stečajnog zakona odlučeno je kao u izreci.</w:t>
      </w:r>
    </w:p>
    <w:p w:rsidRDefault="00ED5115" w:rsidP="00F43A3C" w:rsidR="00ED5115" w:rsidRPr="00297640">
      <w:pPr>
        <w:jc w:val="center"/>
        <w:rPr>
          <w:rFonts w:cs="Times New Roman" w:hAnsi="Times New Roman" w:ascii="Times New Roman"/>
        </w:rPr>
      </w:pPr>
    </w:p>
    <w:p w:rsidRDefault="007137B6" w:rsidP="00F43A3C" w:rsidR="007137B6" w:rsidRPr="00297640">
      <w:pPr>
        <w:jc w:val="center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 xml:space="preserve">U Pazinu, </w:t>
      </w:r>
      <w:r w:rsidR="001069BF" w:rsidRPr="00297640">
        <w:rPr>
          <w:rFonts w:cs="Times New Roman" w:hAnsi="Times New Roman" w:ascii="Times New Roman"/>
        </w:rPr>
        <w:t>1</w:t>
      </w:r>
      <w:r w:rsidRPr="00297640">
        <w:rPr>
          <w:rFonts w:cs="Times New Roman" w:hAnsi="Times New Roman" w:ascii="Times New Roman"/>
        </w:rPr>
        <w:t xml:space="preserve">. </w:t>
      </w:r>
      <w:r w:rsidR="00ED5115" w:rsidRPr="00297640">
        <w:rPr>
          <w:rFonts w:cs="Times New Roman" w:hAnsi="Times New Roman" w:ascii="Times New Roman"/>
        </w:rPr>
        <w:t>prosinca</w:t>
      </w:r>
      <w:r w:rsidRPr="00297640">
        <w:rPr>
          <w:rFonts w:cs="Times New Roman" w:hAnsi="Times New Roman" w:ascii="Times New Roman"/>
        </w:rPr>
        <w:t xml:space="preserve"> 20</w:t>
      </w:r>
      <w:r w:rsidR="004D0E92" w:rsidRPr="00297640">
        <w:rPr>
          <w:rFonts w:cs="Times New Roman" w:hAnsi="Times New Roman" w:ascii="Times New Roman"/>
        </w:rPr>
        <w:t>1</w:t>
      </w:r>
      <w:r w:rsidR="00DE40CB" w:rsidRPr="00297640">
        <w:rPr>
          <w:rFonts w:cs="Times New Roman" w:hAnsi="Times New Roman" w:ascii="Times New Roman"/>
        </w:rPr>
        <w:t>7</w:t>
      </w:r>
      <w:r w:rsidR="00712D3D" w:rsidRPr="00297640">
        <w:rPr>
          <w:rFonts w:cs="Times New Roman" w:hAnsi="Times New Roman" w:ascii="Times New Roman"/>
        </w:rPr>
        <w:t>.</w:t>
      </w:r>
    </w:p>
    <w:p w:rsidRDefault="007137B6" w:rsidP="007137B6" w:rsidR="007137B6" w:rsidRPr="00297640">
      <w:pPr>
        <w:jc w:val="center"/>
        <w:rPr>
          <w:rFonts w:cs="Times New Roman" w:hAnsi="Times New Roman" w:ascii="Times New Roman"/>
        </w:rPr>
      </w:pPr>
    </w:p>
    <w:p w:rsidRDefault="007137B6" w:rsidP="00297640" w:rsidR="007137B6" w:rsidRPr="00297640">
      <w:pPr>
        <w:ind w:left="5664"/>
        <w:jc w:val="center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Stečajni sudac</w:t>
      </w:r>
    </w:p>
    <w:p w:rsidRDefault="00297640" w:rsidP="00297640" w:rsidR="00297640">
      <w:pPr>
        <w:ind w:left="5664"/>
        <w:jc w:val="center"/>
        <w:rPr>
          <w:rFonts w:cs="Times New Roman" w:hAnsi="Times New Roman" w:ascii="Times New Roman"/>
        </w:rPr>
      </w:pPr>
    </w:p>
    <w:p w:rsidRDefault="004D0E92" w:rsidP="00297640" w:rsidR="00712D3D" w:rsidRPr="00297640">
      <w:pPr>
        <w:ind w:left="5664"/>
        <w:jc w:val="center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Ivan Dujić</w:t>
      </w:r>
      <w:r w:rsidR="00E56D37">
        <w:rPr>
          <w:rFonts w:cs="Times New Roman" w:hAnsi="Times New Roman" w:ascii="Times New Roman"/>
        </w:rPr>
        <w:t>, v.r.</w:t>
      </w:r>
    </w:p>
    <w:p w:rsidRDefault="00712D3D" w:rsidP="007137B6" w:rsidR="00712D3D" w:rsidRPr="00297640">
      <w:pPr>
        <w:jc w:val="both"/>
        <w:rPr>
          <w:rFonts w:cs="Times New Roman" w:hAnsi="Times New Roman" w:ascii="Times New Roman"/>
        </w:rPr>
      </w:pPr>
    </w:p>
    <w:p w:rsidRDefault="00DE40CB" w:rsidP="007137B6" w:rsidR="00DE40CB" w:rsidRPr="00297640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POUKA O PRAVNOM LIJEKU:</w:t>
      </w:r>
    </w:p>
    <w:p w:rsidRDefault="007137B6" w:rsidP="007137B6" w:rsidR="007137B6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 xml:space="preserve">Protiv ovog </w:t>
      </w:r>
      <w:r w:rsidR="004A5DD9" w:rsidRPr="00297640">
        <w:rPr>
          <w:rFonts w:cs="Times New Roman" w:hAnsi="Times New Roman" w:ascii="Times New Roman"/>
        </w:rPr>
        <w:t xml:space="preserve">zaključka </w:t>
      </w:r>
      <w:r w:rsidRPr="00297640">
        <w:rPr>
          <w:rFonts w:cs="Times New Roman" w:hAnsi="Times New Roman" w:ascii="Times New Roman"/>
        </w:rPr>
        <w:t>žalba nije dopuštena</w:t>
      </w:r>
      <w:r w:rsidR="00712D3D" w:rsidRPr="00297640">
        <w:rPr>
          <w:rFonts w:cs="Times New Roman" w:hAnsi="Times New Roman" w:ascii="Times New Roman"/>
        </w:rPr>
        <w:t xml:space="preserve"> (čl. 19. st. 7. </w:t>
      </w:r>
      <w:smartTag w:element="zakoni" w:uri="http://www.java.hr/xml/smarttags/zakoni">
        <w:r w:rsidR="00712D3D" w:rsidRPr="00297640">
          <w:rPr>
            <w:rFonts w:cs="Times New Roman" w:hAnsi="Times New Roman" w:ascii="Times New Roman"/>
          </w:rPr>
          <w:t>Stečajnog zakona</w:t>
        </w:r>
      </w:smartTag>
      <w:r w:rsidR="00712D3D" w:rsidRPr="00297640">
        <w:rPr>
          <w:rFonts w:cs="Times New Roman" w:hAnsi="Times New Roman" w:ascii="Times New Roman"/>
        </w:rPr>
        <w:t>)</w:t>
      </w:r>
      <w:r w:rsidRPr="00297640">
        <w:rPr>
          <w:rFonts w:cs="Times New Roman" w:hAnsi="Times New Roman" w:ascii="Times New Roman"/>
        </w:rPr>
        <w:t xml:space="preserve">.  </w:t>
      </w:r>
    </w:p>
    <w:p w:rsidRDefault="007137B6" w:rsidP="007137B6" w:rsidR="007137B6" w:rsidRPr="00297640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297640">
      <w:pPr>
        <w:jc w:val="both"/>
        <w:rPr>
          <w:rFonts w:cs="Times New Roman" w:hAnsi="Times New Roman" w:ascii="Times New Roman"/>
        </w:rPr>
      </w:pPr>
    </w:p>
    <w:p w:rsidRDefault="007137B6" w:rsidP="007137B6" w:rsidR="007137B6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DNA</w:t>
      </w:r>
    </w:p>
    <w:p w:rsidRDefault="00712D3D" w:rsidP="00297640" w:rsidR="00915BA8" w:rsidRPr="00297640">
      <w:pPr>
        <w:jc w:val="both"/>
        <w:rPr>
          <w:rFonts w:cs="Times New Roman" w:hAnsi="Times New Roman" w:ascii="Times New Roman"/>
        </w:rPr>
      </w:pPr>
      <w:r w:rsidRPr="00297640">
        <w:rPr>
          <w:rFonts w:cs="Times New Roman" w:hAnsi="Times New Roman" w:ascii="Times New Roman"/>
        </w:rPr>
        <w:t>- e-</w:t>
      </w:r>
      <w:r w:rsidR="007137B6" w:rsidRPr="00297640">
        <w:rPr>
          <w:rFonts w:cs="Times New Roman" w:hAnsi="Times New Roman" w:ascii="Times New Roman"/>
        </w:rPr>
        <w:t xml:space="preserve"> Oglasna ploča suda</w:t>
      </w:r>
      <w:r w:rsidRPr="00297640">
        <w:rPr>
          <w:rFonts w:cs="Times New Roman" w:hAnsi="Times New Roman" w:ascii="Times New Roman"/>
        </w:rPr>
        <w:t xml:space="preserve"> – 8 dana</w:t>
      </w:r>
    </w:p>
    <w:sectPr w:rsidSect="00297640" w:rsidR="00915BA8" w:rsidRPr="00297640">
      <w:headerReference w:type="default" r:id="rId10"/>
      <w:headerReference w:type="first" r:id="rId11"/>
      <w:pgSz w:h="16838" w:w="11906"/>
      <w:pgMar w:gutter="0" w:footer="709" w:header="709" w:left="1418" w:bottom="170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5B9" w:rsidP="004735C5" w:rsidR="00FE25B9">
      <w:r>
        <w:separator/>
      </w:r>
    </w:p>
  </w:endnote>
  <w:endnote w:id="0" w:type="continuationSeparator">
    <w:p w:rsidRDefault="00FE25B9" w:rsidP="004735C5" w:rsidR="00FE2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5B9" w:rsidP="004735C5" w:rsidR="00FE25B9">
      <w:r>
        <w:separator/>
      </w:r>
    </w:p>
  </w:footnote>
  <w:footnote w:id="0" w:type="continuationSeparator">
    <w:p w:rsidRDefault="00FE25B9" w:rsidP="004735C5" w:rsidR="00FE2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640" w:rsidP="00297640" w:rsidR="004735C5">
    <w:pPr>
      <w:pStyle w:val="Zaglavlje"/>
      <w:tabs>
        <w:tab w:pos="6470" w:val="left"/>
      </w:tabs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E56D37">
      <w:rPr>
        <w:noProof/>
      </w:rPr>
      <w:t>2</w:t>
    </w:r>
    <w:r>
      <w:fldChar w:fldCharType="end"/>
    </w:r>
    <w:r>
      <w:tab/>
    </w:r>
    <w:r>
      <w:tab/>
    </w:r>
    <w:r w:rsidRPr="00E72292">
      <w:rPr>
        <w:rFonts w:cs="Times New Roman" w:hAnsi="Times New Roman" w:ascii="Times New Roman"/>
      </w:rPr>
      <w:t>10 St-69/</w:t>
    </w:r>
    <w:r>
      <w:rPr>
        <w:rFonts w:cs="Times New Roman" w:hAnsi="Times New Roman" w:ascii="Times New Roman"/>
      </w:rPr>
      <w:t>20</w:t>
    </w:r>
    <w:r w:rsidRPr="00E72292">
      <w:rPr>
        <w:rFonts w:cs="Times New Roman" w:hAnsi="Times New Roman" w:ascii="Times New Roman"/>
      </w:rPr>
      <w:t>17-3</w:t>
    </w:r>
    <w:r>
      <w:rPr>
        <w:rFonts w:cs="Times New Roman" w:hAnsi="Times New Roman" w:ascii="Times New Roman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7640" w:rsidP="00297640" w:rsidR="00297640">
    <w:pPr>
      <w:pStyle w:val="Zaglavlje"/>
      <w:tabs>
        <w:tab w:pos="6470" w:val="left"/>
      </w:tabs>
      <w:jc w:val="right"/>
    </w:pPr>
    <w:r w:rsidRPr="00E72292">
      <w:rPr>
        <w:rFonts w:cs="Times New Roman" w:hAnsi="Times New Roman" w:ascii="Times New Roman"/>
      </w:rPr>
      <w:t>10 St-69/</w:t>
    </w:r>
    <w:r>
      <w:rPr>
        <w:rFonts w:cs="Times New Roman" w:hAnsi="Times New Roman" w:ascii="Times New Roman"/>
      </w:rPr>
      <w:t>20</w:t>
    </w:r>
    <w:r w:rsidRPr="00E72292">
      <w:rPr>
        <w:rFonts w:cs="Times New Roman" w:hAnsi="Times New Roman" w:ascii="Times New Roman"/>
      </w:rPr>
      <w:t>17-3</w:t>
    </w:r>
    <w:r>
      <w:rPr>
        <w:rFonts w:cs="Times New Roman"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132D77"/>
    <w:multiLevelType w:val="hybridMultilevel"/>
    <w:tmpl w:val="0482463A"/>
    <w:lvl w:tplc="790424C6" w:ilvl="0">
      <w:start w:val="1"/>
      <w:numFmt w:val="upperRoman"/>
      <w:lvlText w:val="%1."/>
      <w:lvlJc w:val="left"/>
      <w:pPr>
        <w:tabs>
          <w:tab w:pos="1602" w:val="num"/>
        </w:tabs>
        <w:ind w:hanging="900" w:left="16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2" w:val="num"/>
        </w:tabs>
        <w:ind w:hanging="360" w:left="1782"/>
      </w:pPr>
    </w:lvl>
    <w:lvl w:tentative="true" w:tplc="041A001B" w:ilvl="2">
      <w:start w:val="1"/>
      <w:numFmt w:val="lowerRoman"/>
      <w:lvlText w:val="%3."/>
      <w:lvlJc w:val="right"/>
      <w:pPr>
        <w:tabs>
          <w:tab w:pos="2502" w:val="num"/>
        </w:tabs>
        <w:ind w:hanging="180" w:left="2502"/>
      </w:pPr>
    </w:lvl>
    <w:lvl w:tentative="true" w:tplc="041A000F" w:ilvl="3">
      <w:start w:val="1"/>
      <w:numFmt w:val="decimal"/>
      <w:lvlText w:val="%4."/>
      <w:lvlJc w:val="left"/>
      <w:pPr>
        <w:tabs>
          <w:tab w:pos="3222" w:val="num"/>
        </w:tabs>
        <w:ind w:hanging="360" w:left="3222"/>
      </w:pPr>
    </w:lvl>
    <w:lvl w:tentative="true" w:tplc="041A0019" w:ilvl="4">
      <w:start w:val="1"/>
      <w:numFmt w:val="lowerLetter"/>
      <w:lvlText w:val="%5."/>
      <w:lvlJc w:val="left"/>
      <w:pPr>
        <w:tabs>
          <w:tab w:pos="3942" w:val="num"/>
        </w:tabs>
        <w:ind w:hanging="360" w:left="3942"/>
      </w:pPr>
    </w:lvl>
    <w:lvl w:tentative="true" w:tplc="041A001B" w:ilvl="5">
      <w:start w:val="1"/>
      <w:numFmt w:val="lowerRoman"/>
      <w:lvlText w:val="%6."/>
      <w:lvlJc w:val="right"/>
      <w:pPr>
        <w:tabs>
          <w:tab w:pos="4662" w:val="num"/>
        </w:tabs>
        <w:ind w:hanging="180" w:left="4662"/>
      </w:pPr>
    </w:lvl>
    <w:lvl w:tentative="true" w:tplc="041A000F" w:ilvl="6">
      <w:start w:val="1"/>
      <w:numFmt w:val="decimal"/>
      <w:lvlText w:val="%7."/>
      <w:lvlJc w:val="left"/>
      <w:pPr>
        <w:tabs>
          <w:tab w:pos="5382" w:val="num"/>
        </w:tabs>
        <w:ind w:hanging="360" w:left="5382"/>
      </w:pPr>
    </w:lvl>
    <w:lvl w:tentative="true" w:tplc="041A0019" w:ilvl="7">
      <w:start w:val="1"/>
      <w:numFmt w:val="lowerLetter"/>
      <w:lvlText w:val="%8."/>
      <w:lvlJc w:val="left"/>
      <w:pPr>
        <w:tabs>
          <w:tab w:pos="6102" w:val="num"/>
        </w:tabs>
        <w:ind w:hanging="360" w:left="6102"/>
      </w:pPr>
    </w:lvl>
    <w:lvl w:tentative="true" w:tplc="041A001B" w:ilvl="8">
      <w:start w:val="1"/>
      <w:numFmt w:val="lowerRoman"/>
      <w:lvlText w:val="%9."/>
      <w:lvlJc w:val="right"/>
      <w:pPr>
        <w:tabs>
          <w:tab w:pos="6822" w:val="num"/>
        </w:tabs>
        <w:ind w:hanging="180" w:left="682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137B6"/>
    <w:rsid w:val="001069BF"/>
    <w:rsid w:val="00121013"/>
    <w:rsid w:val="00153368"/>
    <w:rsid w:val="0020115B"/>
    <w:rsid w:val="00297640"/>
    <w:rsid w:val="002A1EFF"/>
    <w:rsid w:val="003C78EB"/>
    <w:rsid w:val="003E474A"/>
    <w:rsid w:val="004735C5"/>
    <w:rsid w:val="00494114"/>
    <w:rsid w:val="004A5DD9"/>
    <w:rsid w:val="004D0E92"/>
    <w:rsid w:val="00570644"/>
    <w:rsid w:val="0059298A"/>
    <w:rsid w:val="00600D8C"/>
    <w:rsid w:val="00712D3D"/>
    <w:rsid w:val="007137B6"/>
    <w:rsid w:val="0076285E"/>
    <w:rsid w:val="007741FC"/>
    <w:rsid w:val="00915BA8"/>
    <w:rsid w:val="009251EC"/>
    <w:rsid w:val="009C1382"/>
    <w:rsid w:val="009C604A"/>
    <w:rsid w:val="00AC0DFC"/>
    <w:rsid w:val="00B9320D"/>
    <w:rsid w:val="00BC3EF2"/>
    <w:rsid w:val="00C06A74"/>
    <w:rsid w:val="00C47062"/>
    <w:rsid w:val="00DE40CB"/>
    <w:rsid w:val="00DE5384"/>
    <w:rsid w:val="00E1314D"/>
    <w:rsid w:val="00E35D8A"/>
    <w:rsid w:val="00E55C2C"/>
    <w:rsid w:val="00E56D37"/>
    <w:rsid w:val="00E72292"/>
    <w:rsid w:val="00ED5115"/>
    <w:rsid w:val="00EF5973"/>
    <w:rsid w:val="00F43A3C"/>
    <w:rsid w:val="00FE2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137B6"/>
    <w:rPr>
      <w:rFonts w:cs="Arial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735C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35C5"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rsid w:val="004735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35C5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6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6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6D3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6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6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nastavka postupka</izvorni_sadrzaj>
    <derivirana_varijabla naziv="DomainObject.Predmet.Opis_1">novi broj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St-69/2017</izvorni_sadrzaj>
    <derivirana_varijabla naziv="DomainObject.Predmet.OznakaBroj_1">St-69/2017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FARKAŠ društvo s ograničenom odgovornošću za nekretnine i gradnju u stečaju</izvorni_sadrzaj>
    <derivirana_varijabla naziv="DomainObject.Predmet.ProtustrankaFormated_1">  Stečajna masa iza FARKAŠ društvo s ograničenom odgovornošću za nekretnine i gradnju u stečaju</derivirana_varijabla>
  </DomainObject.Predmet.ProtustrankaFormated>
  <DomainObject.Predmet.ProtustrankaFormatedOIB>
    <izvorni_sadrzaj>  Stečajna masa iza FARKAŠ društvo s ograničenom odgovornošću za nekretnine i gradnju u stečaju, OIB 43576143647</izvorni_sadrzaj>
    <derivirana_varijabla naziv="DomainObject.Predmet.ProtustrankaFormatedOIB_1">  Stečajna masa iza FARKAŠ društvo s ograničenom odgovornošću za nekretnine i gradnju u stečaju, OIB 43576143647</derivirana_varijabla>
  </DomainObject.Predmet.ProtustrankaFormatedOIB>
  <DomainObject.Predmet.ProtustrankaFormatedWithAdress>
    <izvorni_sadrzaj> Stečajna masa iza FARKAŠ društvo s ograničenom odgovornošću za nekretnine i gradnju u stečaju, Pavla Hatza 10, 10000 Zagreb</izvorni_sadrzaj>
    <derivirana_varijabla naziv="DomainObject.Predmet.ProtustrankaFormatedWithAdress_1"> Stečajna masa iza FARKAŠ društvo s ograničenom odgovornošću za nekretnine i gradnju u stečaju, Pavla Hatza 10, 10000 Zagreb</derivirana_varijabla>
  </DomainObject.Predmet.ProtustrankaFormatedWithAdress>
  <DomainObject.Predmet.ProtustrankaFormatedWithAdressOIB>
    <izvorni_sadrzaj> Stečajna masa iza FARKAŠ društvo s ograničenom odgovornošću za nekretnine i gradnju u stečaju, OIB 43576143647, Pavla Hatza 10, 10000 Zagreb</izvorni_sadrzaj>
    <derivirana_varijabla naziv="DomainObject.Predmet.ProtustrankaFormatedWithAdressOIB_1"> Stečajna masa iza FARKAŠ društvo s ograničenom odgovornošću za nekretnine i gradnju u stečaju, OIB 43576143647, Pavla Hatza 10, 10000 Zagreb</derivirana_varijabla>
  </DomainObject.Predmet.ProtustrankaFormatedWithAdressOIB>
  <DomainObject.Predmet.ProtustrankaWithAdress>
    <izvorni_sadrzaj>Stečajna masa iza FARKAŠ društvo s ograničenom odgovornošću za nekretnine i gradnju u stečaju Pavla Hatza 10, 10000 Zagreb</izvorni_sadrzaj>
    <derivirana_varijabla naziv="DomainObject.Predmet.ProtustrankaWithAdress_1">Stečajna masa iza FARKAŠ društvo s ograničenom odgovornošću za nekretnine i gradnju u stečaju Pavla Hatza 10, 10000 Zagreb</derivirana_varijabla>
  </DomainObject.Predmet.ProtustrankaWithAdress>
  <DomainObject.Predmet.ProtustrankaWithAdressOIB>
    <izvorni_sadrzaj>Stečajna masa iza FARKAŠ društvo s ograničenom odgovornošću za nekretnine i gradnju u stečaju, OIB 43576143647, Pavla Hatza 10, 10000 Zagreb</izvorni_sadrzaj>
    <derivirana_varijabla naziv="DomainObject.Predmet.ProtustrankaWithAdressOIB_1">Stečajna masa iza FARKAŠ društvo s ograničenom odgovornošću za nekretnine i gradnju u stečaju, OIB 43576143647, Pavla Hatza 10, 10000 Zagreb</derivirana_varijabla>
  </DomainObject.Predmet.ProtustrankaWithAdressOIB>
  <DomainObject.Predmet.ProtustrankaNazivFormated>
    <izvorni_sadrzaj>Stečajna masa iza FARKAŠ društvo s ograničenom odgovornošću za nekretnine i gradnju u stečaju</izvorni_sadrzaj>
    <derivirana_varijabla naziv="DomainObject.Predmet.ProtustrankaNazivFormated_1">Stečajna masa iza FARKAŠ društvo s ograničenom odgovornošću za nekretnine i gradnju u stečaju</derivirana_varijabla>
  </DomainObject.Predmet.ProtustrankaNazivFormated>
  <DomainObject.Predmet.ProtustrankaNazivFormatedOIB>
    <izvorni_sadrzaj>Stečajna masa iza FARKAŠ društvo s ograničenom odgovornošću za nekretnine i gradnju u stečaju, OIB 43576143647</izvorni_sadrzaj>
    <derivirana_varijabla naziv="DomainObject.Predmet.ProtustrankaNazivFormatedOIB_1">Stečajna masa iza FARKAŠ društvo s ograničenom odgovornošću za nekretnine i gradnju u stečaju, OIB 43576143647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Jelenko Lehki</izvorni_sadrzaj>
    <derivirana_varijabla naziv="DomainObject.Predmet.StrankaFormated_1">  stečajni upravitelj Jelenko Lehki</derivirana_varijabla>
  </DomainObject.Predmet.StrankaFormated>
  <DomainObject.Predmet.StrankaFormatedOIB>
    <izvorni_sadrzaj>  stečajni upravitelj Jelenko Lehki, OIB 96068307857</izvorni_sadrzaj>
    <derivirana_varijabla naziv="DomainObject.Predmet.StrankaFormatedOIB_1">  stečajni upravitelj Jelenko Lehki, OIB 96068307857</derivirana_varijabla>
  </DomainObject.Predmet.StrankaFormatedOIB>
  <DomainObject.Predmet.StrankaFormatedWithAdress>
    <izvorni_sadrzaj> stečajni upravitelj Jelenko Lehki, Remetinečka Cesta 75b, 10000 Zagreb</izvorni_sadrzaj>
    <derivirana_varijabla naziv="DomainObject.Predmet.StrankaFormatedWithAdress_1"> stečajni upravitelj Jelenko Lehki, Remetinečka Cesta 75b, 10000 Zagreb</derivirana_varijabla>
  </DomainObject.Predmet.StrankaFormatedWithAdress>
  <DomainObject.Predmet.StrankaFormatedWithAdressOIB>
    <izvorni_sadrzaj> stečajni upravitelj Jelenko Lehki, OIB 96068307857, Remetinečka Cesta 75b, 10000 Zagreb</izvorni_sadrzaj>
    <derivirana_varijabla naziv="DomainObject.Predmet.StrankaFormatedWithAdressOIB_1"> stečajni upravitelj Jelenko Lehki, OIB 96068307857, Remetinečka Cesta 75b, 10000 Zagreb</derivirana_varijabla>
  </DomainObject.Predmet.StrankaFormatedWithAdressOIB>
  <DomainObject.Predmet.StrankaWithAdress>
    <izvorni_sadrzaj>stečajni upravitelj Jelenko Lehki Remetinečka Cesta 75b,10000 Zagreb</izvorni_sadrzaj>
    <derivirana_varijabla naziv="DomainObject.Predmet.StrankaWithAdress_1">stečajni upravitelj Jelenko Lehki Remetinečka Cesta 75b,10000 Zagreb</derivirana_varijabla>
  </DomainObject.Predmet.StrankaWithAdress>
  <DomainObject.Predmet.StrankaWithAdressOIB>
    <izvorni_sadrzaj>stečajni upravitelj Jelenko Lehki, OIB 96068307857, Remetinečka Cesta 75b,10000 Zagreb</izvorni_sadrzaj>
    <derivirana_varijabla naziv="DomainObject.Predmet.StrankaWithAdressOIB_1">stečajni upravitelj Jelenko Lehki, OIB 96068307857, Remetinečka Cesta 75b,10000 Zagreb</derivirana_varijabla>
  </DomainObject.Predmet.StrankaWithAdressOIB>
  <DomainObject.Predmet.StrankaNazivFormated>
    <izvorni_sadrzaj>stečajni upravitelj Jelenko Lehki</izvorni_sadrzaj>
    <derivirana_varijabla naziv="DomainObject.Predmet.StrankaNazivFormated_1">stečajni upravitelj Jelenko Lehki</derivirana_varijabla>
  </DomainObject.Predmet.StrankaNazivFormated>
  <DomainObject.Predmet.StrankaNazivFormatedOIB>
    <izvorni_sadrzaj>stečajni upravitelj Jelenko Lehki, OIB 96068307857</izvorni_sadrzaj>
    <derivirana_varijabla naziv="DomainObject.Predmet.StrankaNazivFormatedOIB_1">stečajni upravitelj Jelenko Lehki, OIB 96068307857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Jelenko Lehki</item>
    </izvorni_sadrzaj>
    <derivirana_varijabla naziv="DomainObject.Predmet.StrankaListFormated_1">
      <item>stečajni upravitelj Jelenko Lehki</item>
    </derivirana_varijabla>
  </DomainObject.Predmet.StrankaListFormated>
  <DomainObject.Predmet.StrankaListFormatedOIB>
    <izvorni_sadrzaj>
      <item>stečajni upravitelj Jelenko Lehki, OIB 96068307857</item>
    </izvorni_sadrzaj>
    <derivirana_varijabla naziv="DomainObject.Predmet.StrankaListFormatedOIB_1">
      <item>stečajni upravitelj Jelenko Lehki, OIB 96068307857</item>
    </derivirana_varijabla>
  </DomainObject.Predmet.StrankaListFormatedOIB>
  <DomainObject.Predmet.StrankaListFormatedWithAdress>
    <izvorni_sadrzaj>
      <item>stečajni upravitelj Jelenko Lehki, Remetinečka Cesta 75b, 10000 Zagreb</item>
    </izvorni_sadrzaj>
    <derivirana_varijabla naziv="DomainObject.Predmet.StrankaListFormatedWithAdress_1">
      <item>stečajni upravitelj Jelenko Lehki, Remetinečka Cesta 75b, 10000 Zagreb</item>
    </derivirana_varijabla>
  </DomainObject.Predmet.StrankaListFormatedWithAdress>
  <DomainObject.Predmet.StrankaListFormatedWithAdressOIB>
    <izvorni_sadrzaj>
      <item>stečajni upravitelj Jelenko Lehki, OIB 96068307857, Remetinečka Cesta 75b, 10000 Zagreb</item>
    </izvorni_sadrzaj>
    <derivirana_varijabla naziv="DomainObject.Predmet.StrankaListFormatedWithAdressOIB_1">
      <item>stečajni upravitelj Jelenko Lehki, OIB 96068307857, Remetinečka Cesta 75b, 10000 Zagreb</item>
    </derivirana_varijabla>
  </DomainObject.Predmet.StrankaListFormatedWithAdressOIB>
  <DomainObject.Predmet.StrankaListNazivFormated>
    <izvorni_sadrzaj>
      <item>stečajni upravitelj Jelenko Lehki</item>
    </izvorni_sadrzaj>
    <derivirana_varijabla naziv="DomainObject.Predmet.StrankaListNazivFormated_1">
      <item>stečajni upravitelj Jelenko Lehki</item>
    </derivirana_varijabla>
  </DomainObject.Predmet.StrankaListNazivFormated>
  <DomainObject.Predmet.StrankaListNazivFormatedOIB>
    <izvorni_sadrzaj>
      <item>stečajni upravitelj Jelenko Lehki, OIB 96068307857</item>
    </izvorni_sadrzaj>
    <derivirana_varijabla naziv="DomainObject.Predmet.StrankaListNazivFormatedOIB_1">
      <item>stečajni upravitelj Jelenko Lehki, OIB 96068307857</item>
    </derivirana_varijabla>
  </DomainObject.Predmet.StrankaListNazivFormatedOIB>
  <DomainObject.Predmet.ProtuStrankaListFormated>
    <izvorni_sadrzaj>
      <item>Stečajna masa iza FARKAŠ društvo s ograničenom odgovornošću za nekretnine i gradnju u stečaju</item>
    </izvorni_sadrzaj>
    <derivirana_varijabla naziv="DomainObject.Predmet.ProtuStrankaListFormated_1">
      <item>Stečajna masa iza FARKAŠ društvo s ograničenom odgovornošću za nekretnine i gradnju u stečaju</item>
    </derivirana_varijabla>
  </DomainObject.Predmet.ProtuStrankaListFormated>
  <DomainObject.Predmet.ProtuStrankaListFormatedOIB>
    <izvorni_sadrzaj>
      <item>Stečajna masa iza FARKAŠ društvo s ograničenom odgovornošću za nekretnine i gradnju u stečaju, OIB 43576143647</item>
    </izvorni_sadrzaj>
    <derivirana_varijabla naziv="DomainObject.Predmet.ProtuStrankaListFormatedOIB_1">
      <item>Stečajna masa iza FARKAŠ društvo s ograničenom odgovornošću za nekretnine i gradnju u stečaju, OIB 43576143647</item>
    </derivirana_varijabla>
  </DomainObject.Predmet.ProtuStrankaListFormatedOIB>
  <DomainObject.Predmet.ProtuStrankaListFormatedWithAdress>
    <izvorni_sadrzaj>
      <item>Stečajna masa iza FARKAŠ društvo s ograničenom odgovornošću za nekretnine i gradnju u stečaju, Pavla Hatza 10, 10000 Zagreb</item>
    </izvorni_sadrzaj>
    <derivirana_varijabla naziv="DomainObject.Predmet.ProtuStrankaListFormatedWithAdress_1">
      <item>Stečajna masa iza FARKAŠ društvo s ograničenom odgovornošću za nekretnine i gradnju u stečaju, Pavla Hatza 10, 10000 Zagreb</item>
    </derivirana_varijabla>
  </DomainObject.Predmet.ProtuStrankaListFormatedWithAdress>
  <DomainObject.Predmet.ProtuStrankaListFormatedWithAdressOIB>
    <izvorni_sadrzaj>
      <item>Stečajna masa iza FARKAŠ društvo s ograničenom odgovornošću za nekretnine i gradnju u stečaju, OIB 43576143647, Pavla Hatza 10, 10000 Zagreb</item>
    </izvorni_sadrzaj>
    <derivirana_varijabla naziv="DomainObject.Predmet.ProtuStrankaListFormatedWithAdressOIB_1">
      <item>Stečajna masa iza FARKAŠ društvo s ograničenom odgovornošću za nekretnine i gradnju u stečaju, OIB 43576143647, Pavla Hatza 10, 10000 Zagreb</item>
    </derivirana_varijabla>
  </DomainObject.Predmet.ProtuStrankaListFormatedWithAdressOIB>
  <DomainObject.Predmet.ProtuStrankaListNazivFormated>
    <izvorni_sadrzaj>
      <item>Stečajna masa iza FARKAŠ društvo s ograničenom odgovornošću za nekretnine i gradnju u stečaju</item>
    </izvorni_sadrzaj>
    <derivirana_varijabla naziv="DomainObject.Predmet.ProtuStrankaListNazivFormated_1">
      <item>Stečajna masa iza FARKAŠ društvo s ograničenom odgovornošću za nekretnine i gradnju u stečaju</item>
    </derivirana_varijabla>
  </DomainObject.Predmet.ProtuStrankaListNazivFormated>
  <DomainObject.Predmet.ProtuStrankaListNazivFormatedOIB>
    <izvorni_sadrzaj>
      <item>Stečajna masa iza FARKAŠ društvo s ograničenom odgovornošću za nekretnine i gradnju u stečaju, OIB 43576143647</item>
    </izvorni_sadrzaj>
    <derivirana_varijabla naziv="DomainObject.Predmet.ProtuStrankaListNazivFormatedOIB_1">
      <item>Stečajna masa iza FARKAŠ društvo s ograničenom odgovornošću za nekretnine i gradnju u stečaju, OIB 43576143647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Jelenko Lehki</izvorni_sadrzaj>
    <derivirana_varijabla naziv="DomainObject.Predmet.StrankaIDrugi_1">stečajni upravitelj Jelenko Lehki</derivirana_varijabla>
  </DomainObject.Predmet.StrankaIDrugi>
  <DomainObject.Predmet.ProtustrankaIDrugi>
    <izvorni_sadrzaj>Stečajna masa iza FARKAŠ društvo s ograničenom odgovornošću za nekretnine i gradnju u stečaju</izvorni_sadrzaj>
    <derivirana_varijabla naziv="DomainObject.Predmet.ProtustrankaIDrugi_1">Stečajna masa iza FARKAŠ društvo s ograničenom odgovornošću za nekretnine i gradnju u stečaju</derivirana_varijabla>
  </DomainObject.Predmet.ProtustrankaIDrugi>
  <DomainObject.Predmet.StrankaIDrugiAdressOIB>
    <izvorni_sadrzaj>stečajni upravitelj Jelenko Lehki, OIB 96068307857, Remetinečka Cesta 75b, 10000 Zagreb</izvorni_sadrzaj>
    <derivirana_varijabla naziv="DomainObject.Predmet.StrankaIDrugiAdressOIB_1">stečajni upravitelj Jelenko Lehki, OIB 96068307857, Remetinečka Cesta 75b, 10000 Zagreb</derivirana_varijabla>
  </DomainObject.Predmet.StrankaIDrugiAdressOIB>
  <DomainObject.Predmet.ProtustrankaIDrugiAdressOIB>
    <izvorni_sadrzaj>Stečajna masa iza FARKAŠ društvo s ograničenom odgovornošću za nekretnine i gradnju u stečaju, OIB 43576143647, Pavla Hatza 10, 10000 Zagreb</izvorni_sadrzaj>
    <derivirana_varijabla naziv="DomainObject.Predmet.ProtustrankaIDrugiAdressOIB_1">Stečajna masa iza FARKAŠ društvo s ograničenom odgovornošću za nekretnine i gradnju u stečaju, OIB 43576143647,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FARKAŠ društvo s ograničenom odgovornošću za nekretnine i gradnju u stečaju</item>
      <item>stečajni upravitelj Jelenko Lehki</item>
    </izvorni_sadrzaj>
    <derivirana_varijabla naziv="DomainObject.Predmet.SudioniciListNaziv_1">
      <item>Stečajna masa iza FARKAŠ društvo s ograničenom odgovornošću za nekretnine i gradnju u stečaju</item>
      <item>stečajni upravitelj Jelenko Lehki</item>
    </derivirana_varijabla>
  </DomainObject.Predmet.SudioniciListNaziv>
  <DomainObject.Predmet.SudioniciListAdressOIB>
    <izvorni_sadrzaj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izvorni_sadrzaj>
    <derivirana_varijabla naziv="DomainObject.Predmet.SudioniciListAdressOIB_1">
      <item>Stečajna masa iza FARKAŠ društvo s ograničenom odgovornošću za nekretnine i gradnju u stečaju, OIB 43576143647, Pavla Hatza 10,10000 Zagreb</item>
      <item>stečajni upravitelj Jelenko Lehki, OIB 96068307857, Remetinečka Cesta 75b,10000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43576143647</item>
      <item>, OIB 96068307857</item>
    </izvorni_sadrzaj>
    <derivirana_varijabla naziv="DomainObject.Predmet.SudioniciListNazivOIB_1">
      <item>, OIB 43576143647</item>
      <item>, OIB 96068307857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405</properties:Words>
  <properties:Characters>2332</properties:Characters>
  <properties:Lines>62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2743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2017-12-04T07:23:00Z</dcterms:created>
  <dc:creator>rfabris</dc:creator>
  <cp:lastModifiedBy>Sanja Lakošeljac</cp:lastModifiedBy>
  <cp:lastPrinted>2006-11-22T12:13:00Z</cp:lastPrinted>
  <dcterms:modified xmlns:xsi="http://www.w3.org/2001/XMLSchema-instance" xsi:type="dcterms:W3CDTF">2017-12-04T07:27:00Z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