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d48c" w14:paraId="e00d48c" w:rsidRDefault="00A50097" w:rsidP="00A50097"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A50097" w:rsidP="00A50097" w:rsidR="00A50097" w:rsidRPr="00A50097">
      <w:pPr>
        <w:spacing w:after="0"/>
        <w:jc w:val="right"/>
        <w:rPr>
          <w:rFonts w:cs="Times New Roman" w:eastAsia="Times New Roman"/>
          <w:lang w:eastAsia="hr-HR"/>
        </w:rPr>
      </w:pPr>
      <w:r w:rsidRPr="00A50097">
        <w:rPr>
          <w:rFonts w:cs="Times New Roman" w:eastAsia="Times New Roman"/>
          <w:lang w:eastAsia="hr-HR"/>
        </w:rPr>
        <w:t>2 St-17/11-</w:t>
      </w:r>
      <w:r>
        <w:rPr>
          <w:rFonts w:cs="Times New Roman" w:eastAsia="Times New Roman"/>
          <w:lang w:eastAsia="hr-HR"/>
        </w:rPr>
        <w:t>118</w:t>
      </w:r>
    </w:p>
    <w:p w:rsidRDefault="00A50097" w:rsidP="00A50097" w:rsidR="00A50097" w:rsidRPr="00A50097">
      <w:pPr>
        <w:spacing w:after="0"/>
        <w:jc w:val="right"/>
        <w:rPr>
          <w:rFonts w:cs="Times New Roman" w:eastAsia="Times New Roman"/>
          <w:lang w:eastAsia="hr-HR"/>
        </w:rPr>
      </w:pP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p>
    <w:p w:rsidRDefault="00A50097" w:rsidP="00A50097" w:rsidR="00A50097" w:rsidRPr="00A50097">
      <w:pPr>
        <w:spacing w:after="0"/>
        <w:rPr>
          <w:rFonts w:cs="Times New Roman" w:eastAsia="Times New Roman"/>
          <w:lang w:eastAsia="hr-HR"/>
        </w:rPr>
      </w:pPr>
      <w:r w:rsidRPr="00A50097">
        <w:rPr>
          <w:rFonts w:cs="Times New Roman" w:eastAsia="Times New Roman"/>
          <w:lang w:eastAsia="hr-HR"/>
        </w:rPr>
        <w:t>REPUBLIKA HRVATSKA</w:t>
      </w:r>
    </w:p>
    <w:p w:rsidRDefault="00A50097" w:rsidP="00A50097" w:rsidR="00A50097" w:rsidRPr="00A50097">
      <w:pPr>
        <w:spacing w:after="0"/>
        <w:rPr>
          <w:rFonts w:cs="Times New Roman" w:eastAsia="Times New Roman"/>
          <w:lang w:eastAsia="hr-HR"/>
        </w:rPr>
      </w:pPr>
    </w:p>
    <w:p w:rsidRDefault="00A50097" w:rsidP="00A50097" w:rsidR="00A50097" w:rsidRPr="00A50097">
      <w:pPr>
        <w:spacing w:after="0"/>
        <w:rPr>
          <w:rFonts w:cs="Times New Roman" w:eastAsia="Times New Roman"/>
          <w:lang w:eastAsia="hr-HR"/>
        </w:rPr>
      </w:pPr>
      <w:r w:rsidRPr="00A50097">
        <w:rPr>
          <w:rFonts w:cs="Times New Roman" w:eastAsia="Times New Roman"/>
          <w:lang w:eastAsia="hr-HR"/>
        </w:rPr>
        <w:t>TRGOVAČKI SUD U ZAGREBU</w:t>
      </w:r>
    </w:p>
    <w:p w:rsidRDefault="00A50097" w:rsidP="00A50097" w:rsidR="00A50097" w:rsidRPr="00A50097">
      <w:pPr>
        <w:spacing w:after="0"/>
        <w:rPr>
          <w:rFonts w:cs="Times New Roman" w:eastAsia="Times New Roman"/>
          <w:lang w:eastAsia="hr-HR"/>
        </w:rPr>
      </w:pPr>
      <w:r w:rsidRPr="00A50097">
        <w:rPr>
          <w:rFonts w:cs="Times New Roman" w:eastAsia="Times New Roman"/>
          <w:lang w:eastAsia="hr-HR"/>
        </w:rPr>
        <w:t xml:space="preserve">STALNA SLUŽBA </w:t>
      </w:r>
    </w:p>
    <w:p w:rsidRDefault="00A50097" w:rsidP="00A50097" w:rsidR="00A50097" w:rsidRPr="00A50097">
      <w:pPr>
        <w:spacing w:after="0"/>
        <w:rPr>
          <w:rFonts w:cs="Times New Roman" w:eastAsia="Times New Roman"/>
          <w:lang w:eastAsia="hr-HR"/>
        </w:rPr>
      </w:pPr>
      <w:r w:rsidRPr="00A50097">
        <w:rPr>
          <w:rFonts w:cs="Times New Roman" w:eastAsia="Times New Roman"/>
          <w:lang w:eastAsia="hr-HR"/>
        </w:rPr>
        <w:t>Karlovac, Ljudevita Šestića 4</w:t>
      </w:r>
    </w:p>
    <w:p w:rsidRDefault="00A50097" w:rsidP="00A50097" w:rsidR="00A50097" w:rsidRPr="00A50097">
      <w:pPr>
        <w:spacing w:after="0"/>
        <w:rPr>
          <w:rFonts w:cs="Times New Roman" w:eastAsia="Times New Roman"/>
          <w:lang w:eastAsia="hr-HR"/>
        </w:rPr>
      </w:pPr>
    </w:p>
    <w:p w:rsidRDefault="00A50097" w:rsidP="00A50097" w:rsidR="00A50097" w:rsidRPr="00A50097">
      <w:pPr>
        <w:spacing w:after="0"/>
        <w:jc w:val="center"/>
        <w:rPr>
          <w:rFonts w:cs="Times New Roman" w:eastAsia="Times New Roman"/>
          <w:lang w:eastAsia="hr-HR"/>
        </w:rPr>
      </w:pPr>
      <w:r w:rsidRPr="00A50097">
        <w:rPr>
          <w:rFonts w:cs="Times New Roman" w:eastAsia="Times New Roman"/>
          <w:lang w:eastAsia="hr-HR"/>
        </w:rPr>
        <w:t>R E P U B L I K A   H R V A T S K A</w:t>
      </w:r>
    </w:p>
    <w:p w:rsidRDefault="00A50097" w:rsidP="00A50097" w:rsidR="00A50097" w:rsidRPr="00A50097">
      <w:pPr>
        <w:spacing w:after="0"/>
        <w:jc w:val="center"/>
        <w:rPr>
          <w:rFonts w:cs="Times New Roman" w:eastAsia="Times New Roman"/>
          <w:lang w:eastAsia="hr-HR"/>
        </w:rPr>
      </w:pPr>
      <w:r w:rsidRPr="00A50097">
        <w:rPr>
          <w:rFonts w:cs="Times New Roman" w:eastAsia="Times New Roman"/>
          <w:lang w:eastAsia="hr-HR"/>
        </w:rPr>
        <w:t>Z A K L J U Č A K</w:t>
      </w:r>
    </w:p>
    <w:p w:rsidRDefault="00A50097" w:rsidP="00A50097" w:rsidR="00A50097" w:rsidRPr="00A50097">
      <w:pPr>
        <w:spacing w:after="0"/>
        <w:jc w:val="center"/>
        <w:rPr>
          <w:rFonts w:cs="Times New Roman" w:eastAsia="Times New Roman"/>
          <w:lang w:eastAsia="hr-HR"/>
        </w:rPr>
      </w:pPr>
    </w:p>
    <w:p w:rsidRDefault="00A50097" w:rsidP="00A50097" w:rsidR="00A50097" w:rsidRPr="00A50097">
      <w:pPr>
        <w:spacing w:after="0"/>
        <w:jc w:val="center"/>
        <w:rPr>
          <w:rFonts w:cs="Times New Roman" w:eastAsia="Times New Roman"/>
          <w:lang w:eastAsia="hr-HR"/>
        </w:rPr>
      </w:pPr>
    </w:p>
    <w:p w:rsidRDefault="00A50097" w:rsidP="00A50097" w:rsidR="00A50097" w:rsidRPr="00A50097">
      <w:pPr>
        <w:spacing w:after="0"/>
        <w:jc w:val="both"/>
        <w:rPr>
          <w:rFonts w:cs="Times New Roman" w:eastAsia="Times New Roman"/>
          <w:lang w:eastAsia="hr-HR"/>
        </w:rPr>
      </w:pPr>
      <w:r w:rsidRPr="00A50097">
        <w:rPr>
          <w:rFonts w:cs="Times New Roman" w:eastAsia="Times New Roman"/>
          <w:lang w:eastAsia="hr-HR"/>
        </w:rPr>
        <w:tab/>
        <w:t>TRGOVAČKI SUD U ZAGREBU, STALNA SLUŽBA, po sucu Suzani Ivanović kao stečajnom sucu, u  stečajnom postupku otvorenim nad imovinom stečajnog dužnika STANKA DRAGIĆA vl. Trgovačkog obrta „DRAGIĆ“  u stečaju iz Karlovca, Kralja Tomislava 13,  dana 11. studenog 2015.  godine</w:t>
      </w:r>
    </w:p>
    <w:p w:rsidRDefault="00A50097" w:rsidP="00A50097" w:rsidR="00A50097" w:rsidRPr="00A50097">
      <w:pPr>
        <w:spacing w:after="0"/>
        <w:jc w:val="both"/>
        <w:rPr>
          <w:rFonts w:cs="Times New Roman" w:eastAsia="Times New Roman"/>
          <w:lang w:eastAsia="hr-HR"/>
        </w:rPr>
      </w:pPr>
    </w:p>
    <w:p w:rsidRDefault="00A50097" w:rsidP="00A50097" w:rsidR="00A50097" w:rsidRPr="00A50097">
      <w:pPr>
        <w:spacing w:after="0"/>
        <w:jc w:val="center"/>
        <w:rPr>
          <w:rFonts w:cs="Times New Roman" w:eastAsia="Times New Roman"/>
          <w:lang w:eastAsia="hr-HR"/>
        </w:rPr>
      </w:pPr>
      <w:r w:rsidRPr="00A50097">
        <w:rPr>
          <w:rFonts w:cs="Times New Roman" w:eastAsia="Times New Roman"/>
          <w:lang w:eastAsia="hr-HR"/>
        </w:rPr>
        <w:t>z a k l j u č i o    j e</w:t>
      </w:r>
    </w:p>
    <w:p w:rsidRDefault="00A50097" w:rsidP="00A50097" w:rsidR="00A50097" w:rsidRPr="00A50097">
      <w:pPr>
        <w:spacing w:after="0"/>
        <w:jc w:val="both"/>
        <w:rPr>
          <w:rFonts w:cs="Times New Roman" w:eastAsia="Times New Roman"/>
          <w:lang w:eastAsia="hr-HR"/>
        </w:rPr>
      </w:pPr>
    </w:p>
    <w:p w:rsidRDefault="00A50097" w:rsidP="00A50097" w:rsidR="00A50097" w:rsidRPr="00A50097">
      <w:pPr>
        <w:spacing w:after="0"/>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I  Određuje se prodaja nekretnina u suvlasništvu stečajnog dužnika u stečajnom postupku uz odgovarajuću primjenu pravila o ovrsi na nekretninama i to:</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½ kčbr. 5268/1 dvije kuće i dvorište Jurčinsko u Selskoj od 50 čhv i to etaža   spremište i radiona (etažno vlasništvo s neodređenim omjerima), poduložak 2, upisane u z.k.ul. 2424 k.o. Crikvenica, kod Općinskog suda u Crikvenici.</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Na navedenoj nekretnini upisano je razlučno pravo u korist razlučnih vjerovnika GRAĐANSKO ŠTEDNO-KREDITNE ZADRUGE ZAGREB i ORTIS COMMERCE d.o.o. Čavle, Kikovica bb. </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 </w:t>
      </w:r>
    </w:p>
    <w:p w:rsidRDefault="00A50097" w:rsidP="00A50097" w:rsidR="00A50097" w:rsidRPr="00A50097">
      <w:pPr>
        <w:spacing w:after="0"/>
        <w:jc w:val="both"/>
        <w:rPr>
          <w:rFonts w:cs="Times New Roman" w:eastAsia="Times New Roman"/>
          <w:lang w:eastAsia="hr-HR"/>
        </w:rPr>
      </w:pPr>
      <w:r w:rsidRPr="00A50097">
        <w:rPr>
          <w:rFonts w:cs="Times New Roman" w:eastAsia="Times New Roman"/>
          <w:lang w:eastAsia="hr-HR"/>
        </w:rPr>
        <w:tab/>
        <w:t>Nekretnina nije slobodna od osoba i stvari.</w:t>
      </w:r>
    </w:p>
    <w:p w:rsidRDefault="00A50097" w:rsidP="00A50097" w:rsidR="00A50097" w:rsidRPr="00A50097">
      <w:pPr>
        <w:spacing w:after="0"/>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II    UTVRĐENA VRIJEDNOST nekretnine iz točke I ovog zaključka iznosi 453.484,80 kn, odnosno ½ dijela iznosi 226.742,40 kn.</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Za nekretninu iz točke I. ovog zaključka izvršena su devet oglašavanja i prodaja, koje nisu uspjele.</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III   NAČIN PRODAJE:</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ab/>
        <w:t>½ dijela nekretnine iz točke I ovog zaključka prodavat će se u stečajnom postupku usmenom javnom dražbom po početnoj cijeni od 109.350,00 kn.</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ab/>
        <w:t xml:space="preserve">Ročište za prodaju održat će se pred stečajnim sucem u zgradi </w:t>
      </w:r>
      <w:r w:rsidRPr="00A50097">
        <w:rPr>
          <w:rFonts w:cs="Times New Roman" w:eastAsia="Times New Roman"/>
          <w:u w:val="single"/>
          <w:lang w:eastAsia="hr-HR"/>
        </w:rPr>
        <w:t>Trgovačkog suda u Zagrebu, Stalna služba, Karlovac,  Ljudevita Šestića 4, prizemlje, soba broj 4,  dana 27. studeni 2015.g. u 9,30 sati</w:t>
      </w:r>
      <w:r w:rsidRPr="00A50097">
        <w:rPr>
          <w:rFonts w:cs="Times New Roman" w:eastAsia="Times New Roman"/>
          <w:lang w:eastAsia="hr-HR"/>
        </w:rPr>
        <w:t>.</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ab/>
        <w:t>Ročište će se održati i ako na njemu sudjeluje samo jedan ponuditelj.</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lastRenderedPageBreak/>
        <w:t>IV   Ovaj zaključak o prodaji objavit će se na e-oglasnoj ploči Trgovačkog suda u Zagrebu, Stalna služba, Karlovac i pri Hrvatskoj gospodarskoj komori te na internet stranicama Visokog trgovačkog suda u Zagrebu.</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Rok od objave zaključka o prodaji nekretnina na oglasnoj ploči do prodaje iznosi najmanje 15 dana.</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V       UVJETI PRODAJE</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1. Prodaju se nekretnine navedene u točki I ovog zaključka.</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2. Vrijednost nekretnine utvrđena je u iznosu od 453.484,80 kn, te je vrijednost ½ dijela 226.742,40 kn.</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3. ½ dijela nekretnine iz točke I ovog zaključka prodavat će se na desetom ročištu za dražbu po cijeni od 109.350,00 kn  i ispod te cijene ne može se prodati na desetom ročištu.</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  Tek ako se nekretnina ne proda niti na desetom ročištu, na  narednim ročištima za prodaju može se prodavati za nižu vrijednost koju zaključkom odredi stečajni sudac.</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4. Sve poreze i pristojbe u svezi s prodajom nekretnine snosi kupac.</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5. Kao kupci mogu sudjelovati samo osobe koje su najkasnije sedam dana prije dana održavanja ročišta za dražbu uplatile osiguranje u iznosu od 10.000,00 kn, na račun sudskog depozita Trgovačkog suda u Zagrebu  (OIB: 37388188772), kod Hrvatske poštanske banke d.d. Zagreb, Jurišićeva 4, (OIB: 87939104217)  IBAN: HR9223900011300000460 model broj 02-1711. Ukoliko kao kupci sudjeluju strane osobe osiguranje uplaćuju na SWIFT BICCODEHPBZHR2X u istom iznosu.  Dokaz o uplati predočuje se stečajnom sucu na spis pet dana prije početka dražbe ili se stečajnom sucu prilaže bankarska garancija bonitetne banke na prvi poziv za odgovarajući iznos osiguranja. </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Punomoćnici ponuditelja mogu sudjelovati na dražbi samo uz ovjerenu specijalnu punomoć. </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Sudionicima dražbe koji ne uspiju u nadmetanju, osiguranje odnosno bankarska garancija će se vratiti odmah nakon zaključenja javne dražbe.</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Osiguranje nisu dužni položiti razlučni vjerovnici kojima je to pravo upisano u zemljišnim knjigama. </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6. Kupac je dužan uplatiti razliku između osiguranja i postignute kupoprodajne cijene u roku od 90 dana od dana zaključenja javne dražbe na račun sudskog depozita.</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w:t>
      </w:r>
    </w:p>
    <w:p w:rsidRDefault="00A50097" w:rsidP="00A50097" w:rsidR="00A50097" w:rsidRPr="00A50097">
      <w:pPr>
        <w:spacing w:after="0"/>
        <w:jc w:val="both"/>
        <w:rPr>
          <w:rFonts w:cs="Times New Roman" w:eastAsia="Times New Roman"/>
          <w:lang w:eastAsia="hr-HR"/>
        </w:rPr>
      </w:pPr>
      <w:r w:rsidRPr="00A50097">
        <w:rPr>
          <w:rFonts w:cs="Times New Roman" w:eastAsia="Times New Roman"/>
          <w:lang w:eastAsia="hr-HR"/>
        </w:rPr>
        <w:t>namirit će se troškovi nove prodaje i naknaditi razlika između kupovnine postignutoj na prijašnjoj prodaji i novoj prodaji (čl.100.st.2. i 3. OZ-a).</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7. Ukoliko je kupac razlučni vjerovnik koji se jedini namiruje iz kupovnine ili se namiruje prije tražbina svih ostalih vjerovnika koji imaju pravno namirenje iz iste kupovnine, nije dužan položiti kupovninu ako ona iznosi koliko i njegova tražbina ili manje, a ako iznosi više tada je dužan položiti razliku.</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A50097" w:rsidP="00A50097" w:rsidR="00A50097">
      <w:pPr>
        <w:spacing w:after="0"/>
        <w:ind w:firstLine="708"/>
        <w:jc w:val="both"/>
        <w:rPr>
          <w:rFonts w:cs="Times New Roman" w:eastAsia="Times New Roman"/>
          <w:lang w:eastAsia="hr-HR"/>
        </w:rPr>
      </w:pPr>
      <w:r w:rsidRPr="00A50097">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lastRenderedPageBreak/>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13. Prodaja se obavlja po načelu „viđeno-kupljeno“, što isključuje svake naknadne prigovore kupca. </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Razgledati nekretnine i dokumentaciju vezane uz iste, zainteresirane osobe mogu u vrijeme dogovoreno sa stečajnim upraviteljem na broj 091 517 0411. </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center"/>
        <w:rPr>
          <w:rFonts w:cs="Times New Roman" w:eastAsia="Times New Roman"/>
          <w:lang w:eastAsia="hr-HR"/>
        </w:rPr>
      </w:pPr>
      <w:r w:rsidRPr="00A50097">
        <w:rPr>
          <w:rFonts w:cs="Times New Roman" w:eastAsia="Times New Roman"/>
          <w:lang w:eastAsia="hr-HR"/>
        </w:rPr>
        <w:t>Obrazloženje</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Rješenjem ovog suda posl.br. St-15/02-34 od 23. rujna 2005.g. otvoren je stečajni postupak nad imovinom dužnika pojedinca Stanka Dragića vl. trgovačkog obrta DRAGIĆ iz Karlovca, Trg Kralja Tomislava 13,   a stečajnu masu čini i nekretnina koja je predmet ove prodaje, a na kojoj je upisano razlučno pravo u korist GRAĐANSKO ŠTEDNO-KREDITNE ZADRUGE ZAGREB  i ORTIS COMMERCA d.o.o. Čavle. ORTIS COMMERCE d.o.o. Čavle, kao predlagatelj, imao je zasnovano javnobilježničko osiguranje tražbine prijenosom prava vlasništva na predmetnoj nekretnini (fiducijarno osiguranje). Vjerovnici koji imaju fiduciji na nekoj stvari ili pravu stečajnog dužnika, razlučni su vjerovnici sui generis. Prednosni pedlagatelja osiguranja (vjerovnika) određuje se prema vremenu stjecanja prenesenog vlasništva na stvari odnosno prenesenog prava.  Prema odredbi čl.81.a Stečajnog zakona (NN br. 44/96-82/06) vjerovnik čija prava proizlazi iz sudskog ili javnobilježničkog osiguranja tražbine prijenosom vlasništva stvari ili prijenosom prava ima u stečajnom postupku pravni položaj razlučnog vjerovnika.   </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Stečajni upravitelj je podnio prijedlog da se nekretnina upisana u točki I. ovog zaključka, a na kojoj postoji razlučno pravo, proda u stečajnom postupku uz odgovarajuću primjenu pravila o ovrsi na nekretninama, sukladno čl.164.st.1. Stečajnog zakona (NN 44/96 do 82/06: dalje SZ) a i na skupštini vjerovnika održanoj 15. travnja 2010.g.,  skupština vjerovnika donijela je istu takovu odluku.</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Razlučni vjerovnici nisu pokrenuli postupak ovrhe na navedenim nekretninama radi prisilnog namirenja svoje tražbine. </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pPr>
        <w:spacing w:after="0"/>
        <w:ind w:firstLine="708"/>
        <w:jc w:val="both"/>
        <w:rPr>
          <w:rFonts w:cs="Times New Roman" w:eastAsia="Times New Roman"/>
          <w:lang w:eastAsia="hr-HR"/>
        </w:rPr>
      </w:pPr>
      <w:r w:rsidRPr="00A50097">
        <w:rPr>
          <w:rFonts w:cs="Times New Roman" w:eastAsia="Times New Roman"/>
          <w:lang w:eastAsia="hr-HR"/>
        </w:rPr>
        <w:t>Temeljem čl.87. Ovršnog zakona utvrđena je vrijednost nekretnina koje su predmet prodaje.</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lastRenderedPageBreak/>
        <w:t xml:space="preserve">Kako je predmetna nekretnina utvrđena kao bračna stečevina dužnika Stanka Dragića i Dijane Dragić pravomoćnom presudom Općinskog suda u Karlovcu posl.br. P-28/15-3 od 26.2.2015.g. (list spisa 685) i to na način da je Dijana Dragić suvlasnica u ½ dijela predmetne nekretnine, to je određen nastavak prodaje ½ dijela nekretnina suvlasništvo stečajnog dužnika Stanka Dragića. Na Skupštini vjerovnika održanoj 30.9.2015.g. (na prijedlog stečajnog upravitelja) određeno je da se nastavi sa prodajom ½ dijela predmetne nekretnine po 50% vrijednosti ukupne cijene, odnosno po početnoj cijeni od 135.000,00 kn. </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 xml:space="preserve">O uvjetima i načinu prodaje odlučeno je temeljem odredbe čl.92.,93., 94., 95., 98., 100., 100a, 101. i 101a OZ-a a u svezi s čl.164. Stečajnog zakona. </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center"/>
        <w:rPr>
          <w:rFonts w:cs="Times New Roman" w:eastAsia="Times New Roman"/>
          <w:lang w:eastAsia="hr-HR"/>
        </w:rPr>
      </w:pPr>
      <w:r w:rsidRPr="00A50097">
        <w:rPr>
          <w:rFonts w:cs="Times New Roman" w:eastAsia="Times New Roman"/>
          <w:lang w:eastAsia="hr-HR"/>
        </w:rPr>
        <w:t>U Karlovcu 11. studenog 2015. godine</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right"/>
        <w:rPr>
          <w:rFonts w:cs="Times New Roman" w:eastAsia="Times New Roman"/>
          <w:lang w:eastAsia="hr-HR"/>
        </w:rPr>
      </w:pP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t xml:space="preserve">     Stečajni sudac:</w:t>
      </w:r>
    </w:p>
    <w:p w:rsidRDefault="00A50097" w:rsidP="00A50097" w:rsidR="00A50097" w:rsidRPr="00A50097">
      <w:pPr>
        <w:spacing w:after="0"/>
        <w:ind w:firstLine="708"/>
        <w:jc w:val="right"/>
        <w:rPr>
          <w:rFonts w:cs="Times New Roman" w:eastAsia="Times New Roman"/>
          <w:lang w:eastAsia="hr-HR"/>
        </w:rPr>
      </w:pP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r>
      <w:r w:rsidRPr="00A50097">
        <w:rPr>
          <w:rFonts w:cs="Times New Roman" w:eastAsia="Times New Roman"/>
          <w:lang w:eastAsia="hr-HR"/>
        </w:rPr>
        <w:tab/>
        <w:t xml:space="preserve">     Suzana Ivanović</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UPUTA O PRAVNOM LIJEKU:</w:t>
      </w: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Protiv ovog zaključka nije dopuštena žalba čl.11.st.9. SZ-a.</w:t>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r w:rsidRPr="00A50097">
        <w:rPr>
          <w:rFonts w:cs="Times New Roman" w:eastAsia="Times New Roman"/>
          <w:lang w:eastAsia="hr-HR"/>
        </w:rPr>
        <w:t>Dna:</w:t>
      </w:r>
    </w:p>
    <w:p w:rsidRDefault="00A50097" w:rsidP="00A50097" w:rsidR="00A50097" w:rsidRPr="00A50097">
      <w:pPr>
        <w:numPr>
          <w:ilvl w:val="0"/>
          <w:numId w:val="47"/>
        </w:numPr>
        <w:spacing w:after="0"/>
        <w:jc w:val="both"/>
        <w:rPr>
          <w:rFonts w:cs="Times New Roman" w:eastAsia="Times New Roman"/>
          <w:lang w:eastAsia="hr-HR"/>
        </w:rPr>
      </w:pPr>
      <w:r w:rsidRPr="00A50097">
        <w:rPr>
          <w:rFonts w:cs="Times New Roman" w:eastAsia="Times New Roman"/>
          <w:lang w:eastAsia="hr-HR"/>
        </w:rPr>
        <w:t>Stečajni upravitelj Jasna Brajdić</w:t>
      </w:r>
    </w:p>
    <w:p w:rsidRDefault="00A50097" w:rsidP="00A50097" w:rsidR="00A50097" w:rsidRPr="00A50097">
      <w:pPr>
        <w:numPr>
          <w:ilvl w:val="0"/>
          <w:numId w:val="47"/>
        </w:numPr>
        <w:spacing w:after="0"/>
        <w:jc w:val="both"/>
        <w:rPr>
          <w:rFonts w:cs="Times New Roman" w:eastAsia="Times New Roman"/>
          <w:lang w:eastAsia="hr-HR"/>
        </w:rPr>
      </w:pPr>
      <w:r w:rsidRPr="00A50097">
        <w:rPr>
          <w:rFonts w:cs="Times New Roman" w:eastAsia="Times New Roman"/>
          <w:lang w:eastAsia="hr-HR"/>
        </w:rPr>
        <w:t xml:space="preserve"> Razlučni vjerovnici </w:t>
      </w:r>
    </w:p>
    <w:p w:rsidRDefault="00A50097" w:rsidP="00A50097" w:rsidR="00A50097" w:rsidRPr="00A50097">
      <w:pPr>
        <w:numPr>
          <w:ilvl w:val="0"/>
          <w:numId w:val="47"/>
        </w:numPr>
        <w:spacing w:after="0"/>
        <w:jc w:val="both"/>
        <w:rPr>
          <w:rFonts w:cs="Times New Roman" w:eastAsia="Times New Roman"/>
          <w:lang w:eastAsia="hr-HR"/>
        </w:rPr>
      </w:pPr>
      <w:r w:rsidRPr="00A50097">
        <w:rPr>
          <w:rFonts w:cs="Times New Roman" w:eastAsia="Times New Roman"/>
          <w:lang w:eastAsia="hr-HR"/>
        </w:rPr>
        <w:t xml:space="preserve"> Porezna uprava Crikvenica</w:t>
      </w:r>
    </w:p>
    <w:p w:rsidRDefault="00A50097" w:rsidP="00A50097" w:rsidR="00A50097" w:rsidRPr="00A50097">
      <w:pPr>
        <w:numPr>
          <w:ilvl w:val="0"/>
          <w:numId w:val="47"/>
        </w:numPr>
        <w:spacing w:after="0"/>
        <w:contextualSpacing/>
        <w:jc w:val="both"/>
        <w:rPr>
          <w:rFonts w:cs="Times New Roman" w:eastAsia="Times New Roman"/>
          <w:lang w:eastAsia="hr-HR"/>
        </w:rPr>
      </w:pPr>
      <w:r w:rsidRPr="00A50097">
        <w:rPr>
          <w:rFonts w:cs="Times New Roman" w:eastAsia="Times New Roman"/>
          <w:lang w:eastAsia="hr-HR"/>
        </w:rPr>
        <w:t xml:space="preserve"> e-oglasna ploča suda</w:t>
      </w:r>
    </w:p>
    <w:p w:rsidRDefault="00A50097" w:rsidP="00A50097" w:rsidR="00A50097" w:rsidRPr="00A50097">
      <w:pPr>
        <w:numPr>
          <w:ilvl w:val="0"/>
          <w:numId w:val="47"/>
        </w:numPr>
        <w:spacing w:after="0"/>
        <w:contextualSpacing/>
        <w:jc w:val="both"/>
        <w:rPr>
          <w:rFonts w:cs="Times New Roman" w:eastAsia="Times New Roman"/>
          <w:lang w:eastAsia="hr-HR"/>
        </w:rPr>
      </w:pPr>
      <w:r w:rsidRPr="00A50097">
        <w:rPr>
          <w:rFonts w:cs="Times New Roman" w:eastAsia="Times New Roman"/>
          <w:lang w:eastAsia="hr-HR"/>
        </w:rPr>
        <w:t xml:space="preserve">Općinski sud u Rijeci, zk odjel Crikvenica </w:t>
      </w:r>
      <w:r w:rsidRPr="00A50097">
        <w:rPr>
          <w:rFonts w:cs="Times New Roman" w:eastAsia="Times New Roman"/>
          <w:lang w:eastAsia="hr-HR"/>
        </w:rPr>
        <w:tab/>
      </w: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lang w:eastAsia="hr-HR"/>
        </w:rPr>
      </w:pPr>
    </w:p>
    <w:p w:rsidRDefault="00A50097" w:rsidP="00A50097" w:rsidR="00A50097" w:rsidRPr="00A50097">
      <w:pPr>
        <w:spacing w:after="0"/>
        <w:ind w:firstLine="708"/>
        <w:jc w:val="both"/>
        <w:rPr>
          <w:rFonts w:cs="Times New Roman" w:eastAsia="Times New Roman" w:hAnsi="Verdana" w:ascii="Verdana"/>
          <w:b/>
          <w:color w:val="00008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0097"/>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78150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St-17/2011-118</izvorni_sadrzaj>
    <derivirana_varijabla naziv="DomainObject.Oznaka_1">St-17/2011-118</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OBRT DRAGIĆ / STANKO DRAGIĆ</izvorni_sadrzaj>
    <derivirana_varijabla naziv="DomainObject.Predmet.ProtustrankaFormated_1">  TRGOVAČKI OBRT DRAGIĆ / STANKO DRAGIĆ</derivirana_varijabla>
  </DomainObject.Predmet.ProtustrankaFormated>
  <DomainObject.Predmet.ProtustrankaFormatedOIB>
    <izvorni_sadrzaj>  TRGOVAČKI OBRT DRAGIĆ / STANKO DRAGIĆ, OIB 28793790972</izvorni_sadrzaj>
    <derivirana_varijabla naziv="DomainObject.Predmet.ProtustrankaFormatedOIB_1">  TRGOVAČKI OBRT DRAGIĆ / STANKO DRAGIĆ, OIB 28793790972</derivirana_varijabla>
  </DomainObject.Predmet.ProtustrankaFormatedOIB>
  <DomainObject.Predmet.ProtustrankaFormatedWithAdress>
    <izvorni_sadrzaj> TRGOVAČKI OBRT DRAGIĆ / STANKO DRAGIĆ, Kralja Tomislava 13, 47 000 Karlovac</izvorni_sadrzaj>
    <derivirana_varijabla naziv="DomainObject.Predmet.ProtustrankaFormatedWithAdress_1"> TRGOVAČKI OBRT DRAGIĆ / STANKO DRAGIĆ, Kralja Tomislava 13, 47 000 Karlovac</derivirana_varijabla>
  </DomainObject.Predmet.ProtustrankaFormatedWithAdress>
  <DomainObject.Predmet.ProtustrankaFormatedWithAdressOIB>
    <izvorni_sadrzaj> TRGOVAČKI OBRT DRAGIĆ / STANKO DRAGIĆ, OIB 28793790972, Kralja Tomislava 13, 47 000 Karlovac</izvorni_sadrzaj>
    <derivirana_varijabla naziv="DomainObject.Predmet.ProtustrankaFormatedWithAdressOIB_1"> TRGOVAČKI OBRT DRAGIĆ / STANKO DRAGIĆ, OIB 28793790972, Kralja Tomislava 13, 47 000 Karlovac</derivirana_varijabla>
  </DomainObject.Predmet.ProtustrankaFormatedWithAdressOIB>
  <DomainObject.Predmet.ProtustrankaWithAdress>
    <izvorni_sadrzaj>TRGOVAČKI OBRT DRAGIĆ / STANKO DRAGIĆ Kralja Tomislava 13, 47 000 Karlovac</izvorni_sadrzaj>
    <derivirana_varijabla naziv="DomainObject.Predmet.ProtustrankaWithAdress_1">TRGOVAČKI OBRT DRAGIĆ / STANKO DRAGIĆ Kralja Tomislava 13, 47 000 Karlovac</derivirana_varijabla>
  </DomainObject.Predmet.ProtustrankaWithAdress>
  <DomainObject.Predmet.ProtustrankaWithAdressOIB>
    <izvorni_sadrzaj>TRGOVAČKI OBRT DRAGIĆ / STANKO DRAGIĆ, OIB 28793790972, Kralja Tomislava 13, 47 000 Karlovac</izvorni_sadrzaj>
    <derivirana_varijabla naziv="DomainObject.Predmet.ProtustrankaWithAdressOIB_1">TRGOVAČKI OBRT DRAGIĆ / STANKO DRAGIĆ, OIB 28793790972, Kralja Tomislava 13, 47 000 Karlovac</derivirana_varijabla>
  </DomainObject.Predmet.ProtustrankaWithAdressOIB>
  <DomainObject.Predmet.ProtustrankaNazivFormated>
    <izvorni_sadrzaj>TRGOVAČKI OBRT DRAGIĆ / STANKO DRAGIĆ</izvorni_sadrzaj>
    <derivirana_varijabla naziv="DomainObject.Predmet.ProtustrankaNazivFormated_1">TRGOVAČKI OBRT DRAGIĆ / STANKO DRAGIĆ</derivirana_varijabla>
  </DomainObject.Predmet.ProtustrankaNazivFormated>
  <DomainObject.Predmet.ProtustrankaNazivFormatedOIB>
    <izvorni_sadrzaj>TRGOVAČKI OBRT DRAGIĆ / STANKO DRAGIĆ, OIB 28793790972</izvorni_sadrzaj>
    <derivirana_varijabla naziv="DomainObject.Predmet.ProtustrankaNazivFormatedOIB_1">TRGOVAČKI OBRT DRAGIĆ / STANKO DRAGIĆ, OIB 28793790972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ORTIS COMMERCE d.o.o.; OSTALI VJEROVNICI; DOM-PLAN d.o.o.</izvorni_sadrzaj>
    <derivirana_varijabla naziv="DomainObject.Predmet.StrankaFormated_1">  ORTIS COMMERCE d.o.o.; OSTALI VJEROVNICI; DOM-PLAN d.o.o.</derivirana_varijabla>
  </DomainObject.Predmet.StrankaFormated>
  <DomainObject.Predmet.StrankaFormatedOIB>
    <izvorni_sadrzaj>  ORTIS COMMERCE d.o.o., OIB 27408374267; OSTALI VJEROVNICI; DOM-PLAN d.o.o.</izvorni_sadrzaj>
    <derivirana_varijabla naziv="DomainObject.Predmet.StrankaFormatedOIB_1">  ORTIS COMMERCE d.o.o., OIB 27408374267; OSTALI VJEROVNICI; DOM-PLAN d.o.o.</derivirana_varijabla>
  </DomainObject.Predmet.StrankaFormatedOIB>
  <DomainObject.Predmet.StrankaFormatedWithAdress>
    <izvorni_sadrzaj> ORTIS COMMERCE d.o.o., Kikovica bb, 51 219 Čavle; OSTALI VJEROVNICI; DOM-PLAN d.o.o.</izvorni_sadrzaj>
    <derivirana_varijabla naziv="DomainObject.Predmet.StrankaFormatedWithAdress_1"> ORTIS COMMERCE d.o.o., Kikovica bb, 51 219 Čavle; OSTALI VJEROVNICI; DOM-PLAN d.o.o.</derivirana_varijabla>
  </DomainObject.Predmet.StrankaFormatedWithAdress>
  <DomainObject.Predmet.StrankaFormatedWithAdressOIB>
    <izvorni_sadrzaj> ORTIS COMMERCE d.o.o., OIB 27408374267, Kikovica bb, 51 219 Čavle; OSTALI VJEROVNICI; DOM-PLAN d.o.o.</izvorni_sadrzaj>
    <derivirana_varijabla naziv="DomainObject.Predmet.StrankaFormatedWithAdressOIB_1"> ORTIS COMMERCE d.o.o., OIB 27408374267, Kikovica bb, 51 219 Čavle; OSTALI VJEROVNICI; DOM-PLAN d.o.o.</derivirana_varijabla>
  </DomainObject.Predmet.StrankaFormatedWithAdressOIB>
  <DomainObject.Predmet.StrankaWithAdress>
    <izvorni_sadrzaj>ORTIS COMMERCE d.o.o. Kikovica bb,51 219 Čavle,OSTALI VJEROVNICI ,DOM-PLAN d.o.o. </izvorni_sadrzaj>
    <derivirana_varijabla naziv="DomainObject.Predmet.StrankaWithAdress_1">ORTIS COMMERCE d.o.o. Kikovica bb,51 219 Čavle,OSTALI VJEROVNICI ,DOM-PLAN d.o.o. </derivirana_varijabla>
  </DomainObject.Predmet.StrankaWithAdress>
  <DomainObject.Predmet.StrankaWithAdressOIB>
    <izvorni_sadrzaj>ORTIS COMMERCE d.o.o., OIB 27408374267, Kikovica bb,51 219 Čavle,OSTALI VJEROVNICI,DOM-PLAN d.o.o.</izvorni_sadrzaj>
    <derivirana_varijabla naziv="DomainObject.Predmet.StrankaWithAdressOIB_1">ORTIS COMMERCE d.o.o., OIB 27408374267, Kikovica bb,51 219 Čavle,OSTALI VJEROVNICI,DOM-PLAN d.o.o.</derivirana_varijabla>
  </DomainObject.Predmet.StrankaWithAdressOIB>
  <DomainObject.Predmet.StrankaNazivFormated>
    <izvorni_sadrzaj>ORTIS COMMERCE d.o.o.,OSTALI VJEROVNICI,DOM-PLAN d.o.o.</izvorni_sadrzaj>
    <derivirana_varijabla naziv="DomainObject.Predmet.StrankaNazivFormated_1">ORTIS COMMERCE d.o.o.,OSTALI VJEROVNICI,DOM-PLAN d.o.o.</derivirana_varijabla>
  </DomainObject.Predmet.StrankaNazivFormated>
  <DomainObject.Predmet.StrankaNazivFormatedOIB>
    <izvorni_sadrzaj>ORTIS COMMERCE d.o.o., OIB 27408374267,OSTALI VJEROVNICI,DOM-PLAN d.o.o.</izvorni_sadrzaj>
    <derivirana_varijabla naziv="DomainObject.Predmet.StrankaNazivFormatedOIB_1">ORTIS COMMERCE d.o.o., OIB 27408374267,OSTALI VJEROVNICI,DOM-PLAN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ORTIS COMMERCE d.o.o.</item>
      <item>OSTALI VJEROVNICI</item>
      <item>DOM-PLAN d.o.o.</item>
    </izvorni_sadrzaj>
    <derivirana_varijabla naziv="DomainObject.Predmet.StrankaListFormated_1">
      <item>ORTIS COMMERCE d.o.o.</item>
      <item>OSTALI VJEROVNICI</item>
      <item>DOM-PLAN d.o.o.</item>
    </derivirana_varijabla>
  </DomainObject.Predmet.StrankaListFormated>
  <DomainObject.Predmet.StrankaListFormatedOIB>
    <izvorni_sadrzaj>
      <item>ORTIS COMMERCE d.o.o., OIB 27408374267</item>
      <item>OSTALI VJEROVNICI</item>
      <item>DOM-PLAN d.o.o.</item>
    </izvorni_sadrzaj>
    <derivirana_varijabla naziv="DomainObject.Predmet.StrankaListFormatedOIB_1">
      <item>ORTIS COMMERCE d.o.o., OIB 27408374267</item>
      <item>OSTALI VJEROVNICI</item>
      <item>DOM-PLAN d.o.o.</item>
    </derivirana_varijabla>
  </DomainObject.Predmet.StrankaListFormatedOIB>
  <DomainObject.Predmet.StrankaListFormatedWithAdress>
    <izvorni_sadrzaj>
      <item>ORTIS COMMERCE d.o.o., Kikovica bb, 51 219 Čavle</item>
      <item>OSTALI VJEROVNICI</item>
      <item>DOM-PLAN d.o.o.</item>
    </izvorni_sadrzaj>
    <derivirana_varijabla naziv="DomainObject.Predmet.StrankaListFormatedWithAdress_1">
      <item>ORTIS COMMERCE d.o.o., Kikovica bb, 51 219 Čavle</item>
      <item>OSTALI VJEROVNICI</item>
      <item>DOM-PLAN d.o.o.</item>
    </derivirana_varijabla>
  </DomainObject.Predmet.StrankaListFormatedWithAdress>
  <DomainObject.Predmet.StrankaListFormatedWithAdressOIB>
    <izvorni_sadrzaj>
      <item>ORTIS COMMERCE d.o.o., OIB 27408374267, Kikovica bb, 51 219 Čavle</item>
      <item>OSTALI VJEROVNICI</item>
      <item>DOM-PLAN d.o.o.</item>
    </izvorni_sadrzaj>
    <derivirana_varijabla naziv="DomainObject.Predmet.StrankaListFormatedWithAdressOIB_1">
      <item>ORTIS COMMERCE d.o.o., OIB 27408374267, Kikovica bb, 51 219 Čavle</item>
      <item>OSTALI VJEROVNICI</item>
      <item>DOM-PLAN d.o.o.</item>
    </derivirana_varijabla>
  </DomainObject.Predmet.StrankaListFormatedWithAdressOIB>
  <DomainObject.Predmet.StrankaListNazivFormated>
    <izvorni_sadrzaj>
      <item>ORTIS COMMERCE d.o.o.</item>
      <item>OSTALI VJEROVNICI</item>
      <item>DOM-PLAN d.o.o.</item>
    </izvorni_sadrzaj>
    <derivirana_varijabla naziv="DomainObject.Predmet.StrankaListNazivFormated_1">
      <item>ORTIS COMMERCE d.o.o.</item>
      <item>OSTALI VJEROVNICI</item>
      <item>DOM-PLAN d.o.o.</item>
    </derivirana_varijabla>
  </DomainObject.Predmet.StrankaListNazivFormated>
  <DomainObject.Predmet.StrankaListNazivFormatedOIB>
    <izvorni_sadrzaj>
      <item>ORTIS COMMERCE d.o.o., OIB 27408374267</item>
      <item>OSTALI VJEROVNICI</item>
      <item>DOM-PLAN d.o.o.</item>
    </izvorni_sadrzaj>
    <derivirana_varijabla naziv="DomainObject.Predmet.StrankaListNazivFormatedOIB_1">
      <item>ORTIS COMMERCE d.o.o., OIB 27408374267</item>
      <item>OSTALI VJEROVNICI</item>
      <item>DOM-PLAN d.o.o.</item>
    </derivirana_varijabla>
  </DomainObject.Predmet.StrankaListNazivFormatedOIB>
  <DomainObject.Predmet.ProtuStrankaListFormated>
    <izvorni_sadrzaj>
      <item>TRGOVAČKI OBRT DRAGIĆ / STANKO DRAGIĆ</item>
    </izvorni_sadrzaj>
    <derivirana_varijabla naziv="DomainObject.Predmet.ProtuStrankaListFormated_1">
      <item>TRGOVAČKI OBRT DRAGIĆ / STANKO DRAGIĆ</item>
    </derivirana_varijabla>
  </DomainObject.Predmet.ProtuStrankaListFormated>
  <DomainObject.Predmet.ProtuStrankaListFormatedOIB>
    <izvorni_sadrzaj>
      <item>TRGOVAČKI OBRT DRAGIĆ / STANKO DRAGIĆ, OIB 28793790972</item>
    </izvorni_sadrzaj>
    <derivirana_varijabla naziv="DomainObject.Predmet.ProtuStrankaListFormatedOIB_1">
      <item>TRGOVAČKI OBRT DRAGIĆ / STANKO DRAGIĆ, OIB 28793790972</item>
    </derivirana_varijabla>
  </DomainObject.Predmet.ProtuStrankaListFormatedOIB>
  <DomainObject.Predmet.ProtuStrankaListFormatedWithAdress>
    <izvorni_sadrzaj>
      <item>TRGOVAČKI OBRT DRAGIĆ / STANKO DRAGIĆ, Kralja Tomislava 13, 47 000 Karlovac</item>
    </izvorni_sadrzaj>
    <derivirana_varijabla naziv="DomainObject.Predmet.ProtuStrankaListFormatedWithAdress_1">
      <item>TRGOVAČKI OBRT DRAGIĆ / STANKO DRAGIĆ, Kralja Tomislava 13, 47 000 Karlovac</item>
    </derivirana_varijabla>
  </DomainObject.Predmet.ProtuStrankaListFormatedWithAdress>
  <DomainObject.Predmet.ProtuStrankaListFormatedWithAdressOIB>
    <izvorni_sadrzaj>
      <item>TRGOVAČKI OBRT DRAGIĆ / STANKO DRAGIĆ, OIB 28793790972, Kralja Tomislava 13, 47 000 Karlovac</item>
    </izvorni_sadrzaj>
    <derivirana_varijabla naziv="DomainObject.Predmet.ProtuStrankaListFormatedWithAdressOIB_1">
      <item>TRGOVAČKI OBRT DRAGIĆ / STANKO DRAGIĆ, OIB 28793790972, Kralja Tomislava 13, 47 000 Karlovac</item>
    </derivirana_varijabla>
  </DomainObject.Predmet.ProtuStrankaListFormatedWithAdressOIB>
  <DomainObject.Predmet.ProtuStrankaListNazivFormated>
    <izvorni_sadrzaj>
      <item>TRGOVAČKI OBRT DRAGIĆ / STANKO DRAGIĆ</item>
    </izvorni_sadrzaj>
    <derivirana_varijabla naziv="DomainObject.Predmet.ProtuStrankaListNazivFormated_1">
      <item>TRGOVAČKI OBRT DRAGIĆ / STANKO DRAGIĆ</item>
    </derivirana_varijabla>
  </DomainObject.Predmet.ProtuStrankaListNazivFormated>
  <DomainObject.Predmet.ProtuStrankaListNazivFormatedOIB>
    <izvorni_sadrzaj>
      <item>TRGOVAČKI OBRT DRAGIĆ / STANKO DRAGIĆ, OIB 28793790972</item>
    </izvorni_sadrzaj>
    <derivirana_varijabla naziv="DomainObject.Predmet.ProtuStrankaListNazivFormatedOIB_1">
      <item>TRGOVAČKI OBRT DRAGIĆ / STANKO DRAGIĆ, OIB 28793790972</item>
    </derivirana_varijabla>
  </DomainObject.Predmet.ProtuStrankaListNazivFormatedOIB>
  <DomainObject.Predmet.OstaliListFormated>
    <izvorni_sadrzaj>
      <item>VESNA BAJIĆ</item>
      <item>Jasna Brajdić</item>
      <item>ŽUPANIJSKO DRŽAVNO ODVJETNIŠTVO U KARLOVCU</item>
      <item>GRAĐANSKO ŠREDNO KREDITNA ZADRUGA u likvidaciji</item>
      <item>NARODNE NOVINE</item>
    </izvorni_sadrzaj>
    <derivirana_varijabla naziv="DomainObject.Predmet.OstaliListFormated_1">
      <item>VESNA BAJIĆ</item>
      <item>Jasna Brajdić</item>
      <item>ŽUPANIJSKO DRŽAVNO ODVJETNIŠTVO U KARLOVCU</item>
      <item>GRAĐANSKO ŠREDNO KREDITNA ZADRUGA u likvidaciji</item>
      <item>NARODNE NOVINE</item>
    </derivirana_varijabla>
  </DomainObject.Predmet.OstaliListFormated>
  <DomainObject.Predmet.OstaliList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FormatedOIB>
  <DomainObject.Predmet.OstaliListFormatedWithAdress>
    <izvorni_sadrzaj>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izvorni_sadrzaj>
    <derivirana_varijabla naziv="DomainObject.Predmet.OstaliListFormatedWithAdress_1">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derivirana_varijabla>
  </DomainObject.Predmet.OstaliListFormatedWithAdress>
  <DomainObject.Predmet.OstaliListFormatedWithAdressOIB>
    <izvorni_sadrzaj>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izvorni_sadrzaj>
    <derivirana_varijabla naziv="DomainObject.Predmet.OstaliListFormatedWithAdressOIB_1">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derivirana_varijabla>
  </DomainObject.Predmet.OstaliListFormatedWithAdressOIB>
  <DomainObject.Predmet.OstaliListNazivFormated>
    <izvorni_sadrzaj>
      <item>VESNA BAJIĆ</item>
      <item>Jasna Brajdić</item>
      <item>ŽUPANIJSKO DRŽAVNO ODVJETNIŠTVO U KARLOVCU</item>
      <item>GRAĐANSKO ŠREDNO KREDITNA ZADRUGA u likvidaciji</item>
      <item>NARODNE NOVINE</item>
    </izvorni_sadrzaj>
    <derivirana_varijabla naziv="DomainObject.Predmet.OstaliListNazivFormated_1">
      <item>VESNA BAJIĆ</item>
      <item>Jasna Brajdić</item>
      <item>ŽUPANIJSKO DRŽAVNO ODVJETNIŠTVO U KARLOVCU</item>
      <item>GRAĐANSKO ŠREDNO KREDITNA ZADRUGA u likvidaciji</item>
      <item>NARODNE NOVINE</item>
    </derivirana_varijabla>
  </DomainObject.Predmet.OstaliListNazivFormated>
  <DomainObject.Predmet.OstaliListNaziv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Naziv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St-17/2011-118</izvorni_sadrzaj>
    <derivirana_varijabla naziv="DomainObject.PoslovniBrojDokumenta_1">St-17/2011-118</derivirana_varijabla>
  </DomainObject.PoslovniBrojDokumenta>
  <DomainObject.Predmet.StrankaIDrugi>
    <izvorni_sadrzaj>ORTIS COMMERCE d.o.o. i dr.</izvorni_sadrzaj>
    <derivirana_varijabla naziv="DomainObject.Predmet.StrankaIDrugi_1">ORTIS COMMERCE d.o.o. i dr.</derivirana_varijabla>
  </DomainObject.Predmet.StrankaIDrugi>
  <DomainObject.Predmet.ProtustrankaIDrugi>
    <izvorni_sadrzaj>TRGOVAČKI OBRT DRAGIĆ / STANKO DRAGIĆ</izvorni_sadrzaj>
    <derivirana_varijabla naziv="DomainObject.Predmet.ProtustrankaIDrugi_1">TRGOVAČKI OBRT DRAGIĆ / STANKO DRAGIĆ</derivirana_varijabla>
  </DomainObject.Predmet.ProtustrankaIDrugi>
  <DomainObject.Predmet.StrankaIDrugiAdressOIB>
    <izvorni_sadrzaj>ORTIS COMMERCE d.o.o., OIB 27408374267, Kikovica bb, 51 219 Čavle i dr.</izvorni_sadrzaj>
    <derivirana_varijabla naziv="DomainObject.Predmet.StrankaIDrugiAdressOIB_1">ORTIS COMMERCE d.o.o., OIB 27408374267, Kikovica bb, 51 219 Čavle i dr.</derivirana_varijabla>
  </DomainObject.Predmet.StrankaIDrugiAdressOIB>
  <DomainObject.Predmet.ProtustrankaIDrugiAdressOIB>
    <izvorni_sadrzaj>TRGOVAČKI OBRT DRAGIĆ / STANKO DRAGIĆ, OIB 28793790972, Kralja Tomislava 13, 47 000 Karlovac</izvorni_sadrzaj>
    <derivirana_varijabla naziv="DomainObject.Predmet.ProtustrankaIDrugiAdressOIB_1">TRGOVAČKI OBRT DRAGIĆ / STANKO DRAGIĆ, OIB 28793790972, Kralja Tomislava 13, 47 000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item>
    </izvorni_sadrzaj>
    <derivirana_varijabla naziv="DomainObject.Predmet.SudioniciListNaziv_1">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tem>DOM-PLAN d.o.o.</item>
    </derivirana_varijabla>
  </DomainObject.Predmet.SudioniciListNaziv>
  <DomainObject.Predmet.SudioniciListAdressOIB>
    <izvorni_sadrzaj>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item>
    </izvorni_sadrzaj>
    <derivirana_varijabla naziv="DomainObject.Predmet.SudioniciListAdressOIB_1">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tem>DOM-PLAN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1E632-7AC7-43A5-BC2C-07CAD46EE2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1400</properties:Words>
  <properties:Characters>7795</properties:Characters>
  <properties:Lines>181</properties:Lines>
  <properties:Paragraphs>61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dcterms:modified xmlns:xsi="http://www.w3.org/2001/XMLSchema-instance" xsi:type="dcterms:W3CDTF">2015-11-11T12:10:00Z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St-17/2011-118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