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a1990" w14:paraId="eba1990" w:rsidRDefault="00CB5350" w:rsidP="00CB5350" w:rsidR="00CB5350">
      <w:pPr>
        <w:jc w:val="both"/>
        <w15:collapsed w:val="false"/>
        <w:rPr>
          <w:rFonts w:hAnsi="Times New Roman" w:ascii="Times New Roman"/>
          <w:szCs w:val="24"/>
          <w:lang w:val="hr-HR"/>
        </w:rPr>
      </w:pPr>
      <w:bookmarkStart w:name="_GoBack" w:id="0"/>
      <w:bookmarkEnd w:id="0"/>
    </w:p>
    <w:p w:rsidRDefault="00CB5350" w:rsidP="00CB5350" w:rsidR="00CB5350">
      <w:pPr>
        <w:jc w:val="both"/>
        <w:rPr>
          <w:rFonts w:hAnsi="Times New Roman" w:ascii="Times New Roman"/>
          <w:szCs w:val="24"/>
          <w:lang w:val="hr-HR"/>
        </w:rPr>
      </w:pPr>
    </w:p>
    <w:p w:rsidRDefault="00CB5350" w:rsidP="00CB5350" w:rsidR="00CB5350">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REPUBLIKA HRVATSKA</w:t>
      </w: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TRGOVAČKI SUD U VARAŽDINU</w:t>
      </w:r>
      <w:r w:rsidRPr="00D93462">
        <w:rPr>
          <w:rFonts w:hAnsi="Times New Roman" w:ascii="Times New Roman"/>
          <w:szCs w:val="24"/>
          <w:lang w:val="hr-HR"/>
        </w:rPr>
        <w:tab/>
      </w:r>
    </w:p>
    <w:p w:rsidRDefault="00CB5350" w:rsidP="00CB5350" w:rsidR="00CB5350" w:rsidRPr="00D93462">
      <w:pPr>
        <w:jc w:val="both"/>
        <w:rPr>
          <w:rFonts w:hAnsi="Times New Roman" w:ascii="Times New Roman"/>
          <w:b/>
          <w:szCs w:val="24"/>
          <w:lang w:val="hr-HR"/>
        </w:rPr>
      </w:pPr>
    </w:p>
    <w:p w:rsidRDefault="00CB5350" w:rsidP="00CB5350" w:rsidR="00CB5350" w:rsidRPr="00AF7374">
      <w:pPr>
        <w:jc w:val="center"/>
        <w:rPr>
          <w:rFonts w:hAnsi="Times New Roman" w:ascii="Times New Roman"/>
          <w:szCs w:val="24"/>
          <w:lang w:val="hr-HR"/>
        </w:rPr>
      </w:pPr>
      <w:r w:rsidRPr="00AF7374">
        <w:rPr>
          <w:rFonts w:hAnsi="Times New Roman" w:ascii="Times New Roman"/>
          <w:b/>
          <w:szCs w:val="24"/>
          <w:lang w:val="hr-HR"/>
        </w:rPr>
        <w:t>Z A P I S N I K</w:t>
      </w:r>
    </w:p>
    <w:p w:rsidRDefault="00CB5350" w:rsidP="00CB5350" w:rsidR="00CB5350" w:rsidRPr="00AF7374">
      <w:pPr>
        <w:jc w:val="center"/>
        <w:rPr>
          <w:rFonts w:hAnsi="Times New Roman" w:ascii="Times New Roman"/>
          <w:szCs w:val="24"/>
          <w:lang w:val="hr-HR"/>
        </w:rPr>
      </w:pPr>
      <w:r w:rsidRPr="00AF7374">
        <w:rPr>
          <w:rFonts w:hAnsi="Times New Roman" w:ascii="Times New Roman"/>
          <w:szCs w:val="24"/>
          <w:lang w:val="hr-HR"/>
        </w:rPr>
        <w:t>od 11. siječnja 2017. godine</w:t>
      </w:r>
    </w:p>
    <w:p w:rsidRDefault="00CB5350" w:rsidP="00CB5350" w:rsidR="00CB5350" w:rsidRPr="00AF7374">
      <w:pPr>
        <w:jc w:val="center"/>
        <w:rPr>
          <w:rFonts w:hAnsi="Times New Roman" w:ascii="Times New Roman"/>
          <w:szCs w:val="24"/>
          <w:lang w:val="hr-HR"/>
        </w:rPr>
      </w:pPr>
      <w:r w:rsidRPr="00AF7374">
        <w:rPr>
          <w:rFonts w:hAnsi="Times New Roman" w:ascii="Times New Roman"/>
          <w:szCs w:val="24"/>
          <w:lang w:val="hr-HR"/>
        </w:rPr>
        <w:t>sastavljen kod Trgovačkog suda u Varaždinu,</w:t>
      </w:r>
    </w:p>
    <w:p w:rsidRDefault="00CB5350" w:rsidP="00CB5350" w:rsidR="00CB5350" w:rsidRPr="00AF7374">
      <w:pPr>
        <w:jc w:val="center"/>
        <w:rPr>
          <w:rFonts w:hAnsi="Times New Roman" w:ascii="Times New Roman"/>
          <w:szCs w:val="24"/>
          <w:lang w:val="hr-HR"/>
        </w:rPr>
      </w:pPr>
      <w:r w:rsidRPr="00AF7374">
        <w:rPr>
          <w:rFonts w:hAnsi="Times New Roman" w:ascii="Times New Roman"/>
          <w:szCs w:val="24"/>
          <w:lang w:val="hr-HR"/>
        </w:rPr>
        <w:t>o održanom ispitnom ročištu u stečajnom postupku</w:t>
      </w:r>
    </w:p>
    <w:p w:rsidRDefault="00CB5350" w:rsidP="00CB5350" w:rsidR="00CB5350" w:rsidRPr="00AF7374">
      <w:pPr>
        <w:jc w:val="center"/>
        <w:rPr>
          <w:rFonts w:hAnsi="Times New Roman" w:ascii="Times New Roman"/>
          <w:lang w:val="hr-HR"/>
        </w:rPr>
      </w:pPr>
      <w:r w:rsidRPr="00AF7374">
        <w:rPr>
          <w:rFonts w:hAnsi="Times New Roman" w:ascii="Times New Roman"/>
          <w:szCs w:val="24"/>
          <w:lang w:val="hr-HR"/>
        </w:rPr>
        <w:t xml:space="preserve">nad dužnikom </w:t>
      </w:r>
      <w:r w:rsidRPr="00AF7374">
        <w:rPr>
          <w:rFonts w:hAnsi="Times New Roman" w:ascii="Times New Roman"/>
          <w:lang w:val="hr-HR"/>
        </w:rPr>
        <w:t>STARPLAST d.o.o., Čakovec, O. Keršovanija 6, OIB: 20067296737</w:t>
      </w:r>
    </w:p>
    <w:p w:rsidRDefault="00CB5350" w:rsidP="00CB5350" w:rsidR="00CB5350" w:rsidRPr="00AF7374">
      <w:pPr>
        <w:jc w:val="center"/>
        <w:rPr>
          <w:rFonts w:hAnsi="Times New Roman" w:ascii="Times New Roman"/>
          <w:szCs w:val="24"/>
          <w:lang w:val="hr-HR"/>
        </w:rPr>
      </w:pPr>
    </w:p>
    <w:p w:rsidRDefault="00CB5350" w:rsidP="00CB5350" w:rsidR="00CB5350">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NAZOČNI OD STRANE SUDA:</w:t>
      </w: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Sudac: Ksenija Flack-Makitan</w:t>
      </w: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Zapisničar: Lea Rogina</w:t>
      </w:r>
    </w:p>
    <w:p w:rsidRDefault="00CB5350" w:rsidP="00CB5350" w:rsidR="00CB5350" w:rsidRPr="00D93462">
      <w:pPr>
        <w:jc w:val="both"/>
        <w:rPr>
          <w:rFonts w:hAnsi="Times New Roman" w:ascii="Times New Roman"/>
          <w:szCs w:val="24"/>
          <w:lang w:val="hr-HR"/>
        </w:rPr>
      </w:pPr>
    </w:p>
    <w:p w:rsidRDefault="00CB5350" w:rsidP="00CB5350" w:rsidR="00CB5350">
      <w:pPr>
        <w:ind w:firstLine="720"/>
        <w:jc w:val="both"/>
        <w:rPr>
          <w:rFonts w:hAnsi="Times New Roman" w:ascii="Times New Roman"/>
          <w:szCs w:val="24"/>
          <w:lang w:val="hr-HR"/>
        </w:rPr>
      </w:pPr>
      <w:r w:rsidRPr="00D93462">
        <w:rPr>
          <w:rFonts w:hAnsi="Times New Roman" w:ascii="Times New Roman"/>
          <w:szCs w:val="24"/>
          <w:lang w:val="hr-HR"/>
        </w:rPr>
        <w:t xml:space="preserve">Početak u </w:t>
      </w:r>
      <w:r>
        <w:rPr>
          <w:rFonts w:hAnsi="Times New Roman" w:ascii="Times New Roman"/>
          <w:szCs w:val="24"/>
          <w:lang w:val="hr-HR"/>
        </w:rPr>
        <w:t xml:space="preserve">09,00 </w:t>
      </w:r>
      <w:r w:rsidRPr="00D93462">
        <w:rPr>
          <w:rFonts w:hAnsi="Times New Roman" w:ascii="Times New Roman"/>
          <w:szCs w:val="24"/>
          <w:lang w:val="hr-HR"/>
        </w:rPr>
        <w:t>sati.</w:t>
      </w:r>
    </w:p>
    <w:p w:rsidRDefault="00CB5350" w:rsidP="00CB5350" w:rsidR="00CB5350" w:rsidRPr="00D93462">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PRISUTNI:</w:t>
      </w:r>
    </w:p>
    <w:p w:rsidRDefault="00CB5350" w:rsidP="00CB5350" w:rsidR="00CB5350" w:rsidRPr="00D93462">
      <w:pPr>
        <w:jc w:val="both"/>
        <w:rPr>
          <w:rFonts w:hAnsi="Times New Roman" w:ascii="Times New Roman"/>
          <w:szCs w:val="24"/>
          <w:lang w:val="hr-HR"/>
        </w:rPr>
      </w:pPr>
      <w:r>
        <w:rPr>
          <w:rFonts w:hAnsi="Times New Roman" w:ascii="Times New Roman"/>
          <w:szCs w:val="24"/>
          <w:lang w:val="hr-HR"/>
        </w:rPr>
        <w:t xml:space="preserve">-stečajna upraviteljica Lidia Belamarić </w:t>
      </w: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-zastupnica Republike Hrvatske, zamjenica Županijskog državnog odvjetnika u Varaždinu, Građansko-upravni</w:t>
      </w:r>
      <w:r w:rsidR="00873178">
        <w:rPr>
          <w:rFonts w:hAnsi="Times New Roman" w:ascii="Times New Roman"/>
          <w:szCs w:val="24"/>
          <w:lang w:val="hr-HR"/>
        </w:rPr>
        <w:t xml:space="preserve"> odjel, Tanja Purić-Stamenković</w:t>
      </w:r>
    </w:p>
    <w:p w:rsidRDefault="00CB5350" w:rsidP="00CB5350" w:rsidR="00CB5350" w:rsidRPr="00D93462">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r w:rsidRPr="00D9346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CB5350" w:rsidP="00CB5350" w:rsidR="00CB5350" w:rsidRPr="00D93462">
      <w:pPr>
        <w:jc w:val="both"/>
        <w:rPr>
          <w:rFonts w:hAnsi="Times New Roman" w:ascii="Times New Roman"/>
          <w:szCs w:val="24"/>
          <w:lang w:val="hr-HR"/>
        </w:rPr>
      </w:pPr>
    </w:p>
    <w:p w:rsidRDefault="00CB5350" w:rsidP="00CB5350" w:rsidR="00CB5350">
      <w:pPr>
        <w:ind w:firstLine="720"/>
        <w:jc w:val="both"/>
        <w:rPr>
          <w:rFonts w:hAnsi="Times New Roman" w:ascii="Times New Roman"/>
          <w:szCs w:val="24"/>
          <w:lang w:val="hr-HR"/>
        </w:rPr>
      </w:pPr>
      <w:r w:rsidRPr="00D93462">
        <w:rPr>
          <w:rFonts w:hAnsi="Times New Roman" w:ascii="Times New Roman"/>
          <w:szCs w:val="24"/>
          <w:lang w:val="hr-HR"/>
        </w:rPr>
        <w:t xml:space="preserve">Nakon toga prelazi se od strane </w:t>
      </w:r>
      <w:r w:rsidR="00B319B0">
        <w:rPr>
          <w:rFonts w:hAnsi="Times New Roman" w:ascii="Times New Roman"/>
          <w:szCs w:val="24"/>
          <w:lang w:val="hr-HR"/>
        </w:rPr>
        <w:t>stečajne upraviteljice</w:t>
      </w:r>
      <w:r w:rsidRPr="00D93462">
        <w:rPr>
          <w:rFonts w:hAnsi="Times New Roman" w:ascii="Times New Roman"/>
          <w:szCs w:val="24"/>
          <w:lang w:val="hr-HR"/>
        </w:rPr>
        <w:t xml:space="preserve"> na ispitivanje tražbina koje su stečajni vjerovnici prijavili u ovom stečajnom postupku, te </w:t>
      </w:r>
      <w:r w:rsidR="00B319B0">
        <w:rPr>
          <w:rFonts w:hAnsi="Times New Roman" w:ascii="Times New Roman"/>
          <w:szCs w:val="24"/>
          <w:lang w:val="hr-HR"/>
        </w:rPr>
        <w:t>stečajna upraviteljica</w:t>
      </w:r>
      <w:r w:rsidRPr="00D93462">
        <w:rPr>
          <w:rFonts w:hAnsi="Times New Roman" w:ascii="Times New Roman"/>
          <w:szCs w:val="24"/>
          <w:lang w:val="hr-HR"/>
        </w:rPr>
        <w:t xml:space="preserve"> ispituje tražbine kako slijedi:</w:t>
      </w:r>
    </w:p>
    <w:p w:rsidRDefault="00CB5350" w:rsidP="00CB5350" w:rsidR="00CB5350">
      <w:pPr>
        <w:ind w:firstLine="720"/>
        <w:jc w:val="both"/>
        <w:rPr>
          <w:rFonts w:hAnsi="Times New Roman" w:ascii="Times New Roman"/>
          <w:szCs w:val="24"/>
          <w:lang w:val="hr-HR"/>
        </w:rPr>
      </w:pPr>
    </w:p>
    <w:p w:rsidRDefault="00CB5350" w:rsidP="00CB5350" w:rsidR="00CB5350">
      <w:pPr>
        <w:jc w:val="both"/>
        <w:rPr>
          <w:rFonts w:hAnsi="Times New Roman" w:ascii="Times New Roman"/>
          <w:szCs w:val="24"/>
          <w:lang w:val="hr-HR"/>
        </w:rPr>
      </w:pPr>
      <w:r>
        <w:rPr>
          <w:rFonts w:hAnsi="Times New Roman" w:ascii="Times New Roman"/>
          <w:szCs w:val="24"/>
          <w:lang w:val="hr-HR"/>
        </w:rPr>
        <w:t>DRUGI VIŠI ISPLATNI RED</w:t>
      </w:r>
    </w:p>
    <w:p w:rsidRDefault="00CB5350" w:rsidP="00CB5350" w:rsidR="00CB5350">
      <w:pPr>
        <w:jc w:val="both"/>
        <w:rPr>
          <w:rFonts w:hAnsi="Times New Roman" w:ascii="Times New Roman"/>
          <w:szCs w:val="24"/>
          <w:lang w:val="hr-HR"/>
        </w:rPr>
      </w:pPr>
    </w:p>
    <w:p w:rsidRDefault="00CB5350" w:rsidP="00CB5350" w:rsidR="00CB5350">
      <w:pPr>
        <w:jc w:val="both"/>
        <w:rPr>
          <w:rFonts w:hAnsi="Times New Roman" w:ascii="Times New Roman"/>
          <w:szCs w:val="24"/>
          <w:lang w:val="hr-HR"/>
        </w:rPr>
      </w:pPr>
    </w:p>
    <w:tbl>
      <w:tblPr>
        <w:tblW w:type="auto" w:w="0"/>
        <w:tblCellMar>
          <w:left w:type="dxa" w:w="30"/>
          <w:right w:type="dxa" w:w="30"/>
        </w:tblCellMar>
        <w:tblLook w:val="0000" w:noVBand="0" w:noHBand="0" w:lastColumn="0" w:firstColumn="0" w:lastRow="0" w:firstRow="0"/>
      </w:tblPr>
      <w:tblGrid>
        <w:gridCol w:w="796"/>
        <w:gridCol w:w="2922"/>
        <w:gridCol w:w="2260"/>
        <w:gridCol w:w="1601"/>
        <w:gridCol w:w="1553"/>
      </w:tblGrid>
      <w:tr w:rsidTr="00CB5350" w:rsidR="00CB5350">
        <w:trPr>
          <w:trHeight w:val="382"/>
        </w:trPr>
        <w:tc>
          <w:tcPr>
            <w:tcW w:type="auto" w:w="0"/>
            <w:tcBorders>
              <w:top w:space="0" w:sz="12" w:color="auto" w:val="single"/>
              <w:left w:space="0" w:sz="12" w:color="auto" w:val="single"/>
              <w:bottom w:val="nil"/>
              <w:right w:space="0" w:sz="6" w:color="auto" w:val="single"/>
            </w:tcBorders>
            <w:shd w:fill="auto" w:color="C0C0C0" w:val="solid"/>
          </w:tcPr>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R.br. prijave</w:t>
            </w:r>
          </w:p>
        </w:tc>
        <w:tc>
          <w:tcPr>
            <w:tcW w:type="auto" w:w="0"/>
            <w:tcBorders>
              <w:top w:space="0" w:sz="12" w:color="auto" w:val="single"/>
              <w:left w:space="0" w:sz="6" w:color="auto" w:val="single"/>
              <w:bottom w:val="nil"/>
              <w:right w:space="0" w:sz="6" w:color="auto" w:val="single"/>
            </w:tcBorders>
            <w:shd w:fill="auto" w:color="C0C0C0" w:val="solid"/>
          </w:tcPr>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 xml:space="preserve">NAZIV I ADRESA VJEROVNIKA </w:t>
            </w:r>
          </w:p>
        </w:tc>
        <w:tc>
          <w:tcPr>
            <w:tcW w:type="auto" w:w="0"/>
            <w:tcBorders>
              <w:top w:space="0" w:sz="12" w:color="auto" w:val="single"/>
              <w:left w:space="0" w:sz="6" w:color="auto" w:val="single"/>
              <w:bottom w:val="nil"/>
              <w:right w:space="0" w:sz="6" w:color="auto" w:val="single"/>
            </w:tcBorders>
            <w:shd w:fill="auto" w:color="C0C0C0" w:val="solid"/>
          </w:tcPr>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OSNOVA</w:t>
            </w:r>
          </w:p>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TRAŽBINE</w:t>
            </w:r>
          </w:p>
        </w:tc>
        <w:tc>
          <w:tcPr>
            <w:tcW w:type="auto" w:w="0"/>
            <w:tcBorders>
              <w:top w:space="0" w:sz="12" w:color="auto" w:val="single"/>
              <w:left w:space="0" w:sz="6" w:color="auto" w:val="single"/>
              <w:bottom w:val="nil"/>
              <w:right w:space="0" w:sz="6" w:color="auto" w:val="single"/>
            </w:tcBorders>
            <w:shd w:fill="auto" w:color="C0C0C0" w:val="solid"/>
          </w:tcPr>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IZNOS PRIJAVLJENE TRAŽBINE/KN</w:t>
            </w:r>
          </w:p>
        </w:tc>
        <w:tc>
          <w:tcPr>
            <w:tcW w:type="auto" w:w="0"/>
            <w:tcBorders>
              <w:top w:space="0" w:sz="12" w:color="auto" w:val="single"/>
              <w:left w:space="0" w:sz="6" w:color="auto" w:val="single"/>
              <w:bottom w:val="nil"/>
              <w:right w:space="0" w:sz="6" w:color="auto" w:val="single"/>
            </w:tcBorders>
            <w:shd w:fill="auto" w:color="C0C0C0" w:val="solid"/>
          </w:tcPr>
          <w:p w:rsidRDefault="00CB5350" w:rsidR="00CB5350">
            <w:pPr>
              <w:widowControl/>
              <w:autoSpaceDE w:val="false"/>
              <w:autoSpaceDN w:val="false"/>
              <w:adjustRightInd w:val="false"/>
              <w:jc w:val="center"/>
              <w:rPr>
                <w:rFonts w:eastAsiaTheme="minorHAnsi" w:cs="Century Gothic" w:hAnsi="Century Gothic" w:ascii="Century Gothic"/>
                <w:b/>
                <w:bCs/>
                <w:snapToGrid/>
                <w:color w:val="000000"/>
                <w:sz w:val="20"/>
                <w:lang w:val="hr-HR"/>
              </w:rPr>
            </w:pPr>
            <w:r>
              <w:rPr>
                <w:rFonts w:eastAsiaTheme="minorHAnsi" w:cs="Century Gothic" w:hAnsi="Century Gothic" w:ascii="Century Gothic"/>
                <w:b/>
                <w:bCs/>
                <w:snapToGrid/>
                <w:color w:val="000000"/>
                <w:sz w:val="20"/>
                <w:lang w:val="hr-HR"/>
              </w:rPr>
              <w:t>IZNOS PRIZNATE TRAŽBINE/KN</w:t>
            </w:r>
          </w:p>
        </w:tc>
      </w:tr>
      <w:tr w:rsidTr="00CB5350" w:rsidR="00CB5350">
        <w:trPr>
          <w:trHeight w:val="818"/>
        </w:trPr>
        <w:tc>
          <w:tcPr>
            <w:tcW w:type="auto" w:w="0"/>
            <w:tcBorders>
              <w:top w:space="0" w:sz="6" w:color="auto" w:val="single"/>
              <w:left w:space="0" w:sz="12" w:color="auto" w:val="single"/>
              <w:bottom w:space="0" w:sz="6" w:color="auto" w:val="single"/>
              <w:right w:space="0" w:sz="6" w:color="auto" w:val="single"/>
            </w:tcBorders>
          </w:tcPr>
          <w:p w:rsidRDefault="00CB5350" w:rsidR="00CB5350">
            <w:pPr>
              <w:widowControl/>
              <w:autoSpaceDE w:val="false"/>
              <w:autoSpaceDN w:val="false"/>
              <w:adjustRightInd w:val="false"/>
              <w:jc w:val="center"/>
              <w:rPr>
                <w:rFonts w:eastAsiaTheme="minorHAnsi" w:cs="Century Gothic" w:hAnsi="Century Gothic" w:ascii="Century Gothic"/>
                <w:snapToGrid/>
                <w:color w:val="000000"/>
                <w:szCs w:val="24"/>
                <w:lang w:val="hr-HR"/>
              </w:rPr>
            </w:pPr>
            <w:r>
              <w:rPr>
                <w:rFonts w:eastAsiaTheme="minorHAnsi" w:cs="Century Gothic" w:hAnsi="Century Gothic" w:ascii="Century Gothic"/>
                <w:snapToGrid/>
                <w:color w:val="000000"/>
                <w:szCs w:val="24"/>
                <w:lang w:val="hr-HR"/>
              </w:rPr>
              <w:t>1.</w:t>
            </w:r>
          </w:p>
        </w:tc>
        <w:tc>
          <w:tcPr>
            <w:tcW w:type="auto" w:w="0"/>
            <w:tcBorders>
              <w:top w:space="0" w:sz="6" w:color="auto" w:val="single"/>
              <w:left w:space="0" w:sz="6" w:color="auto" w:val="single"/>
              <w:bottom w:space="0" w:sz="6" w:color="auto" w:val="single"/>
              <w:right w:space="0" w:sz="6" w:color="auto" w:val="single"/>
            </w:tcBorders>
          </w:tcPr>
          <w:p w:rsidRDefault="00CB5350" w:rsidR="00CB5350">
            <w:pPr>
              <w:widowControl/>
              <w:autoSpaceDE w:val="false"/>
              <w:autoSpaceDN w:val="false"/>
              <w:adjustRightInd w:val="false"/>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REPUBLIKA HRVATSKA, Ministarstvo financija, Porezna uprava, Područni ured Sjeverna Hrvatska, OIB: 52634238587</w:t>
            </w:r>
          </w:p>
        </w:tc>
        <w:tc>
          <w:tcPr>
            <w:tcW w:type="auto" w:w="0"/>
            <w:tcBorders>
              <w:top w:space="0" w:sz="6" w:color="auto" w:val="single"/>
              <w:left w:space="0" w:sz="6" w:color="auto" w:val="single"/>
              <w:bottom w:space="0" w:sz="6" w:color="auto" w:val="single"/>
              <w:right w:space="0" w:sz="6" w:color="auto" w:val="single"/>
            </w:tcBorders>
          </w:tcPr>
          <w:p w:rsidRDefault="00CB5350" w:rsidR="00CB5350">
            <w:pPr>
              <w:widowControl/>
              <w:autoSpaceDE w:val="false"/>
              <w:autoSpaceDN w:val="false"/>
              <w:adjustRightInd w:val="false"/>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Porezi,članarine ,    kamate</w:t>
            </w:r>
          </w:p>
        </w:tc>
        <w:tc>
          <w:tcPr>
            <w:tcW w:type="auto" w:w="0"/>
            <w:tcBorders>
              <w:top w:space="0" w:sz="6" w:color="auto" w:val="single"/>
              <w:left w:space="0" w:sz="6" w:color="auto" w:val="single"/>
              <w:bottom w:space="0" w:sz="6" w:color="auto" w:val="single"/>
              <w:right w:space="0" w:sz="6" w:color="auto" w:val="single"/>
            </w:tcBorders>
          </w:tcPr>
          <w:p w:rsidRDefault="00CB5350" w:rsidR="00CB5350">
            <w:pPr>
              <w:widowControl/>
              <w:autoSpaceDE w:val="false"/>
              <w:autoSpaceDN w:val="false"/>
              <w:adjustRightInd w:val="false"/>
              <w:jc w:val="right"/>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2.456.137,70</w:t>
            </w:r>
          </w:p>
        </w:tc>
        <w:tc>
          <w:tcPr>
            <w:tcW w:type="auto" w:w="0"/>
            <w:tcBorders>
              <w:top w:space="0" w:sz="6" w:color="auto" w:val="single"/>
              <w:left w:space="0" w:sz="6" w:color="auto" w:val="single"/>
              <w:bottom w:space="0" w:sz="6" w:color="auto" w:val="single"/>
              <w:right w:space="0" w:sz="6" w:color="auto" w:val="single"/>
            </w:tcBorders>
          </w:tcPr>
          <w:p w:rsidRDefault="00CB5350" w:rsidR="00CB5350">
            <w:pPr>
              <w:widowControl/>
              <w:autoSpaceDE w:val="false"/>
              <w:autoSpaceDN w:val="false"/>
              <w:adjustRightInd w:val="false"/>
              <w:jc w:val="right"/>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2.456.137,70</w:t>
            </w:r>
          </w:p>
        </w:tc>
      </w:tr>
      <w:tr w:rsidTr="00CB5350" w:rsidR="00CB5350">
        <w:trPr>
          <w:trHeight w:val="818"/>
        </w:trPr>
        <w:tc>
          <w:tcPr>
            <w:tcW w:type="auto" w:w="0"/>
            <w:tcBorders>
              <w:top w:val="nil"/>
              <w:left w:space="0" w:sz="12" w:color="auto" w:val="single"/>
              <w:bottom w:val="nil"/>
              <w:right w:space="0" w:sz="6" w:color="auto" w:val="single"/>
            </w:tcBorders>
          </w:tcPr>
          <w:p w:rsidRDefault="00CB5350" w:rsidR="00CB5350">
            <w:pPr>
              <w:widowControl/>
              <w:autoSpaceDE w:val="false"/>
              <w:autoSpaceDN w:val="false"/>
              <w:adjustRightInd w:val="false"/>
              <w:jc w:val="center"/>
              <w:rPr>
                <w:rFonts w:eastAsiaTheme="minorHAnsi" w:cs="Century Gothic" w:hAnsi="Century Gothic" w:ascii="Century Gothic"/>
                <w:snapToGrid/>
                <w:color w:val="000000"/>
                <w:szCs w:val="24"/>
                <w:lang w:val="hr-HR"/>
              </w:rPr>
            </w:pPr>
            <w:r>
              <w:rPr>
                <w:rFonts w:eastAsiaTheme="minorHAnsi" w:cs="Century Gothic" w:hAnsi="Century Gothic" w:ascii="Century Gothic"/>
                <w:snapToGrid/>
                <w:color w:val="000000"/>
                <w:szCs w:val="24"/>
                <w:lang w:val="hr-HR"/>
              </w:rPr>
              <w:t>2.</w:t>
            </w:r>
          </w:p>
        </w:tc>
        <w:tc>
          <w:tcPr>
            <w:tcW w:type="auto" w:w="0"/>
            <w:tcBorders>
              <w:top w:val="nil"/>
              <w:left w:space="0" w:sz="6" w:color="auto" w:val="single"/>
              <w:bottom w:val="nil"/>
              <w:right w:space="0" w:sz="6" w:color="auto" w:val="single"/>
            </w:tcBorders>
          </w:tcPr>
          <w:p w:rsidRDefault="00CB5350" w:rsidR="00CB5350">
            <w:pPr>
              <w:widowControl/>
              <w:autoSpaceDE w:val="false"/>
              <w:autoSpaceDN w:val="false"/>
              <w:adjustRightInd w:val="false"/>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FINANCIJSKA AGENCIJA, Zagreb, Ulica grada Vukovara 70, OIB: 85821130368</w:t>
            </w:r>
          </w:p>
        </w:tc>
        <w:tc>
          <w:tcPr>
            <w:tcW w:type="auto" w:w="0"/>
            <w:tcBorders>
              <w:top w:val="nil"/>
              <w:left w:space="0" w:sz="6" w:color="auto" w:val="single"/>
              <w:bottom w:val="nil"/>
              <w:right w:space="0" w:sz="6" w:color="auto" w:val="single"/>
            </w:tcBorders>
          </w:tcPr>
          <w:p w:rsidRDefault="00CB5350" w:rsidR="00CB5350">
            <w:pPr>
              <w:widowControl/>
              <w:autoSpaceDE w:val="false"/>
              <w:autoSpaceDN w:val="false"/>
              <w:adjustRightInd w:val="false"/>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Pravomoćno i ovršno rješenje, Posl.br: Ovrv-754/14</w:t>
            </w:r>
          </w:p>
        </w:tc>
        <w:tc>
          <w:tcPr>
            <w:tcW w:type="auto" w:w="0"/>
            <w:tcBorders>
              <w:top w:val="nil"/>
              <w:left w:space="0" w:sz="6" w:color="auto" w:val="single"/>
              <w:bottom w:val="nil"/>
              <w:right w:space="0" w:sz="6" w:color="auto" w:val="single"/>
            </w:tcBorders>
          </w:tcPr>
          <w:p w:rsidRDefault="00CB5350" w:rsidR="00CB5350">
            <w:pPr>
              <w:widowControl/>
              <w:autoSpaceDE w:val="false"/>
              <w:autoSpaceDN w:val="false"/>
              <w:adjustRightInd w:val="false"/>
              <w:jc w:val="right"/>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1.586,26</w:t>
            </w:r>
          </w:p>
        </w:tc>
        <w:tc>
          <w:tcPr>
            <w:tcW w:type="auto" w:w="0"/>
            <w:tcBorders>
              <w:top w:val="nil"/>
              <w:left w:space="0" w:sz="6" w:color="auto" w:val="single"/>
              <w:bottom w:val="nil"/>
              <w:right w:space="0" w:sz="6" w:color="auto" w:val="single"/>
            </w:tcBorders>
          </w:tcPr>
          <w:p w:rsidRDefault="00CB5350" w:rsidR="00CB5350">
            <w:pPr>
              <w:widowControl/>
              <w:autoSpaceDE w:val="false"/>
              <w:autoSpaceDN w:val="false"/>
              <w:adjustRightInd w:val="false"/>
              <w:jc w:val="right"/>
              <w:rPr>
                <w:rFonts w:eastAsiaTheme="minorHAnsi" w:cs="Century Gothic" w:hAnsi="Century Gothic" w:ascii="Century Gothic"/>
                <w:snapToGrid/>
                <w:color w:val="000000"/>
                <w:sz w:val="22"/>
                <w:szCs w:val="22"/>
                <w:lang w:val="hr-HR"/>
              </w:rPr>
            </w:pPr>
            <w:r>
              <w:rPr>
                <w:rFonts w:eastAsiaTheme="minorHAnsi" w:cs="Century Gothic" w:hAnsi="Century Gothic" w:ascii="Century Gothic"/>
                <w:snapToGrid/>
                <w:color w:val="000000"/>
                <w:sz w:val="22"/>
                <w:szCs w:val="22"/>
                <w:lang w:val="hr-HR"/>
              </w:rPr>
              <w:t>1.586,26</w:t>
            </w:r>
          </w:p>
        </w:tc>
      </w:tr>
    </w:tbl>
    <w:p w:rsidRDefault="00E81C95" w:rsidP="00CB5350" w:rsidR="00E81C95">
      <w:pPr>
        <w:widowControl/>
        <w:spacing w:lineRule="auto" w:line="276" w:after="200"/>
      </w:pPr>
    </w:p>
    <w:p w:rsidRDefault="00CB5350" w:rsidP="00B319B0" w:rsidR="00CB5350" w:rsidRPr="00B319B0">
      <w:pPr>
        <w:widowControl/>
        <w:spacing w:lineRule="auto" w:line="276" w:after="200"/>
        <w:ind w:firstLine="708"/>
        <w:jc w:val="both"/>
      </w:pPr>
      <w:r>
        <w:rPr>
          <w:rFonts w:hAnsi="Times New Roman" w:ascii="Times New Roman"/>
          <w:szCs w:val="24"/>
          <w:lang w:val="hr-HR"/>
        </w:rPr>
        <w:lastRenderedPageBreak/>
        <w:t>Stečajna upraviteljica</w:t>
      </w:r>
      <w:r w:rsidRPr="00D93462">
        <w:rPr>
          <w:rFonts w:hAnsi="Times New Roman" w:ascii="Times New Roman"/>
          <w:szCs w:val="24"/>
          <w:lang w:val="hr-HR"/>
        </w:rPr>
        <w:t xml:space="preserve"> izjavljuje da je u cijelosti prizna</w:t>
      </w:r>
      <w:r>
        <w:rPr>
          <w:rFonts w:hAnsi="Times New Roman" w:ascii="Times New Roman"/>
          <w:szCs w:val="24"/>
          <w:lang w:val="hr-HR"/>
        </w:rPr>
        <w:t>la</w:t>
      </w:r>
      <w:r w:rsidR="00B319B0">
        <w:rPr>
          <w:rFonts w:hAnsi="Times New Roman" w:ascii="Times New Roman"/>
          <w:szCs w:val="24"/>
          <w:lang w:val="hr-HR"/>
        </w:rPr>
        <w:t xml:space="preserve"> sve prijavljene tražbine drugog višeg isplatnog reda</w:t>
      </w:r>
      <w:r w:rsidRPr="00D93462">
        <w:rPr>
          <w:rFonts w:hAnsi="Times New Roman" w:ascii="Times New Roman"/>
          <w:szCs w:val="24"/>
          <w:lang w:val="hr-HR"/>
        </w:rPr>
        <w:t>.</w:t>
      </w:r>
    </w:p>
    <w:p w:rsidRDefault="00CB5350" w:rsidP="00CB5350" w:rsidR="00CB5350" w:rsidRPr="00D93462">
      <w:pPr>
        <w:ind w:firstLine="720"/>
        <w:rPr>
          <w:rFonts w:hAnsi="Times New Roman" w:ascii="Times New Roman"/>
          <w:szCs w:val="24"/>
          <w:lang w:val="hr-HR"/>
        </w:rPr>
      </w:pPr>
      <w:r w:rsidRPr="00D93462">
        <w:rPr>
          <w:rFonts w:hAnsi="Times New Roman" w:ascii="Times New Roman"/>
          <w:szCs w:val="24"/>
          <w:lang w:val="hr-HR"/>
        </w:rPr>
        <w:t>Sud donosi</w:t>
      </w:r>
    </w:p>
    <w:p w:rsidRDefault="00CB5350" w:rsidP="00CB5350" w:rsidR="00CB5350" w:rsidRPr="00D93462">
      <w:pPr>
        <w:ind w:firstLine="720"/>
        <w:jc w:val="center"/>
        <w:rPr>
          <w:rFonts w:hAnsi="Times New Roman" w:ascii="Times New Roman"/>
          <w:szCs w:val="24"/>
          <w:lang w:val="hr-HR"/>
        </w:rPr>
      </w:pPr>
    </w:p>
    <w:p w:rsidRDefault="00CB5350" w:rsidP="00CB5350" w:rsidR="00CB5350" w:rsidRPr="00D93462">
      <w:pPr>
        <w:jc w:val="center"/>
        <w:rPr>
          <w:rFonts w:hAnsi="Times New Roman" w:ascii="Times New Roman"/>
          <w:szCs w:val="24"/>
          <w:lang w:val="hr-HR"/>
        </w:rPr>
      </w:pPr>
      <w:r w:rsidRPr="00D93462">
        <w:rPr>
          <w:rFonts w:hAnsi="Times New Roman" w:ascii="Times New Roman"/>
          <w:szCs w:val="24"/>
          <w:lang w:val="hr-HR"/>
        </w:rPr>
        <w:t>r j e š e n j e</w:t>
      </w:r>
    </w:p>
    <w:p w:rsidRDefault="00CB5350" w:rsidP="00CB5350" w:rsidR="00CB5350" w:rsidRPr="00D93462">
      <w:pPr>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p>
    <w:p w:rsidRDefault="00CB5350" w:rsidP="00CB5350" w:rsidR="00CB5350" w:rsidRPr="00D93462">
      <w:pPr>
        <w:pStyle w:val="Odlomakpopisa"/>
        <w:numPr>
          <w:ilvl w:val="0"/>
          <w:numId w:val="1"/>
        </w:numPr>
        <w:jc w:val="both"/>
        <w:rPr>
          <w:rFonts w:hAnsi="Times New Roman" w:ascii="Times New Roman"/>
          <w:szCs w:val="24"/>
          <w:lang w:val="hr-HR"/>
        </w:rPr>
      </w:pPr>
      <w:r w:rsidRPr="00D93462">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B5350" w:rsidP="00CB5350" w:rsidR="00CB5350" w:rsidRPr="00D93462">
      <w:pPr>
        <w:pStyle w:val="Odlomakpopisa"/>
        <w:numPr>
          <w:ilvl w:val="0"/>
          <w:numId w:val="1"/>
        </w:numPr>
        <w:jc w:val="both"/>
        <w:rPr>
          <w:rFonts w:hAnsi="Times New Roman" w:ascii="Times New Roman"/>
          <w:szCs w:val="24"/>
          <w:lang w:val="hr-HR"/>
        </w:rPr>
      </w:pPr>
      <w:r w:rsidRPr="00D93462">
        <w:rPr>
          <w:rFonts w:hAnsi="Times New Roman" w:ascii="Times New Roman"/>
          <w:szCs w:val="24"/>
          <w:lang w:val="hr-HR"/>
        </w:rPr>
        <w:t>Spajaju se ispitno i izvještajno ročište.</w:t>
      </w:r>
    </w:p>
    <w:p w:rsidRDefault="00CB5350" w:rsidP="00CB5350" w:rsidR="00CB5350">
      <w:pPr>
        <w:ind w:firstLine="708"/>
        <w:jc w:val="both"/>
        <w:rPr>
          <w:rFonts w:hAnsi="Times New Roman" w:ascii="Times New Roman"/>
          <w:szCs w:val="24"/>
          <w:lang w:val="hr-HR"/>
        </w:rPr>
      </w:pPr>
    </w:p>
    <w:p w:rsidRDefault="00CB5350" w:rsidP="00CB5350" w:rsidR="00CB5350">
      <w:pPr>
        <w:jc w:val="both"/>
        <w:rPr>
          <w:rFonts w:hAnsi="Times New Roman" w:ascii="Times New Roman"/>
          <w:szCs w:val="24"/>
          <w:lang w:val="hr-HR"/>
        </w:rPr>
      </w:pPr>
    </w:p>
    <w:p w:rsidRDefault="00CB5350" w:rsidP="00CB5350" w:rsidR="00CB5350">
      <w:pPr>
        <w:ind w:firstLine="708"/>
        <w:jc w:val="both"/>
        <w:rPr>
          <w:rFonts w:hAnsi="Times New Roman" w:ascii="Times New Roman"/>
          <w:szCs w:val="24"/>
          <w:lang w:val="hr-HR"/>
        </w:rPr>
      </w:pPr>
    </w:p>
    <w:p w:rsidRDefault="00CB5350" w:rsidP="00B319B0" w:rsidR="00CB5350" w:rsidRPr="00D93462">
      <w:pPr>
        <w:ind w:firstLine="708"/>
        <w:jc w:val="both"/>
        <w:rPr>
          <w:rFonts w:hAnsi="Times New Roman" w:ascii="Times New Roman"/>
          <w:szCs w:val="24"/>
          <w:lang w:val="hr-HR"/>
        </w:rPr>
      </w:pPr>
      <w:r w:rsidRPr="00D93462">
        <w:rPr>
          <w:rFonts w:hAnsi="Times New Roman" w:ascii="Times New Roman"/>
          <w:szCs w:val="24"/>
          <w:lang w:val="hr-HR"/>
        </w:rPr>
        <w:t xml:space="preserve">Prelazi se na izvještajno ročište, te </w:t>
      </w:r>
      <w:r>
        <w:rPr>
          <w:rFonts w:hAnsi="Times New Roman" w:ascii="Times New Roman"/>
          <w:szCs w:val="24"/>
          <w:lang w:val="hr-HR"/>
        </w:rPr>
        <w:t>stečajna upraviteljica</w:t>
      </w:r>
      <w:r w:rsidR="00B319B0">
        <w:rPr>
          <w:rFonts w:hAnsi="Times New Roman" w:ascii="Times New Roman"/>
          <w:szCs w:val="24"/>
          <w:lang w:val="hr-HR"/>
        </w:rPr>
        <w:t xml:space="preserve"> </w:t>
      </w:r>
      <w:r w:rsidRPr="00D93462">
        <w:rPr>
          <w:rFonts w:hAnsi="Times New Roman" w:ascii="Times New Roman"/>
          <w:szCs w:val="24"/>
          <w:lang w:val="hr-HR"/>
        </w:rPr>
        <w:t>izlaže svoje izvješće kako slijedi :</w:t>
      </w:r>
    </w:p>
    <w:p w:rsidRDefault="00CB5350" w:rsidP="00CB5350" w:rsidR="00CB5350">
      <w:pPr>
        <w:ind w:firstLine="708"/>
        <w:jc w:val="both"/>
        <w:rPr>
          <w:rFonts w:hAnsi="Times New Roman" w:ascii="Times New Roman"/>
          <w:szCs w:val="24"/>
          <w:lang w:val="hr-HR"/>
        </w:rPr>
      </w:pPr>
    </w:p>
    <w:p w:rsidRDefault="00B319B0" w:rsidP="00CB5350" w:rsidR="00CB5350" w:rsidRPr="00CB5350">
      <w:pPr>
        <w:jc w:val="both"/>
        <w:rPr>
          <w:rFonts w:hAnsi="Times New Roman" w:ascii="Times New Roman"/>
          <w:szCs w:val="24"/>
          <w:lang w:val="hr-HR"/>
        </w:rPr>
      </w:pPr>
      <w:r>
        <w:rPr>
          <w:rFonts w:hAnsi="Times New Roman" w:ascii="Times New Roman"/>
          <w:szCs w:val="24"/>
          <w:lang w:val="hr-HR"/>
        </w:rPr>
        <w:t xml:space="preserve">"Na </w:t>
      </w:r>
      <w:r w:rsidR="00CB5350" w:rsidRPr="00CB5350">
        <w:rPr>
          <w:rFonts w:hAnsi="Times New Roman" w:ascii="Times New Roman"/>
          <w:szCs w:val="24"/>
          <w:lang w:val="hr-HR"/>
        </w:rPr>
        <w:t>adresi</w:t>
      </w:r>
      <w:r>
        <w:rPr>
          <w:rFonts w:hAnsi="Times New Roman" w:ascii="Times New Roman"/>
          <w:szCs w:val="24"/>
          <w:lang w:val="hr-HR"/>
        </w:rPr>
        <w:t xml:space="preserve"> sjedišta</w:t>
      </w:r>
      <w:r w:rsidR="00CB5350" w:rsidRPr="00CB5350">
        <w:rPr>
          <w:rFonts w:hAnsi="Times New Roman" w:ascii="Times New Roman"/>
          <w:szCs w:val="24"/>
          <w:lang w:val="hr-HR"/>
        </w:rPr>
        <w:t xml:space="preserve"> nije nitko zatečen, niti pak je na bilo koji način bilo vidljivo da bi se u tom stanu nalazili poslovni prostori. Stupila sam u kontakt sa direktorom stečajnog dužnika Ivanom Kolarekom iz Varaždina, te me je on obavijestio da trgovačko društvo nikada nije započelo sa radom i da on nije potpisivao nikakvu dokumentaciju iz koje bi proizašlo bilo kakvo dugovanje. Financijsku dokumentaciju pribavila sam od Ivane Barić, koja radi u poslovnim prostorima trgovačkog društva KOLA TRGOVINA d.o.o., ranije trgovačko društvo TOYA d.o.o. na adresi u Kotoribi, N. Tesle bb. </w:t>
      </w:r>
    </w:p>
    <w:p w:rsidRDefault="00CB5350" w:rsidP="00CB5350" w:rsidR="00CB5350" w:rsidRPr="00CB5350">
      <w:pPr>
        <w:jc w:val="both"/>
        <w:rPr>
          <w:rFonts w:hAnsi="Times New Roman" w:ascii="Times New Roman"/>
          <w:szCs w:val="24"/>
          <w:lang w:val="hr-HR"/>
        </w:rPr>
      </w:pPr>
      <w:r w:rsidRPr="00CB5350">
        <w:rPr>
          <w:rFonts w:hAnsi="Times New Roman" w:ascii="Times New Roman"/>
          <w:szCs w:val="24"/>
          <w:lang w:val="hr-HR"/>
        </w:rPr>
        <w:t>Sa danom otvaranja stečajnog postupka nije bilo zaposlenih .</w:t>
      </w: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rPr>
        <w:t>Uvidom u dostavljenu dokumentaciju utvrđeno je da je društvo u neprekidnoj blokadi od 2014. godine, te sam mišljenja da nije mogući nastavak poslovanja.</w:t>
      </w:r>
    </w:p>
    <w:p w:rsidRDefault="00CB5350" w:rsidP="00CB5350" w:rsidR="00CB5350" w:rsidRPr="006B5978">
      <w:pPr>
        <w:pStyle w:val="Standard"/>
        <w:spacing w:lineRule="auto" w:line="240" w:after="0"/>
        <w:jc w:val="both"/>
        <w:rPr>
          <w:rFonts w:cs="Tahoma" w:hAnsi="Arial Narrow" w:ascii="Arial Narrow"/>
          <w:lang w:eastAsia="hr-HR" w:val="pl-PL"/>
        </w:rPr>
      </w:pP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lang w:eastAsia="hr-HR" w:val="pl-PL"/>
        </w:rPr>
        <w:t>Stečajni upravitelj preuzeo je dužnost danom otvaranja stečajnog postupka, te su nakon preuzimanja dužnosti poduzete aktivnosti kako slijedi:</w:t>
      </w:r>
    </w:p>
    <w:p w:rsidRDefault="00CB5350" w:rsidP="00CB5350" w:rsidR="00CB5350" w:rsidRPr="00CB5350">
      <w:pPr>
        <w:pStyle w:val="Standard"/>
        <w:numPr>
          <w:ilvl w:val="0"/>
          <w:numId w:val="2"/>
        </w:numPr>
        <w:spacing w:lineRule="auto" w:line="240" w:after="0"/>
        <w:jc w:val="both"/>
        <w:rPr>
          <w:rFonts w:cs="Times New Roman"/>
          <w:lang w:eastAsia="hr-HR"/>
        </w:rPr>
      </w:pPr>
      <w:r w:rsidRPr="00CB5350">
        <w:rPr>
          <w:rFonts w:cs="Times New Roman"/>
          <w:lang w:eastAsia="hr-HR"/>
        </w:rPr>
        <w:t>preuzeti je stari žig dužnika te je izrađen novi s oznakom „u stečaju“,</w:t>
      </w:r>
    </w:p>
    <w:p w:rsidRDefault="00CB5350" w:rsidP="00CB5350" w:rsidR="00CB5350" w:rsidRPr="00CB5350">
      <w:pPr>
        <w:pStyle w:val="Odlomakpopisa1"/>
        <w:numPr>
          <w:ilvl w:val="0"/>
          <w:numId w:val="2"/>
        </w:numPr>
        <w:spacing w:lineRule="auto" w:line="240" w:after="0"/>
        <w:jc w:val="both"/>
        <w:rPr>
          <w:rFonts w:cs="Times New Roman" w:hAnsi="Times New Roman" w:ascii="Times New Roman"/>
        </w:rPr>
      </w:pPr>
      <w:r w:rsidRPr="00CB5350">
        <w:rPr>
          <w:rFonts w:cs="Times New Roman" w:hAnsi="Times New Roman" w:ascii="Times New Roman"/>
        </w:rPr>
        <w:t xml:space="preserve">obaviješteni je Državni zavod za statistiku, </w:t>
      </w:r>
    </w:p>
    <w:p w:rsidRDefault="00CB5350" w:rsidP="00CB5350" w:rsidR="00CB5350" w:rsidRPr="00CB5350">
      <w:pPr>
        <w:pStyle w:val="Odlomakpopisa1"/>
        <w:numPr>
          <w:ilvl w:val="0"/>
          <w:numId w:val="2"/>
        </w:numPr>
        <w:spacing w:lineRule="auto" w:line="240" w:after="0"/>
        <w:jc w:val="both"/>
        <w:rPr>
          <w:rFonts w:cs="Times New Roman" w:hAnsi="Times New Roman" w:ascii="Times New Roman"/>
        </w:rPr>
      </w:pPr>
      <w:r w:rsidRPr="00CB5350">
        <w:rPr>
          <w:rFonts w:cs="Times New Roman" w:hAnsi="Times New Roman" w:ascii="Times New Roman"/>
        </w:rPr>
        <w:t>zatražena je i pribavljena dokumentacija stečajnog dužnika,</w:t>
      </w:r>
    </w:p>
    <w:p w:rsidRDefault="00CB5350" w:rsidP="00CB5350" w:rsidR="00CB5350" w:rsidRPr="00CB5350">
      <w:pPr>
        <w:pStyle w:val="Odlomakpopisa1"/>
        <w:numPr>
          <w:ilvl w:val="0"/>
          <w:numId w:val="2"/>
        </w:numPr>
        <w:spacing w:lineRule="auto" w:line="240" w:after="0"/>
        <w:jc w:val="both"/>
        <w:rPr>
          <w:rFonts w:cs="Times New Roman" w:hAnsi="Times New Roman" w:ascii="Times New Roman"/>
        </w:rPr>
      </w:pPr>
      <w:r w:rsidRPr="00CB5350">
        <w:rPr>
          <w:rFonts w:cs="Times New Roman" w:hAnsi="Times New Roman" w:ascii="Times New Roman"/>
        </w:rPr>
        <w:t>izvršena je detaljna analiza radi utvrđivanja osnovanosti tražbina svih pristiglih vjerovnika stečajnog dužnika do dana održavanja ispitnog i izvještajnog ročišta i sastavljene su tablice prijavljenih tražbina vjerovnika,</w:t>
      </w:r>
    </w:p>
    <w:p w:rsidRDefault="00CB5350" w:rsidP="00CB5350" w:rsidR="00CB5350" w:rsidRPr="00CB5350">
      <w:pPr>
        <w:pStyle w:val="Odlomakpopisa1"/>
        <w:numPr>
          <w:ilvl w:val="0"/>
          <w:numId w:val="3"/>
        </w:numPr>
        <w:spacing w:lineRule="auto" w:line="240" w:after="0"/>
        <w:jc w:val="both"/>
        <w:rPr>
          <w:rFonts w:cs="Times New Roman" w:hAnsi="Times New Roman" w:ascii="Times New Roman"/>
        </w:rPr>
      </w:pPr>
      <w:r w:rsidRPr="00CB5350">
        <w:rPr>
          <w:rFonts w:cs="Times New Roman" w:hAnsi="Times New Roman" w:ascii="Times New Roman"/>
        </w:rPr>
        <w:t>izvršen je popis  pokretnina stečajnog dužnika,</w:t>
      </w:r>
    </w:p>
    <w:p w:rsidRDefault="00CB5350" w:rsidP="00CB5350" w:rsidR="00CB5350" w:rsidRPr="00CB5350">
      <w:pPr>
        <w:pStyle w:val="Odlomakpopisa1"/>
        <w:numPr>
          <w:ilvl w:val="0"/>
          <w:numId w:val="3"/>
        </w:numPr>
        <w:spacing w:lineRule="auto" w:line="240" w:after="0"/>
        <w:jc w:val="both"/>
        <w:rPr>
          <w:rFonts w:cs="Times New Roman" w:hAnsi="Times New Roman" w:ascii="Times New Roman"/>
        </w:rPr>
      </w:pPr>
      <w:r w:rsidRPr="00CB5350">
        <w:rPr>
          <w:rFonts w:cs="Times New Roman" w:hAnsi="Times New Roman" w:ascii="Times New Roman"/>
        </w:rPr>
        <w:t>sklopljeni je ugovor o obavljanju knjigovodstvenih poslova s TD BIRO PLUS d.o.o. iz Čakovca,</w:t>
      </w:r>
    </w:p>
    <w:p w:rsidRDefault="00CB5350" w:rsidP="00CB5350" w:rsidR="00CB5350" w:rsidRPr="00CB5350">
      <w:pPr>
        <w:pStyle w:val="Odlomakpopisa1"/>
        <w:numPr>
          <w:ilvl w:val="0"/>
          <w:numId w:val="4"/>
        </w:numPr>
        <w:spacing w:lineRule="auto" w:line="240" w:after="0"/>
        <w:ind w:hanging="357" w:left="357"/>
        <w:jc w:val="both"/>
        <w:rPr>
          <w:rFonts w:cs="Times New Roman" w:hAnsi="Times New Roman" w:ascii="Times New Roman"/>
        </w:rPr>
      </w:pPr>
      <w:r w:rsidRPr="00CB5350">
        <w:rPr>
          <w:rFonts w:cs="Times New Roman" w:hAnsi="Times New Roman" w:ascii="Times New Roman"/>
        </w:rPr>
        <w:t>izrađena je početna stečajna bilanca</w:t>
      </w:r>
    </w:p>
    <w:p w:rsidRDefault="00CB5350" w:rsidP="00CB5350" w:rsidR="00CB5350" w:rsidRPr="00CB5350">
      <w:pPr>
        <w:pStyle w:val="Standard"/>
        <w:numPr>
          <w:ilvl w:val="0"/>
          <w:numId w:val="4"/>
        </w:numPr>
        <w:spacing w:lineRule="auto" w:line="240" w:after="0"/>
        <w:jc w:val="both"/>
        <w:rPr>
          <w:rFonts w:cs="Times New Roman"/>
        </w:rPr>
      </w:pPr>
      <w:r w:rsidRPr="00CB5350">
        <w:rPr>
          <w:rFonts w:cs="Times New Roman"/>
        </w:rPr>
        <w:t>u sudsku pisarnicu predane su prijave svih pristiglih tražbina stečajnih vjerovnika, te su izrađene tablice po ispitnim redovima, popis predmeta stečajne mase i pregled imovine i obveza stečajnog dužnika.</w:t>
      </w:r>
    </w:p>
    <w:p w:rsidRDefault="00CB5350" w:rsidP="00CB5350" w:rsidR="00CB5350" w:rsidRPr="00CB5350">
      <w:pPr>
        <w:pStyle w:val="Standard"/>
        <w:spacing w:lineRule="auto" w:line="240" w:after="0"/>
        <w:ind w:left="357"/>
        <w:jc w:val="both"/>
        <w:rPr>
          <w:rFonts w:cs="Times New Roman"/>
          <w:i/>
        </w:rPr>
      </w:pPr>
    </w:p>
    <w:p w:rsidRDefault="00CB5350" w:rsidP="00CB5350" w:rsidR="00CB5350" w:rsidRPr="00CB5350">
      <w:pPr>
        <w:pStyle w:val="Standard"/>
        <w:numPr>
          <w:ilvl w:val="0"/>
          <w:numId w:val="6"/>
        </w:numPr>
        <w:spacing w:lineRule="auto" w:line="240" w:after="0"/>
        <w:jc w:val="both"/>
        <w:rPr>
          <w:rFonts w:cs="Times New Roman"/>
          <w:u w:val="single"/>
        </w:rPr>
      </w:pPr>
      <w:r w:rsidRPr="00CB5350">
        <w:rPr>
          <w:rStyle w:val="Zadanifontodlomka1"/>
          <w:rFonts w:cs="Times New Roman"/>
          <w:b/>
          <w:i/>
          <w:u w:val="single"/>
        </w:rPr>
        <w:t>STANJE STEČAJNE MASE</w:t>
      </w:r>
    </w:p>
    <w:p w:rsidRDefault="00CB5350" w:rsidP="00CB5350" w:rsidR="00CB5350" w:rsidRPr="00CB5350">
      <w:pPr>
        <w:pStyle w:val="Standard"/>
        <w:spacing w:lineRule="auto" w:line="240" w:after="0"/>
        <w:jc w:val="both"/>
        <w:rPr>
          <w:rFonts w:cs="Times New Roman"/>
          <w:b/>
          <w:u w:val="single"/>
        </w:rPr>
      </w:pPr>
    </w:p>
    <w:p w:rsidRDefault="00CB5350" w:rsidP="00CB5350" w:rsidR="00CB5350" w:rsidRPr="00CB5350">
      <w:pPr>
        <w:jc w:val="both"/>
        <w:rPr>
          <w:rFonts w:hAnsi="Times New Roman" w:ascii="Times New Roman"/>
          <w:szCs w:val="24"/>
          <w:lang w:val="hr-HR"/>
        </w:rPr>
      </w:pPr>
      <w:r w:rsidRPr="00CB5350">
        <w:rPr>
          <w:rStyle w:val="Zadanifontodlomka1"/>
          <w:rFonts w:hAnsi="Times New Roman" w:ascii="Times New Roman"/>
          <w:iCs/>
          <w:szCs w:val="24"/>
          <w:lang w:val="hr-HR"/>
        </w:rPr>
        <w:t>U cilju izrade početne stečajne bilance, pregleda imovine i obveza stečajnog dužnika sukladno čl. 152. Stečajnog zakona, zatražena je knjigovodstvena dokumentacija stečajnog dužnika, te</w:t>
      </w:r>
      <w:r w:rsidRPr="00CB5350">
        <w:rPr>
          <w:rStyle w:val="Zadanifontodlomka1"/>
          <w:rFonts w:hAnsi="Times New Roman" w:ascii="Times New Roman"/>
          <w:szCs w:val="24"/>
          <w:lang w:val="hr-HR"/>
        </w:rPr>
        <w:t xml:space="preserve"> </w:t>
      </w:r>
      <w:r w:rsidRPr="00CB5350">
        <w:rPr>
          <w:rStyle w:val="Zadanifontodlomka1"/>
          <w:rFonts w:hAnsi="Times New Roman" w:ascii="Times New Roman"/>
          <w:szCs w:val="24"/>
          <w:lang w:val="hr-HR"/>
        </w:rPr>
        <w:lastRenderedPageBreak/>
        <w:t>je dostavljena slijedeća dokumentacija:</w:t>
      </w:r>
    </w:p>
    <w:p w:rsidRDefault="00CB5350" w:rsidP="00CB5350" w:rsidR="00CB5350" w:rsidRPr="00CB5350">
      <w:pPr>
        <w:pStyle w:val="Odlomakpopisa2"/>
        <w:numPr>
          <w:ilvl w:val="0"/>
          <w:numId w:val="5"/>
        </w:numPr>
        <w:spacing w:lineRule="auto" w:line="240" w:after="0"/>
        <w:jc w:val="both"/>
        <w:rPr>
          <w:rFonts w:cs="Times New Roman"/>
        </w:rPr>
      </w:pPr>
      <w:r w:rsidRPr="00CB5350">
        <w:rPr>
          <w:rFonts w:cs="Times New Roman"/>
        </w:rPr>
        <w:t>Za 2013-2015 godinu/ financijske kartice kupaca i dobavljača i kartice glavne knjige</w:t>
      </w:r>
    </w:p>
    <w:p w:rsidRDefault="00CB5350" w:rsidP="00CB5350" w:rsidR="00CB5350" w:rsidRPr="00CB5350">
      <w:pPr>
        <w:pStyle w:val="Odlomakpopisa2"/>
        <w:numPr>
          <w:ilvl w:val="0"/>
          <w:numId w:val="5"/>
        </w:numPr>
        <w:spacing w:lineRule="auto" w:line="240" w:after="0"/>
        <w:jc w:val="both"/>
        <w:rPr>
          <w:rFonts w:cs="Times New Roman"/>
        </w:rPr>
      </w:pPr>
      <w:r w:rsidRPr="00CB5350">
        <w:rPr>
          <w:rFonts w:cs="Times New Roman"/>
        </w:rPr>
        <w:t xml:space="preserve">Za 2013.,2014. i 2015 godinu i na dan 17.10.2016. godine/ Godišnji financijski izvještaji poduzetnika te analitičke bilance </w:t>
      </w:r>
    </w:p>
    <w:p w:rsidRDefault="00CB5350" w:rsidP="00CB5350" w:rsidR="00CB5350" w:rsidRPr="00CB5350">
      <w:pPr>
        <w:pStyle w:val="Odlomakpopisa2"/>
        <w:numPr>
          <w:ilvl w:val="0"/>
          <w:numId w:val="5"/>
        </w:numPr>
        <w:spacing w:lineRule="auto" w:line="240" w:after="0"/>
        <w:jc w:val="both"/>
        <w:rPr>
          <w:rFonts w:cs="Times New Roman"/>
        </w:rPr>
      </w:pPr>
      <w:r w:rsidRPr="00CB5350">
        <w:rPr>
          <w:rFonts w:cs="Times New Roman"/>
        </w:rPr>
        <w:t>Otvorene stavke svih potraživanja i obveza na dan17.10.2016. godine</w:t>
      </w:r>
    </w:p>
    <w:p w:rsidRDefault="00CB5350" w:rsidP="00CB5350" w:rsidR="00CB5350" w:rsidRPr="00CB5350">
      <w:pPr>
        <w:pStyle w:val="Odlomakpopisa2"/>
        <w:numPr>
          <w:ilvl w:val="0"/>
          <w:numId w:val="5"/>
        </w:numPr>
        <w:spacing w:lineRule="auto" w:line="240" w:after="0"/>
        <w:jc w:val="both"/>
        <w:rPr>
          <w:rFonts w:cs="Times New Roman"/>
        </w:rPr>
      </w:pPr>
      <w:r w:rsidRPr="00CB5350">
        <w:rPr>
          <w:rFonts w:cs="Times New Roman"/>
        </w:rPr>
        <w:t>Za 2015 godinu i na dan 17.10.2016. godine inventurni popis imovine</w:t>
      </w:r>
    </w:p>
    <w:p w:rsidRDefault="00CB5350" w:rsidP="00CB5350" w:rsidR="00CB5350" w:rsidRPr="00CB5350">
      <w:pPr>
        <w:pStyle w:val="Odlomakpopisa2"/>
        <w:spacing w:lineRule="auto" w:line="240" w:after="0"/>
        <w:ind w:left="502"/>
        <w:jc w:val="both"/>
        <w:rPr>
          <w:rFonts w:cs="Times New Roman"/>
        </w:rPr>
      </w:pPr>
    </w:p>
    <w:p w:rsidRDefault="00CB5350" w:rsidP="00CB5350" w:rsidR="00CB5350" w:rsidRPr="00CB5350">
      <w:pPr>
        <w:jc w:val="both"/>
        <w:rPr>
          <w:rFonts w:hAnsi="Times New Roman" w:ascii="Times New Roman"/>
          <w:szCs w:val="24"/>
          <w:lang w:val="hr-HR"/>
        </w:rPr>
      </w:pPr>
      <w:r w:rsidRPr="00CB5350">
        <w:rPr>
          <w:rStyle w:val="Zadanifontodlomka1"/>
          <w:rFonts w:hAnsi="Times New Roman" w:ascii="Times New Roman"/>
          <w:szCs w:val="24"/>
          <w:lang w:val="hr-HR"/>
        </w:rPr>
        <w:t>Po izvršenoj analizi knjigovodstveno evidentiranog stanja imovine i obveza,  prijavljenih tražbina vjerovnika stečajnog dužnika,  izvršene procjene mogućnosti naplate potraživanja, izrađena je sukladno članku 152. Stečajnog zakona početna stečajna bilanca, kako slijedi u tabeli 1.</w:t>
      </w:r>
    </w:p>
    <w:p w:rsidRDefault="00CB5350" w:rsidP="00CB5350" w:rsidR="00CB5350" w:rsidRPr="00CB5350">
      <w:pPr>
        <w:jc w:val="both"/>
        <w:rPr>
          <w:rFonts w:cs="Tahoma" w:hAnsi="Arial Narrow" w:ascii="Arial Narrow"/>
          <w:b/>
          <w:i/>
          <w:sz w:val="16"/>
          <w:szCs w:val="16"/>
          <w:lang w:val="hr-HR"/>
        </w:rPr>
      </w:pPr>
    </w:p>
    <w:p w:rsidRDefault="00CB5350" w:rsidP="00CB5350" w:rsidR="00CB5350">
      <w:pPr>
        <w:jc w:val="both"/>
        <w:rPr>
          <w:rFonts w:cs="Tahoma" w:hAnsi="Arial Narrow" w:ascii="Arial Narrow"/>
          <w:b/>
          <w:i/>
          <w:szCs w:val="24"/>
          <w:lang w:val="hr-HR"/>
        </w:rPr>
      </w:pPr>
      <w:r w:rsidRPr="00CB5350">
        <w:rPr>
          <w:rFonts w:cs="Tahoma" w:hAnsi="Arial Narrow" w:ascii="Arial Narrow"/>
          <w:b/>
          <w:i/>
          <w:szCs w:val="24"/>
          <w:lang w:val="hr-HR"/>
        </w:rPr>
        <w:t>Tabela 1.</w:t>
      </w:r>
    </w:p>
    <w:p w:rsidRDefault="00CB5350" w:rsidP="00CB5350" w:rsidR="00CB5350" w:rsidRPr="00CB5350">
      <w:pPr>
        <w:jc w:val="both"/>
        <w:rPr>
          <w:rFonts w:cs="Tahoma" w:hAnsi="Arial Narrow" w:ascii="Arial Narrow"/>
          <w:b/>
          <w:i/>
          <w:szCs w:val="24"/>
          <w:lang w:val="hr-HR"/>
        </w:rPr>
      </w:pPr>
    </w:p>
    <w:tbl>
      <w:tblPr>
        <w:tblW w:type="dxa" w:w="9118"/>
        <w:jc w:val="center"/>
        <w:tblInd w:type="dxa" w:w="798"/>
        <w:tblLayout w:type="fixed"/>
        <w:tblCellMar>
          <w:left w:type="dxa" w:w="10"/>
          <w:right w:type="dxa" w:w="10"/>
        </w:tblCellMar>
        <w:tblLook w:val="04A0" w:noVBand="1" w:noHBand="0" w:lastColumn="0" w:firstColumn="1" w:lastRow="0" w:firstRow="1"/>
      </w:tblPr>
      <w:tblGrid>
        <w:gridCol w:w="804"/>
        <w:gridCol w:w="3686"/>
        <w:gridCol w:w="2281"/>
        <w:gridCol w:w="2347"/>
      </w:tblGrid>
      <w:tr w:rsidTr="00580737" w:rsidR="00CB5350" w:rsidRPr="006B5978">
        <w:trPr>
          <w:trHeight w:val="1426"/>
          <w:jc w:val="center"/>
        </w:trPr>
        <w:tc>
          <w:tcPr>
            <w:tcW w:type="dxa" w:w="804"/>
            <w:tcBorders>
              <w:top w:space="0" w:sz="6" w:color="000000" w:val="doub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CB5350" w:rsidP="00580737" w:rsidR="00CB5350" w:rsidRPr="00E81C95">
            <w:pPr>
              <w:jc w:val="center"/>
              <w:rPr>
                <w:rFonts w:cs="Tahoma" w:hAnsi="Arial Narrow" w:ascii="Arial Narrow"/>
                <w:b/>
                <w:szCs w:val="24"/>
                <w:lang w:val="hr-HR"/>
              </w:rPr>
            </w:pPr>
          </w:p>
          <w:p w:rsidRDefault="00CB5350" w:rsidP="00580737" w:rsidR="00CB5350" w:rsidRPr="00E81C95">
            <w:pPr>
              <w:jc w:val="center"/>
              <w:rPr>
                <w:rFonts w:cs="Tahoma" w:hAnsi="Arial Narrow" w:ascii="Arial Narrow"/>
                <w:b/>
                <w:szCs w:val="24"/>
                <w:lang w:val="hr-HR"/>
              </w:rPr>
            </w:pPr>
          </w:p>
          <w:p w:rsidRDefault="00CB5350" w:rsidP="00580737" w:rsidR="00CB5350" w:rsidRPr="002C4ACC">
            <w:pPr>
              <w:jc w:val="center"/>
              <w:rPr>
                <w:rFonts w:cs="Tahoma" w:hAnsi="Arial Narrow" w:ascii="Arial Narrow"/>
                <w:b/>
                <w:szCs w:val="24"/>
              </w:rPr>
            </w:pPr>
            <w:r w:rsidRPr="006B5978">
              <w:rPr>
                <w:rFonts w:cs="Tahoma" w:hAnsi="Arial Narrow" w:ascii="Arial Narrow"/>
                <w:b/>
                <w:szCs w:val="24"/>
              </w:rPr>
              <w:t>R.</w:t>
            </w:r>
            <w:r w:rsidRPr="006B5978">
              <w:rPr>
                <w:rStyle w:val="Zadanifontodlomka1"/>
                <w:rFonts w:cs="Tahoma" w:hAnsi="Arial Narrow" w:ascii="Arial Narrow"/>
                <w:b/>
                <w:szCs w:val="24"/>
              </w:rPr>
              <w:t>br.</w:t>
            </w:r>
          </w:p>
        </w:tc>
        <w:tc>
          <w:tcPr>
            <w:tcW w:type="dxa" w:w="3686"/>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CB5350" w:rsidP="00580737" w:rsidR="00CB5350">
            <w:pPr>
              <w:autoSpaceDN w:val="false"/>
              <w:jc w:val="center"/>
              <w:rPr>
                <w:rStyle w:val="Zadanifontodlomka1"/>
                <w:rFonts w:cs="Tahoma" w:hAnsi="Arial Narrow" w:ascii="Arial Narrow"/>
                <w:b/>
                <w:szCs w:val="24"/>
              </w:rPr>
            </w:pPr>
          </w:p>
          <w:p w:rsidRDefault="00CB5350" w:rsidP="00580737" w:rsidR="00CB5350">
            <w:pPr>
              <w:autoSpaceDN w:val="false"/>
              <w:jc w:val="center"/>
              <w:rPr>
                <w:rStyle w:val="Zadanifontodlomka1"/>
                <w:rFonts w:cs="Tahoma" w:hAnsi="Arial Narrow" w:ascii="Arial Narrow"/>
                <w:b/>
                <w:szCs w:val="24"/>
              </w:rPr>
            </w:pPr>
          </w:p>
          <w:p w:rsidRDefault="00CB5350" w:rsidP="00580737" w:rsidR="00CB5350" w:rsidRPr="006B5978">
            <w:pPr>
              <w:autoSpaceDN w:val="false"/>
              <w:jc w:val="center"/>
              <w:rPr>
                <w:rFonts w:hAnsi="Arial Narrow" w:ascii="Arial Narrow"/>
                <w:kern w:val="3"/>
                <w:szCs w:val="24"/>
                <w:lang w:bidi="hi-IN" w:eastAsia="zh-CN"/>
              </w:rPr>
            </w:pPr>
            <w:r w:rsidRPr="006B5978">
              <w:rPr>
                <w:rStyle w:val="Zadanifontodlomka1"/>
                <w:rFonts w:cs="Tahoma" w:hAnsi="Arial Narrow" w:ascii="Arial Narrow"/>
                <w:b/>
                <w:szCs w:val="24"/>
              </w:rPr>
              <w:t>Opis</w:t>
            </w:r>
          </w:p>
        </w:tc>
        <w:tc>
          <w:tcPr>
            <w:tcW w:type="dxa" w:w="2281"/>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CB5350" w:rsidP="00580737" w:rsidR="00CB5350">
            <w:pPr>
              <w:suppressAutoHyphens/>
              <w:autoSpaceDN w:val="false"/>
              <w:jc w:val="center"/>
              <w:rPr>
                <w:rStyle w:val="Zadanifontodlomka1"/>
                <w:rFonts w:cs="Tahoma" w:hAnsi="Arial Narrow" w:ascii="Arial Narrow"/>
                <w:b/>
                <w:szCs w:val="24"/>
              </w:rPr>
            </w:pPr>
          </w:p>
          <w:p w:rsidRDefault="00CB5350" w:rsidP="00580737" w:rsidR="00CB5350" w:rsidRPr="006B5978">
            <w:pPr>
              <w:suppressAutoHyphens/>
              <w:autoSpaceDN w:val="false"/>
              <w:jc w:val="center"/>
              <w:rPr>
                <w:rFonts w:hAnsi="Arial Narrow" w:ascii="Arial Narrow"/>
                <w:kern w:val="3"/>
                <w:szCs w:val="24"/>
                <w:lang w:bidi="hi-IN" w:eastAsia="zh-CN"/>
              </w:rPr>
            </w:pPr>
            <w:r w:rsidRPr="006B5978">
              <w:rPr>
                <w:rStyle w:val="Zadanifontodlomka1"/>
                <w:rFonts w:cs="Tahoma" w:hAnsi="Arial Narrow" w:ascii="Arial Narrow"/>
                <w:b/>
                <w:szCs w:val="24"/>
              </w:rPr>
              <w:t>Knjigovodstvena vrijednost po dostavljenoj Bilanci</w:t>
            </w:r>
          </w:p>
        </w:tc>
        <w:tc>
          <w:tcPr>
            <w:tcW w:type="dxa" w:w="2347"/>
            <w:tcBorders>
              <w:top w:space="0" w:sz="6" w:color="000000" w:val="double"/>
              <w:left w:space="0" w:sz="6" w:color="000000" w:val="single"/>
              <w:bottom w:space="0" w:sz="6" w:color="000000" w:val="single"/>
              <w:right w:space="0" w:sz="6" w:color="000000" w:val="double"/>
            </w:tcBorders>
            <w:shd w:fill="E6E6E6" w:color="auto" w:val="clear"/>
            <w:tcMar>
              <w:top w:type="dxa" w:w="0"/>
              <w:left w:type="dxa" w:w="108"/>
              <w:bottom w:type="dxa" w:w="0"/>
              <w:right w:type="dxa" w:w="108"/>
            </w:tcMar>
            <w:hideMark/>
          </w:tcPr>
          <w:p w:rsidRDefault="00CB5350" w:rsidP="00580737" w:rsidR="00CB5350" w:rsidRPr="006B5978">
            <w:pPr>
              <w:suppressAutoHyphens/>
              <w:autoSpaceDN w:val="false"/>
              <w:jc w:val="center"/>
              <w:rPr>
                <w:rFonts w:hAnsi="Arial Narrow" w:ascii="Arial Narrow"/>
                <w:kern w:val="3"/>
                <w:szCs w:val="24"/>
                <w:lang w:bidi="hi-IN" w:eastAsia="zh-CN"/>
              </w:rPr>
            </w:pPr>
            <w:r w:rsidRPr="006B5978">
              <w:rPr>
                <w:rStyle w:val="Zadanifontodlomka1"/>
                <w:rFonts w:cs="Tahoma" w:hAnsi="Arial Narrow" w:ascii="Arial Narrow"/>
                <w:b/>
                <w:szCs w:val="24"/>
              </w:rPr>
              <w:t>Knjigovodstvena vrijednost iskazana u početnoj stečajnoj bilanci na dan 18.10.2016. godine</w:t>
            </w:r>
          </w:p>
        </w:tc>
      </w:tr>
      <w:tr w:rsidTr="00580737" w:rsidR="00CB5350" w:rsidRPr="006B5978">
        <w:trPr>
          <w:trHeight w:val="38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1.</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hAnsi="Arial Narrow" w:ascii="Arial Narrow"/>
                <w:kern w:val="3"/>
                <w:szCs w:val="24"/>
                <w:lang w:bidi="hi-IN" w:eastAsia="zh-CN"/>
              </w:rPr>
            </w:pPr>
            <w:r w:rsidRPr="006B5978">
              <w:rPr>
                <w:rStyle w:val="Zadanifontodlomka1"/>
                <w:rFonts w:cs="Tahoma" w:hAnsi="Arial Narrow" w:ascii="Arial Narrow"/>
                <w:szCs w:val="24"/>
              </w:rPr>
              <w:t xml:space="preserve">Pokretnine </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96.088,55</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96.088,55</w:t>
            </w:r>
          </w:p>
        </w:tc>
      </w:tr>
      <w:tr w:rsidTr="00580737" w:rsidR="00CB5350" w:rsidRPr="006B5978">
        <w:trPr>
          <w:trHeight w:val="38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2.</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cs="Tahoma" w:hAnsi="Arial Narrow" w:ascii="Arial Narrow"/>
                <w:kern w:val="3"/>
                <w:szCs w:val="24"/>
                <w:lang w:bidi="hi-IN" w:eastAsia="zh-CN"/>
              </w:rPr>
            </w:pPr>
            <w:r w:rsidRPr="006B5978">
              <w:rPr>
                <w:rFonts w:cs="Tahoma" w:hAnsi="Arial Narrow" w:ascii="Arial Narrow"/>
                <w:szCs w:val="24"/>
              </w:rPr>
              <w:t>Potraživanja za dane kredite</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14.270,00</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14.270,00</w:t>
            </w:r>
          </w:p>
        </w:tc>
      </w:tr>
      <w:tr w:rsidTr="00580737" w:rsidR="00CB5350" w:rsidRPr="006B5978">
        <w:trPr>
          <w:trHeight w:val="38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3.</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hAnsi="Arial Narrow" w:ascii="Arial Narrow"/>
                <w:kern w:val="3"/>
                <w:szCs w:val="24"/>
                <w:lang w:bidi="hi-IN" w:eastAsia="zh-CN"/>
              </w:rPr>
            </w:pPr>
            <w:r w:rsidRPr="006B5978">
              <w:rPr>
                <w:rStyle w:val="Zadanifontodlomka1"/>
                <w:rFonts w:cs="Tahoma" w:hAnsi="Arial Narrow" w:ascii="Arial Narrow"/>
                <w:szCs w:val="24"/>
              </w:rPr>
              <w:t>Potraživanja od kupaca</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45.621,62</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45.621,62</w:t>
            </w:r>
          </w:p>
        </w:tc>
      </w:tr>
      <w:tr w:rsidTr="00580737" w:rsidR="00CB5350" w:rsidRPr="006B5978">
        <w:trPr>
          <w:trHeight w:val="38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4.</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cs="Tahoma" w:hAnsi="Arial Narrow" w:ascii="Arial Narrow"/>
                <w:kern w:val="3"/>
                <w:szCs w:val="24"/>
                <w:lang w:bidi="hi-IN" w:eastAsia="zh-CN"/>
              </w:rPr>
            </w:pPr>
            <w:r w:rsidRPr="006B5978">
              <w:rPr>
                <w:rFonts w:cs="Tahoma" w:hAnsi="Arial Narrow" w:ascii="Arial Narrow"/>
                <w:szCs w:val="24"/>
              </w:rPr>
              <w:t>Ostala potraživanja</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65.570,16</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65.570,16</w:t>
            </w:r>
          </w:p>
        </w:tc>
      </w:tr>
      <w:tr w:rsidTr="00580737" w:rsidR="00CB5350" w:rsidRPr="006B5978">
        <w:trPr>
          <w:trHeight w:val="386"/>
          <w:jc w:val="center"/>
        </w:trPr>
        <w:tc>
          <w:tcPr>
            <w:tcW w:type="dxa" w:w="804"/>
            <w:tcBorders>
              <w:top w:space="0" w:sz="6" w:color="000000" w:val="single"/>
              <w:left w:space="0" w:sz="6" w:color="000000" w:val="double"/>
              <w:bottom w:space="0" w:sz="6" w:color="000000" w:val="single"/>
              <w:right w:space="0" w:sz="6" w:color="000000" w:val="single"/>
            </w:tcBorders>
            <w:shd w:fill="E0E0E0"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szCs w:val="24"/>
              </w:rPr>
            </w:pPr>
            <w:r w:rsidRPr="006B5978">
              <w:rPr>
                <w:rFonts w:cs="Tahoma" w:hAnsi="Arial Narrow" w:ascii="Arial Narrow"/>
                <w:b/>
                <w:szCs w:val="24"/>
              </w:rPr>
              <w:t>A)</w:t>
            </w:r>
          </w:p>
        </w:tc>
        <w:tc>
          <w:tcPr>
            <w:tcW w:type="dxa" w:w="3686"/>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CB5350" w:rsidP="00580737" w:rsidR="00CB5350" w:rsidRPr="006B5978">
            <w:pPr>
              <w:autoSpaceDN w:val="false"/>
              <w:jc w:val="both"/>
              <w:rPr>
                <w:rFonts w:hAnsi="Arial Narrow" w:ascii="Arial Narrow"/>
                <w:kern w:val="3"/>
                <w:szCs w:val="24"/>
                <w:lang w:bidi="hi-IN" w:eastAsia="zh-CN"/>
              </w:rPr>
            </w:pPr>
            <w:r w:rsidRPr="006B5978">
              <w:rPr>
                <w:rStyle w:val="Zadanifontodlomka1"/>
                <w:rFonts w:cs="Tahoma" w:hAnsi="Arial Narrow" w:ascii="Arial Narrow"/>
                <w:b/>
                <w:szCs w:val="24"/>
              </w:rPr>
              <w:t>IMOVINA (r.br. 1+2+3+4)</w:t>
            </w:r>
          </w:p>
        </w:tc>
        <w:tc>
          <w:tcPr>
            <w:tcW w:type="dxa" w:w="2281"/>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kern w:val="3"/>
                <w:szCs w:val="24"/>
                <w:lang w:bidi="hi-IN" w:eastAsia="zh-CN"/>
              </w:rPr>
            </w:pPr>
            <w:r w:rsidRPr="006B5978">
              <w:rPr>
                <w:rFonts w:cs="Tahoma" w:hAnsi="Arial Narrow" w:ascii="Arial Narrow"/>
                <w:b/>
                <w:szCs w:val="24"/>
              </w:rPr>
              <w:t>221.550,33</w:t>
            </w:r>
          </w:p>
        </w:tc>
        <w:tc>
          <w:tcPr>
            <w:tcW w:type="dxa" w:w="2347"/>
            <w:tcBorders>
              <w:top w:space="0" w:sz="6" w:color="000000" w:val="single"/>
              <w:left w:space="0" w:sz="6" w:color="000000" w:val="single"/>
              <w:bottom w:space="0" w:sz="6" w:color="000000" w:val="single"/>
              <w:right w:space="0" w:sz="6" w:color="000000" w:val="double"/>
            </w:tcBorders>
            <w:shd w:fill="E0E0E0"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kern w:val="3"/>
                <w:szCs w:val="24"/>
                <w:lang w:bidi="hi-IN" w:eastAsia="zh-CN"/>
              </w:rPr>
            </w:pPr>
            <w:r w:rsidRPr="006B5978">
              <w:rPr>
                <w:rFonts w:cs="Tahoma" w:hAnsi="Arial Narrow" w:ascii="Arial Narrow"/>
                <w:b/>
                <w:szCs w:val="24"/>
              </w:rPr>
              <w:t>221.550,33</w:t>
            </w:r>
          </w:p>
        </w:tc>
      </w:tr>
      <w:tr w:rsidTr="00580737" w:rsidR="00CB5350" w:rsidRPr="006B5978">
        <w:trPr>
          <w:trHeight w:val="353"/>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5.</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CB5350">
            <w:pPr>
              <w:autoSpaceDN w:val="false"/>
              <w:jc w:val="both"/>
              <w:rPr>
                <w:rFonts w:hAnsi="Arial Narrow" w:ascii="Arial Narrow"/>
                <w:kern w:val="3"/>
                <w:szCs w:val="24"/>
                <w:lang w:bidi="hi-IN" w:eastAsia="zh-CN" w:val="de-AT"/>
              </w:rPr>
            </w:pPr>
            <w:r w:rsidRPr="00CB5350">
              <w:rPr>
                <w:rStyle w:val="Zadanifontodlomka1"/>
                <w:rFonts w:cs="Tahoma" w:hAnsi="Arial Narrow" w:ascii="Arial Narrow"/>
                <w:szCs w:val="24"/>
                <w:lang w:val="de-AT"/>
              </w:rPr>
              <w:t>Obveze prema dobavljačima i ostale kratkoročne obveze</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tcPr>
          <w:p w:rsidRDefault="00CB5350" w:rsidP="00580737" w:rsidR="00CB5350" w:rsidRPr="00CB5350">
            <w:pPr>
              <w:jc w:val="right"/>
              <w:rPr>
                <w:rFonts w:cs="Tahoma" w:hAnsi="Arial Narrow" w:ascii="Arial Narrow"/>
                <w:szCs w:val="24"/>
                <w:lang w:val="de-AT"/>
              </w:rPr>
            </w:pPr>
          </w:p>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58.573,78</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tcPr>
          <w:p w:rsidRDefault="00CB5350" w:rsidP="00580737" w:rsidR="00CB5350" w:rsidRPr="006B5978">
            <w:pPr>
              <w:jc w:val="right"/>
              <w:rPr>
                <w:rFonts w:cs="Tahoma" w:hAnsi="Arial Narrow" w:ascii="Arial Narrow"/>
                <w:szCs w:val="24"/>
              </w:rPr>
            </w:pPr>
          </w:p>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1.586,26</w:t>
            </w:r>
          </w:p>
        </w:tc>
      </w:tr>
      <w:tr w:rsidTr="00580737" w:rsidR="00CB5350" w:rsidRPr="006B5978">
        <w:trPr>
          <w:trHeight w:val="41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6.</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cs="Tahoma" w:hAnsi="Arial Narrow" w:ascii="Arial Narrow"/>
                <w:szCs w:val="24"/>
              </w:rPr>
            </w:pPr>
            <w:r w:rsidRPr="006B5978">
              <w:rPr>
                <w:rFonts w:cs="Tahoma" w:hAnsi="Arial Narrow" w:ascii="Arial Narrow"/>
                <w:szCs w:val="24"/>
              </w:rPr>
              <w:t>Obveze za kamate</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tcPr>
          <w:p w:rsidRDefault="00CB5350" w:rsidP="00580737" w:rsidR="00CB5350" w:rsidRPr="006B5978">
            <w:pPr>
              <w:jc w:val="right"/>
              <w:rPr>
                <w:rFonts w:cs="Tahoma" w:hAnsi="Arial Narrow" w:ascii="Arial Narrow"/>
                <w:szCs w:val="24"/>
              </w:rPr>
            </w:pPr>
            <w:r w:rsidRPr="006B5978">
              <w:rPr>
                <w:rFonts w:cs="Tahoma" w:hAnsi="Arial Narrow" w:ascii="Arial Narrow"/>
                <w:szCs w:val="24"/>
              </w:rPr>
              <w:t>9.340,22</w:t>
            </w:r>
          </w:p>
          <w:p w:rsidRDefault="00CB5350" w:rsidP="00580737" w:rsidR="00CB5350" w:rsidRPr="006B5978">
            <w:pPr>
              <w:autoSpaceDN w:val="false"/>
              <w:jc w:val="right"/>
              <w:rPr>
                <w:rFonts w:cs="Tahoma" w:hAnsi="Arial Narrow" w:ascii="Arial Narrow"/>
                <w:szCs w:val="24"/>
              </w:rPr>
            </w:pP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0,00</w:t>
            </w:r>
          </w:p>
        </w:tc>
      </w:tr>
      <w:tr w:rsidTr="00580737" w:rsidR="00CB5350" w:rsidRPr="006B5978">
        <w:trPr>
          <w:trHeight w:val="416"/>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7.</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cs="Tahoma" w:hAnsi="Arial Narrow" w:ascii="Arial Narrow"/>
                <w:szCs w:val="24"/>
              </w:rPr>
            </w:pPr>
            <w:r w:rsidRPr="006B5978">
              <w:rPr>
                <w:rFonts w:cs="Tahoma" w:hAnsi="Arial Narrow" w:ascii="Arial Narrow"/>
                <w:szCs w:val="24"/>
              </w:rPr>
              <w:t>Obveze za pozajmice i kredite</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347.299,15</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0,00</w:t>
            </w:r>
          </w:p>
        </w:tc>
      </w:tr>
      <w:tr w:rsidTr="00580737" w:rsidR="00CB5350" w:rsidRPr="006B5978">
        <w:trPr>
          <w:trHeight w:val="362"/>
          <w:jc w:val="center"/>
        </w:trPr>
        <w:tc>
          <w:tcPr>
            <w:tcW w:type="dxa" w:w="804"/>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8.</w:t>
            </w:r>
          </w:p>
        </w:tc>
        <w:tc>
          <w:tcPr>
            <w:tcW w:type="dxa" w:w="368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both"/>
              <w:rPr>
                <w:rFonts w:cs="Tahoma" w:hAnsi="Arial Narrow" w:ascii="Arial Narrow"/>
                <w:szCs w:val="24"/>
              </w:rPr>
            </w:pPr>
            <w:r w:rsidRPr="006B5978">
              <w:rPr>
                <w:rFonts w:cs="Tahoma" w:hAnsi="Arial Narrow" w:ascii="Arial Narrow"/>
                <w:szCs w:val="24"/>
              </w:rPr>
              <w:t>Obveze za poreze i članarine</w:t>
            </w:r>
          </w:p>
        </w:tc>
        <w:tc>
          <w:tcPr>
            <w:tcW w:type="dxa" w:w="228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930.486,00</w:t>
            </w:r>
          </w:p>
        </w:tc>
        <w:tc>
          <w:tcPr>
            <w:tcW w:type="dxa" w:w="2347"/>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szCs w:val="24"/>
              </w:rPr>
            </w:pPr>
            <w:r w:rsidRPr="006B5978">
              <w:rPr>
                <w:rFonts w:cs="Tahoma" w:hAnsi="Arial Narrow" w:ascii="Arial Narrow"/>
                <w:szCs w:val="24"/>
              </w:rPr>
              <w:t>2.456.137,70</w:t>
            </w:r>
          </w:p>
        </w:tc>
      </w:tr>
      <w:tr w:rsidTr="00580737" w:rsidR="00CB5350" w:rsidRPr="006B5978">
        <w:trPr>
          <w:trHeight w:val="398"/>
          <w:jc w:val="center"/>
        </w:trPr>
        <w:tc>
          <w:tcPr>
            <w:tcW w:type="dxa" w:w="804"/>
            <w:tcBorders>
              <w:top w:space="0" w:sz="6" w:color="000000" w:val="single"/>
              <w:left w:space="0" w:sz="6" w:color="000000" w:val="double"/>
              <w:bottom w:space="0" w:sz="6" w:color="000000" w:val="double"/>
              <w:right w:space="0" w:sz="6" w:color="000000" w:val="single"/>
            </w:tcBorders>
            <w:shd w:fill="E6E6E6"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szCs w:val="24"/>
              </w:rPr>
            </w:pPr>
            <w:r w:rsidRPr="006B5978">
              <w:rPr>
                <w:rFonts w:cs="Tahoma" w:hAnsi="Arial Narrow" w:ascii="Arial Narrow"/>
                <w:b/>
                <w:szCs w:val="24"/>
              </w:rPr>
              <w:t>B)</w:t>
            </w:r>
          </w:p>
        </w:tc>
        <w:tc>
          <w:tcPr>
            <w:tcW w:type="dxa" w:w="3686"/>
            <w:tcBorders>
              <w:top w:space="0" w:sz="6" w:color="000000" w:val="single"/>
              <w:left w:space="0" w:sz="6" w:color="000000" w:val="single"/>
              <w:bottom w:space="0" w:sz="6" w:color="000000" w:val="double"/>
              <w:right w:space="0" w:sz="6" w:color="000000" w:val="single"/>
            </w:tcBorders>
            <w:shd w:fill="E6E6E6" w:color="auto" w:val="clear"/>
            <w:tcMar>
              <w:top w:type="dxa" w:w="0"/>
              <w:left w:type="dxa" w:w="108"/>
              <w:bottom w:type="dxa" w:w="0"/>
              <w:right w:type="dxa" w:w="108"/>
            </w:tcMar>
            <w:hideMark/>
          </w:tcPr>
          <w:p w:rsidRDefault="00CB5350" w:rsidP="00580737" w:rsidR="00CB5350" w:rsidRPr="006B5978">
            <w:pPr>
              <w:autoSpaceDN w:val="false"/>
              <w:jc w:val="both"/>
              <w:rPr>
                <w:rFonts w:hAnsi="Arial Narrow" w:ascii="Arial Narrow"/>
                <w:kern w:val="3"/>
                <w:szCs w:val="24"/>
                <w:lang w:bidi="hi-IN" w:eastAsia="zh-CN"/>
              </w:rPr>
            </w:pPr>
            <w:r w:rsidRPr="006B5978">
              <w:rPr>
                <w:rStyle w:val="Zadanifontodlomka1"/>
                <w:rFonts w:cs="Tahoma" w:hAnsi="Arial Narrow" w:ascii="Arial Narrow"/>
                <w:b/>
                <w:szCs w:val="24"/>
              </w:rPr>
              <w:t>OBVEZE (r.br.5+6+7+8)</w:t>
            </w:r>
          </w:p>
        </w:tc>
        <w:tc>
          <w:tcPr>
            <w:tcW w:type="dxa" w:w="2281"/>
            <w:tcBorders>
              <w:top w:space="0" w:sz="6" w:color="000000" w:val="single"/>
              <w:left w:space="0" w:sz="6" w:color="000000" w:val="single"/>
              <w:bottom w:space="0" w:sz="6" w:color="000000" w:val="double"/>
              <w:right w:space="0" w:sz="6" w:color="000000" w:val="single"/>
            </w:tcBorders>
            <w:shd w:fill="E6E6E6"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kern w:val="3"/>
                <w:szCs w:val="24"/>
                <w:lang w:bidi="hi-IN" w:eastAsia="zh-CN"/>
              </w:rPr>
            </w:pPr>
            <w:r w:rsidRPr="006B5978">
              <w:rPr>
                <w:rFonts w:cs="Tahoma" w:hAnsi="Arial Narrow" w:ascii="Arial Narrow"/>
                <w:b/>
                <w:szCs w:val="24"/>
              </w:rPr>
              <w:t>1.345.699,15</w:t>
            </w:r>
          </w:p>
        </w:tc>
        <w:tc>
          <w:tcPr>
            <w:tcW w:type="dxa" w:w="2347"/>
            <w:tcBorders>
              <w:top w:space="0" w:sz="6" w:color="000000" w:val="single"/>
              <w:left w:space="0" w:sz="6" w:color="000000" w:val="single"/>
              <w:bottom w:space="0" w:sz="6" w:color="000000" w:val="double"/>
              <w:right w:space="0" w:sz="6" w:color="000000" w:val="double"/>
            </w:tcBorders>
            <w:shd w:fill="E6E6E6" w:color="auto" w:val="clear"/>
            <w:tcMar>
              <w:top w:type="dxa" w:w="0"/>
              <w:left w:type="dxa" w:w="108"/>
              <w:bottom w:type="dxa" w:w="0"/>
              <w:right w:type="dxa" w:w="108"/>
            </w:tcMar>
            <w:hideMark/>
          </w:tcPr>
          <w:p w:rsidRDefault="00CB5350" w:rsidP="00580737" w:rsidR="00CB5350" w:rsidRPr="006B5978">
            <w:pPr>
              <w:autoSpaceDN w:val="false"/>
              <w:jc w:val="right"/>
              <w:rPr>
                <w:rFonts w:cs="Tahoma" w:hAnsi="Arial Narrow" w:ascii="Arial Narrow"/>
                <w:b/>
                <w:kern w:val="3"/>
                <w:szCs w:val="24"/>
                <w:lang w:bidi="hi-IN" w:eastAsia="zh-CN"/>
              </w:rPr>
            </w:pPr>
            <w:r w:rsidRPr="006B5978">
              <w:rPr>
                <w:rFonts w:cs="Tahoma" w:hAnsi="Arial Narrow" w:ascii="Arial Narrow"/>
                <w:b/>
                <w:szCs w:val="24"/>
              </w:rPr>
              <w:t>2.457.723,96</w:t>
            </w:r>
          </w:p>
        </w:tc>
      </w:tr>
    </w:tbl>
    <w:p w:rsidRDefault="00CB5350" w:rsidP="008E1CA5" w:rsidR="00CB5350">
      <w:pPr>
        <w:jc w:val="both"/>
        <w:rPr>
          <w:rFonts w:hAnsi="Times New Roman" w:ascii="Times New Roman"/>
          <w:szCs w:val="24"/>
          <w:lang w:val="hr-HR"/>
        </w:rPr>
      </w:pP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b/>
        </w:rPr>
        <w:t xml:space="preserve">A) IMOVINA </w:t>
      </w:r>
    </w:p>
    <w:p w:rsidRDefault="00CB5350" w:rsidP="00CB5350" w:rsidR="00CB5350" w:rsidRPr="00CB5350">
      <w:pPr>
        <w:pStyle w:val="Standard"/>
        <w:spacing w:lineRule="auto" w:line="240" w:after="0"/>
        <w:jc w:val="both"/>
        <w:rPr>
          <w:rStyle w:val="Zadanifontodlomka1"/>
          <w:rFonts w:cs="Times New Roman"/>
        </w:rPr>
      </w:pP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rPr>
        <w:t>Imovina stečajnog dužnika knjigovodstveno je iskazana u vrijednosti od 221.550,33 kn, a  sastoji se od  pokretnina ( strojeva i alata ) i potraživanja i to  potraživanja za dane pozajmice, potraživanja od kupaca i ostalih potraživanja, a po vrsti imovine kako slijedi u nastavku:</w:t>
      </w:r>
    </w:p>
    <w:p w:rsidRDefault="00CB5350" w:rsidP="00CB5350" w:rsidR="00CB5350" w:rsidRPr="00CB5350">
      <w:pPr>
        <w:pStyle w:val="Standard"/>
        <w:spacing w:lineRule="auto" w:line="240" w:after="0"/>
        <w:jc w:val="both"/>
        <w:rPr>
          <w:rFonts w:cs="Times New Roman"/>
          <w:sz w:val="16"/>
          <w:szCs w:val="16"/>
        </w:rPr>
      </w:pPr>
    </w:p>
    <w:p w:rsidRDefault="00CB5350" w:rsidP="00CB5350" w:rsidR="00CB5350" w:rsidRPr="00CB5350">
      <w:pPr>
        <w:pStyle w:val="Standard"/>
        <w:spacing w:lineRule="auto" w:line="240" w:after="0"/>
        <w:jc w:val="both"/>
        <w:rPr>
          <w:rFonts w:cs="Times New Roman"/>
          <w:sz w:val="16"/>
          <w:szCs w:val="16"/>
        </w:rPr>
      </w:pPr>
    </w:p>
    <w:p w:rsidRDefault="00CB5350" w:rsidP="00CB5350" w:rsidR="00CB5350" w:rsidRPr="00CB5350">
      <w:pPr>
        <w:pStyle w:val="Standard"/>
        <w:numPr>
          <w:ilvl w:val="0"/>
          <w:numId w:val="7"/>
        </w:numPr>
        <w:spacing w:lineRule="auto" w:line="240" w:after="0"/>
        <w:jc w:val="both"/>
        <w:rPr>
          <w:rFonts w:cs="Times New Roman"/>
          <w:b/>
          <w:i/>
          <w:u w:val="single"/>
        </w:rPr>
      </w:pPr>
      <w:r w:rsidRPr="00CB5350">
        <w:rPr>
          <w:rFonts w:cs="Times New Roman"/>
          <w:b/>
          <w:i/>
          <w:u w:val="single"/>
        </w:rPr>
        <w:t>Pokretnine</w:t>
      </w: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rPr>
        <w:t xml:space="preserve">Vrijednost pokretnina iskazana je u poslovnim knjigama stečajnog dužnika po knjigovodstvenoj vrijednosti od 96.088,55 kn (nabavna vrijednost umanjena za obračun amortizacije tijekom godina), a odnose se na : </w:t>
      </w:r>
    </w:p>
    <w:p w:rsidRDefault="00CB5350" w:rsidP="00CB5350" w:rsidR="00CB5350" w:rsidRPr="00CB5350">
      <w:pPr>
        <w:pStyle w:val="Odlomakpopisa2"/>
        <w:numPr>
          <w:ilvl w:val="0"/>
          <w:numId w:val="8"/>
        </w:numPr>
        <w:spacing w:lineRule="auto" w:line="240" w:after="0"/>
        <w:jc w:val="both"/>
        <w:rPr>
          <w:rFonts w:cs="Times New Roman"/>
          <w:b/>
          <w:i/>
        </w:rPr>
      </w:pPr>
      <w:r w:rsidRPr="00CB5350">
        <w:rPr>
          <w:rStyle w:val="Zadanifontodlomka1"/>
          <w:rFonts w:cs="Times New Roman"/>
          <w:i/>
        </w:rPr>
        <w:t>Oblikovalica 5 sakupljač RDM 63/15</w:t>
      </w:r>
      <w:r w:rsidRPr="00CB5350">
        <w:rPr>
          <w:rStyle w:val="Zadanifontodlomka1"/>
          <w:rFonts w:cs="Times New Roman"/>
        </w:rPr>
        <w:t xml:space="preserve">, godina nabave 2013., knigovodstvene vrijednosti </w:t>
      </w:r>
      <w:r w:rsidRPr="00CB5350">
        <w:rPr>
          <w:rStyle w:val="Zadanifontodlomka1"/>
          <w:rFonts w:cs="Times New Roman"/>
          <w:b/>
          <w:i/>
        </w:rPr>
        <w:t>41.562,50 kn</w:t>
      </w:r>
    </w:p>
    <w:p w:rsidRDefault="00CB5350" w:rsidP="00CB5350" w:rsidR="00CB5350" w:rsidRPr="00CB5350">
      <w:pPr>
        <w:pStyle w:val="Odlomakpopisa2"/>
        <w:numPr>
          <w:ilvl w:val="0"/>
          <w:numId w:val="8"/>
        </w:numPr>
        <w:spacing w:lineRule="auto" w:line="240" w:after="0"/>
        <w:jc w:val="both"/>
        <w:rPr>
          <w:rFonts w:cs="Times New Roman"/>
          <w:b/>
        </w:rPr>
      </w:pPr>
      <w:r w:rsidRPr="00CB5350">
        <w:rPr>
          <w:rStyle w:val="Zadanifontodlomka1"/>
          <w:rFonts w:cs="Times New Roman"/>
          <w:i/>
        </w:rPr>
        <w:t>Alat za oblikovanje plast.masa RDM 63/15</w:t>
      </w:r>
      <w:r w:rsidRPr="00CB5350">
        <w:rPr>
          <w:rStyle w:val="Zadanifontodlomka1"/>
          <w:rFonts w:cs="Times New Roman"/>
        </w:rPr>
        <w:t xml:space="preserve">, godina nabave 2013., knjigovodstvene vrijednosti </w:t>
      </w:r>
      <w:r w:rsidRPr="00CB5350">
        <w:rPr>
          <w:rStyle w:val="Zadanifontodlomka1"/>
          <w:rFonts w:cs="Times New Roman"/>
          <w:b/>
          <w:i/>
        </w:rPr>
        <w:t>2.968,75 kn</w:t>
      </w:r>
    </w:p>
    <w:p w:rsidRDefault="00CB5350" w:rsidP="00CB5350" w:rsidR="00CB5350" w:rsidRPr="00CB5350">
      <w:pPr>
        <w:pStyle w:val="Odlomakpopisa2"/>
        <w:numPr>
          <w:ilvl w:val="0"/>
          <w:numId w:val="8"/>
        </w:numPr>
        <w:spacing w:lineRule="auto" w:line="240" w:after="0"/>
        <w:jc w:val="both"/>
        <w:rPr>
          <w:rFonts w:cs="Times New Roman"/>
          <w:b/>
          <w:i/>
        </w:rPr>
      </w:pPr>
      <w:r w:rsidRPr="00CB5350">
        <w:rPr>
          <w:rStyle w:val="Zadanifontodlomka1"/>
          <w:rFonts w:cs="Times New Roman"/>
          <w:i/>
        </w:rPr>
        <w:lastRenderedPageBreak/>
        <w:t>Alat za 75/5 za čaše</w:t>
      </w:r>
      <w:r w:rsidRPr="00CB5350">
        <w:rPr>
          <w:rStyle w:val="Zadanifontodlomka1"/>
          <w:rFonts w:cs="Times New Roman"/>
        </w:rPr>
        <w:t xml:space="preserve">, godina nabave 2013., knjigovodstvene vrijednosti </w:t>
      </w:r>
      <w:r w:rsidRPr="00CB5350">
        <w:rPr>
          <w:rStyle w:val="Zadanifontodlomka1"/>
          <w:rFonts w:cs="Times New Roman"/>
          <w:b/>
          <w:i/>
        </w:rPr>
        <w:t>2.968,75 kn</w:t>
      </w:r>
    </w:p>
    <w:p w:rsidRDefault="00CB5350" w:rsidP="00CB5350" w:rsidR="00CB5350" w:rsidRPr="00CB5350">
      <w:pPr>
        <w:pStyle w:val="Odlomakpopisa2"/>
        <w:numPr>
          <w:ilvl w:val="0"/>
          <w:numId w:val="8"/>
        </w:numPr>
        <w:spacing w:lineRule="auto" w:line="240" w:after="0"/>
        <w:jc w:val="both"/>
        <w:rPr>
          <w:rFonts w:cs="Times New Roman"/>
          <w:b/>
          <w:i/>
        </w:rPr>
      </w:pPr>
      <w:r w:rsidRPr="00CB5350">
        <w:rPr>
          <w:rStyle w:val="Zadanifontodlomka1"/>
          <w:rFonts w:cs="Times New Roman"/>
          <w:i/>
        </w:rPr>
        <w:t>Vijčani kompresor SULLA AIR ONE 110H</w:t>
      </w:r>
      <w:r w:rsidRPr="00CB5350">
        <w:rPr>
          <w:rStyle w:val="Zadanifontodlomka1"/>
          <w:rFonts w:cs="Times New Roman"/>
        </w:rPr>
        <w:t xml:space="preserve">, godina nabave 2013., knjigovodstvene vrijednosti </w:t>
      </w:r>
      <w:r w:rsidRPr="00CB5350">
        <w:rPr>
          <w:rStyle w:val="Zadanifontodlomka1"/>
          <w:rFonts w:cs="Times New Roman"/>
          <w:b/>
          <w:i/>
        </w:rPr>
        <w:t>48.588,55 kn</w:t>
      </w:r>
    </w:p>
    <w:p w:rsidRDefault="00CB5350" w:rsidP="00CB5350" w:rsidR="00CB5350" w:rsidRPr="00CB5350">
      <w:pPr>
        <w:jc w:val="both"/>
        <w:rPr>
          <w:rStyle w:val="Zadanifontodlomka1"/>
          <w:rFonts w:hAnsi="Times New Roman" w:ascii="Times New Roman"/>
          <w:szCs w:val="24"/>
        </w:rPr>
      </w:pPr>
    </w:p>
    <w:p w:rsidRDefault="00CB5350" w:rsidP="00CB5350" w:rsidR="00CB5350" w:rsidRPr="00CB5350">
      <w:pPr>
        <w:jc w:val="both"/>
        <w:rPr>
          <w:rFonts w:hAnsi="Times New Roman" w:ascii="Times New Roman"/>
          <w:szCs w:val="24"/>
        </w:rPr>
      </w:pPr>
      <w:r w:rsidRPr="00CB5350">
        <w:rPr>
          <w:rStyle w:val="Zadanifontodlomka1"/>
          <w:rFonts w:hAnsi="Times New Roman" w:ascii="Times New Roman"/>
          <w:szCs w:val="24"/>
        </w:rPr>
        <w:t xml:space="preserve">Vrijednost pokretnina  u početnoj stečajnoj bilanci iskazuje se po knjigovodstvenoj vrijednosti od </w:t>
      </w:r>
      <w:r w:rsidRPr="00CB5350">
        <w:rPr>
          <w:rStyle w:val="Zadanifontodlomka1"/>
          <w:rFonts w:hAnsi="Times New Roman" w:ascii="Times New Roman"/>
          <w:b/>
          <w:szCs w:val="24"/>
        </w:rPr>
        <w:t>96.088,55 kn.</w:t>
      </w:r>
      <w:r w:rsidRPr="00CB5350">
        <w:rPr>
          <w:rStyle w:val="Zadanifontodlomka1"/>
          <w:rFonts w:hAnsi="Times New Roman" w:ascii="Times New Roman"/>
          <w:szCs w:val="24"/>
        </w:rPr>
        <w:t xml:space="preserve">  Procjena istih po stalnom sudskom vještaku strojarske struke izvršiti će se naknadno. Sve pokretnine nalaze se u Kotoribi , N. Tesle bb, u prostorijama trgovačkog društva KOLA TRGOVINA d.o.o. </w:t>
      </w:r>
    </w:p>
    <w:p w:rsidRDefault="00CB5350" w:rsidP="00CB5350" w:rsidR="00CB5350">
      <w:pPr>
        <w:jc w:val="both"/>
        <w:rPr>
          <w:rFonts w:cs="Mangal" w:hAnsi="Arial Narrow" w:ascii="Arial Narrow"/>
          <w:sz w:val="16"/>
          <w:szCs w:val="16"/>
        </w:rPr>
      </w:pPr>
    </w:p>
    <w:p w:rsidRDefault="00CB5350" w:rsidP="00CB5350" w:rsidR="00CB5350" w:rsidRPr="003E398F">
      <w:pPr>
        <w:jc w:val="both"/>
        <w:rPr>
          <w:rFonts w:cs="Mangal" w:hAnsi="Arial Narrow" w:ascii="Arial Narrow"/>
          <w:sz w:val="16"/>
          <w:szCs w:val="16"/>
        </w:rPr>
      </w:pPr>
    </w:p>
    <w:p w:rsidRDefault="00CB5350" w:rsidP="00CB5350" w:rsidR="00CB5350" w:rsidRPr="00CB5350">
      <w:pPr>
        <w:pStyle w:val="Standard"/>
        <w:numPr>
          <w:ilvl w:val="0"/>
          <w:numId w:val="7"/>
        </w:numPr>
        <w:spacing w:lineRule="auto" w:line="240" w:after="0"/>
        <w:jc w:val="both"/>
        <w:rPr>
          <w:rFonts w:cs="Times New Roman"/>
          <w:b/>
          <w:i/>
          <w:u w:val="single"/>
        </w:rPr>
      </w:pPr>
      <w:r w:rsidRPr="00CB5350">
        <w:rPr>
          <w:rFonts w:cs="Times New Roman"/>
          <w:b/>
          <w:i/>
          <w:u w:val="single"/>
        </w:rPr>
        <w:t>Potraživanja za dane kredite</w:t>
      </w: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rPr>
        <w:t>Potraživanja za dane kredite iskazana su u poslovnim evidencijama stečajnog dužnika u iznosu od 14.270,00 kn a odnose se na isplaćenu pozajmicu povezanom društvu  TOYA d.o.o.</w:t>
      </w:r>
      <w:r w:rsidRPr="00CB5350">
        <w:rPr>
          <w:rStyle w:val="Zadanifontodlomka1"/>
          <w:rFonts w:cs="Times New Roman"/>
          <w:b/>
        </w:rPr>
        <w:t xml:space="preserve"> </w:t>
      </w:r>
      <w:r w:rsidRPr="00CB5350">
        <w:rPr>
          <w:rStyle w:val="Zadanifontodlomka1"/>
          <w:rFonts w:cs="Times New Roman"/>
        </w:rPr>
        <w:t>( Rješenjem Trgovačkog suda u Varaždinu posl.br. Tt-13/2895-2 od 13. rujna 2013. u Sudski registar obavljen upis promjene</w:t>
      </w:r>
      <w:r w:rsidRPr="00CB5350">
        <w:rPr>
          <w:rStyle w:val="Zadanifontodlomka1"/>
          <w:rFonts w:cs="Times New Roman"/>
          <w:b/>
        </w:rPr>
        <w:t xml:space="preserve"> </w:t>
      </w:r>
      <w:r w:rsidRPr="00CB5350">
        <w:rPr>
          <w:rStyle w:val="Zadanifontodlomka1"/>
          <w:rFonts w:cs="Times New Roman"/>
        </w:rPr>
        <w:t>naziva tvrtke u KOLA TRGOVINA d.o.o.</w:t>
      </w:r>
      <w:r w:rsidRPr="00CB5350">
        <w:rPr>
          <w:rStyle w:val="Zadanifontodlomka1"/>
          <w:rFonts w:cs="Times New Roman"/>
          <w:b/>
        </w:rPr>
        <w:t xml:space="preserve"> </w:t>
      </w:r>
      <w:r w:rsidRPr="00CB5350">
        <w:rPr>
          <w:rStyle w:val="Zadanifontodlomka1"/>
          <w:rFonts w:cs="Times New Roman"/>
        </w:rPr>
        <w:t>) te se u istom iznosu iskazuju i u početnoj bilanci.</w:t>
      </w:r>
    </w:p>
    <w:p w:rsidRDefault="00CB5350" w:rsidP="00CB5350" w:rsidR="00CB5350" w:rsidRPr="00CB5350">
      <w:pPr>
        <w:pStyle w:val="Standard"/>
        <w:spacing w:lineRule="auto" w:line="240" w:after="0"/>
        <w:jc w:val="both"/>
        <w:rPr>
          <w:rFonts w:cs="Times New Roman"/>
          <w:b/>
          <w:i/>
          <w:sz w:val="16"/>
          <w:szCs w:val="16"/>
          <w:u w:val="single"/>
        </w:rPr>
      </w:pPr>
    </w:p>
    <w:p w:rsidRDefault="00CB5350" w:rsidP="00CB5350" w:rsidR="00CB5350" w:rsidRPr="00CB5350">
      <w:pPr>
        <w:pStyle w:val="Standard"/>
        <w:spacing w:lineRule="auto" w:line="240" w:after="0"/>
        <w:jc w:val="both"/>
        <w:rPr>
          <w:rFonts w:cs="Times New Roman"/>
          <w:b/>
          <w:i/>
          <w:sz w:val="16"/>
          <w:szCs w:val="16"/>
          <w:u w:val="single"/>
        </w:rPr>
      </w:pPr>
    </w:p>
    <w:p w:rsidRDefault="00CB5350" w:rsidP="00CB5350" w:rsidR="00CB5350" w:rsidRPr="00CB5350">
      <w:pPr>
        <w:pStyle w:val="Standard"/>
        <w:numPr>
          <w:ilvl w:val="0"/>
          <w:numId w:val="7"/>
        </w:numPr>
        <w:spacing w:lineRule="auto" w:line="240" w:after="0"/>
        <w:rPr>
          <w:rFonts w:cs="Times New Roman"/>
          <w:b/>
          <w:i/>
          <w:u w:val="single"/>
        </w:rPr>
      </w:pPr>
      <w:r w:rsidRPr="00CB5350">
        <w:rPr>
          <w:rFonts w:cs="Times New Roman"/>
          <w:b/>
          <w:i/>
          <w:u w:val="single"/>
        </w:rPr>
        <w:t>Potraživanja od kupaca (dužnikovi dužnici)</w:t>
      </w:r>
    </w:p>
    <w:p w:rsidRDefault="00CB5350" w:rsidP="00CB5350" w:rsidR="00CB5350" w:rsidRPr="00CB5350">
      <w:pPr>
        <w:pStyle w:val="Standard"/>
        <w:spacing w:lineRule="auto" w:line="240" w:after="0"/>
        <w:jc w:val="both"/>
        <w:rPr>
          <w:rFonts w:cs="Times New Roman"/>
        </w:rPr>
      </w:pPr>
      <w:r w:rsidRPr="00CB5350">
        <w:rPr>
          <w:rFonts w:cs="Times New Roman"/>
        </w:rPr>
        <w:t xml:space="preserve">Potraživanja od kupaca iskazana su u poslovnim knjigama stečajnog dužnika u iznosu od 45.621,62 kn, a odnose se na potraživanja od TD MEPAK GRUPA d.o.o. po računu za prodaju strojeva od 30.11.2015. godine u iznosu od 30.468,75 kn, te potraživanje od TD  </w:t>
      </w:r>
      <w:r w:rsidRPr="00CB5350">
        <w:rPr>
          <w:rStyle w:val="Zadanifontodlomka1"/>
          <w:rFonts w:cs="Times New Roman"/>
        </w:rPr>
        <w:t>KOLA TRGOVINA d.o.o.</w:t>
      </w:r>
      <w:r w:rsidRPr="00CB5350">
        <w:rPr>
          <w:rStyle w:val="Zadanifontodlomka1"/>
          <w:rFonts w:cs="Times New Roman"/>
          <w:b/>
        </w:rPr>
        <w:t xml:space="preserve"> </w:t>
      </w:r>
      <w:r w:rsidRPr="00CB5350">
        <w:rPr>
          <w:rStyle w:val="Zadanifontodlomka1"/>
          <w:rFonts w:cs="Times New Roman"/>
        </w:rPr>
        <w:t>(ranije</w:t>
      </w:r>
      <w:r w:rsidRPr="00CB5350">
        <w:rPr>
          <w:rFonts w:cs="Times New Roman"/>
        </w:rPr>
        <w:t xml:space="preserve"> TOYA d.o.o.) po  računu za najam strojeva tijekom 2016. godine u ukupnom iznosu od 15.152,88 kn.</w:t>
      </w:r>
    </w:p>
    <w:p w:rsidRDefault="00CB5350" w:rsidP="00CB5350" w:rsidR="00CB5350" w:rsidRPr="00CB5350">
      <w:pPr>
        <w:pStyle w:val="Standard"/>
        <w:spacing w:lineRule="auto" w:line="240" w:after="0"/>
        <w:jc w:val="both"/>
        <w:rPr>
          <w:rFonts w:cs="Times New Roman"/>
        </w:rPr>
      </w:pPr>
    </w:p>
    <w:p w:rsidRDefault="00CB5350" w:rsidP="00CB5350" w:rsidR="00CB5350" w:rsidRPr="00CB5350">
      <w:pPr>
        <w:pStyle w:val="Standard"/>
        <w:spacing w:lineRule="auto" w:line="240" w:after="0"/>
        <w:jc w:val="both"/>
        <w:rPr>
          <w:rFonts w:cs="Times New Roman"/>
        </w:rPr>
      </w:pPr>
      <w:r w:rsidRPr="00CB5350">
        <w:rPr>
          <w:rFonts w:cs="Times New Roman"/>
        </w:rPr>
        <w:t xml:space="preserve">Po otvaranju stečajnog postupka (dužnikovim dužnicima) upučene su opomene radi plaćanja nepodmirenih obveza te se u početnoj stečajnoj bilanci potraživanje iskazuje u iznosu od </w:t>
      </w:r>
      <w:r w:rsidRPr="00CB5350">
        <w:rPr>
          <w:rStyle w:val="Zadanifontodlomka1"/>
          <w:rFonts w:cs="Times New Roman"/>
          <w:b/>
        </w:rPr>
        <w:t xml:space="preserve">45.621,62 kn. </w:t>
      </w:r>
    </w:p>
    <w:p w:rsidRDefault="00CB5350" w:rsidP="00CB5350" w:rsidR="00CB5350" w:rsidRPr="003E398F">
      <w:pPr>
        <w:pStyle w:val="Standard"/>
        <w:spacing w:lineRule="auto" w:line="240" w:after="0"/>
        <w:jc w:val="both"/>
        <w:rPr>
          <w:rFonts w:cs="Tahoma" w:hAnsi="Arial Narrow" w:ascii="Arial Narrow"/>
          <w:i/>
          <w:sz w:val="16"/>
          <w:szCs w:val="16"/>
        </w:rPr>
      </w:pPr>
    </w:p>
    <w:p w:rsidRDefault="00CB5350" w:rsidP="00CB5350" w:rsidR="00CB5350" w:rsidRPr="00CB5350">
      <w:pPr>
        <w:pStyle w:val="Standard"/>
        <w:numPr>
          <w:ilvl w:val="0"/>
          <w:numId w:val="7"/>
        </w:numPr>
        <w:spacing w:lineRule="auto" w:line="240" w:after="0"/>
        <w:rPr>
          <w:rFonts w:cs="Times New Roman"/>
          <w:b/>
          <w:i/>
          <w:u w:val="single"/>
        </w:rPr>
      </w:pPr>
      <w:r w:rsidRPr="00CB5350">
        <w:rPr>
          <w:rFonts w:cs="Times New Roman"/>
          <w:b/>
          <w:i/>
          <w:u w:val="single"/>
        </w:rPr>
        <w:t xml:space="preserve">Ostala potraživanja </w:t>
      </w:r>
    </w:p>
    <w:p w:rsidRDefault="00CB5350" w:rsidP="00CB5350" w:rsidR="00CB5350" w:rsidRPr="00CB5350">
      <w:pPr>
        <w:pStyle w:val="Standard"/>
        <w:spacing w:lineRule="auto" w:line="240" w:after="0"/>
        <w:jc w:val="both"/>
        <w:rPr>
          <w:rFonts w:cs="Times New Roman"/>
        </w:rPr>
      </w:pPr>
      <w:r w:rsidRPr="00CB5350">
        <w:rPr>
          <w:rFonts w:cs="Times New Roman"/>
        </w:rPr>
        <w:t>Ostala potraživanja iskazana su u poslovnim knjigama stečajnog u iznosu od 65.570,16 kn, a odnose se na evidentirano potraživanje prema TD KOLA TRGOVINA d.o.o.(ranije TOYA  d.o.o.) temeljem Ugovora o cesiji sklopljenog 02.01.2014. na iznos od 347.251,65 kn, od čega je do dana otvaranja stečajnog postupka putem provedenih kompenzacije između TD KOLA TRGOVINA d.o.o. i TD STARPLAST d.o.o. zatvoren iznos od 281.681,49 kn.</w:t>
      </w:r>
    </w:p>
    <w:p w:rsidRDefault="00CB5350" w:rsidP="00CB5350" w:rsidR="00CB5350" w:rsidRPr="00CB5350">
      <w:pPr>
        <w:pStyle w:val="Standard"/>
        <w:spacing w:lineRule="auto" w:line="240" w:after="0"/>
        <w:jc w:val="both"/>
        <w:rPr>
          <w:rStyle w:val="Zadanifontodlomka1"/>
          <w:rFonts w:cs="Times New Roman"/>
        </w:rPr>
      </w:pPr>
    </w:p>
    <w:p w:rsidRDefault="00CB5350" w:rsidP="00CB5350" w:rsidR="00CB5350" w:rsidRPr="00CB5350">
      <w:pPr>
        <w:pStyle w:val="Standard"/>
        <w:spacing w:lineRule="auto" w:line="240" w:after="0"/>
        <w:jc w:val="both"/>
        <w:rPr>
          <w:rStyle w:val="Zadanifontodlomka1"/>
          <w:rFonts w:cs="Times New Roman"/>
        </w:rPr>
      </w:pPr>
      <w:r w:rsidRPr="00CB5350">
        <w:rPr>
          <w:rStyle w:val="Zadanifontodlomka1"/>
          <w:rFonts w:cs="Times New Roman"/>
        </w:rPr>
        <w:t>Po otvaranju stečajnog postupka upućena je radi plaćanja nepodmirenih obveza opomena TD KOLA TRGOVINA d.o.o.( ranije TOYA) te se u početnoj stečajnoj bilanci iskazuje potraživanje u iznosu od 65.570,16 kn.</w:t>
      </w:r>
    </w:p>
    <w:p w:rsidRDefault="00CB5350" w:rsidP="00CB5350" w:rsidR="00CB5350" w:rsidRPr="00CB5350">
      <w:pPr>
        <w:pStyle w:val="Standard"/>
        <w:spacing w:lineRule="auto" w:line="240" w:after="0"/>
        <w:jc w:val="both"/>
        <w:rPr>
          <w:rStyle w:val="Zadanifontodlomka1"/>
          <w:rFonts w:cs="Times New Roman"/>
        </w:rPr>
      </w:pPr>
    </w:p>
    <w:p w:rsidRDefault="00CB5350" w:rsidP="00CB5350" w:rsidR="00CB5350" w:rsidRPr="00CB5350">
      <w:pPr>
        <w:pStyle w:val="Standard"/>
        <w:spacing w:lineRule="auto" w:line="240" w:after="0"/>
        <w:jc w:val="both"/>
        <w:rPr>
          <w:rStyle w:val="Zadanifontodlomka1"/>
          <w:rFonts w:cs="Times New Roman"/>
          <w:b/>
          <w:i/>
        </w:rPr>
      </w:pPr>
      <w:r w:rsidRPr="00CB5350">
        <w:rPr>
          <w:rStyle w:val="Zadanifontodlomka1"/>
          <w:rFonts w:cs="Times New Roman"/>
          <w:i/>
        </w:rPr>
        <w:t xml:space="preserve">Slijedom iznesenoga, stečajna masa se u početnoj stečajnoj bilanci iskazuje u knjigovodstvenoj vrijednosti  u iznosu od  </w:t>
      </w:r>
      <w:r w:rsidRPr="00CB5350">
        <w:rPr>
          <w:rStyle w:val="Zadanifontodlomka1"/>
          <w:rFonts w:cs="Times New Roman"/>
          <w:b/>
          <w:i/>
        </w:rPr>
        <w:t>221.550,33  kn.</w:t>
      </w: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i/>
        </w:rPr>
        <w:t>Većina potraživanja odnosi se na TD KOLA TRGOVINA d.o.o., te je mogućnost naplate istog neizvjesna s obzirom da je račun dužnika u neprestanoj blokadi u razdoblju duljem od 180 dana.</w:t>
      </w:r>
      <w:r w:rsidRPr="00CB5350">
        <w:rPr>
          <w:rFonts w:cs="Times New Roman"/>
        </w:rPr>
        <w:t xml:space="preserve"> </w:t>
      </w:r>
    </w:p>
    <w:p w:rsidRDefault="008E1CA5" w:rsidP="00CB5350" w:rsidR="008E1CA5" w:rsidRPr="00CB5350">
      <w:pPr>
        <w:pStyle w:val="Standard"/>
        <w:spacing w:lineRule="auto" w:line="240" w:after="0"/>
        <w:jc w:val="both"/>
        <w:rPr>
          <w:rFonts w:cs="Times New Roman"/>
          <w:b/>
        </w:rPr>
      </w:pPr>
    </w:p>
    <w:p w:rsidRDefault="00CB5350" w:rsidP="00CB5350" w:rsidR="00CB5350" w:rsidRPr="00CB5350">
      <w:pPr>
        <w:pStyle w:val="Standard"/>
        <w:spacing w:lineRule="auto" w:line="240" w:after="0"/>
        <w:jc w:val="both"/>
        <w:rPr>
          <w:rFonts w:cs="Times New Roman"/>
          <w:b/>
        </w:rPr>
      </w:pPr>
      <w:r w:rsidRPr="00CB5350">
        <w:rPr>
          <w:rFonts w:cs="Times New Roman"/>
          <w:b/>
        </w:rPr>
        <w:t xml:space="preserve">B) OBVEZE </w:t>
      </w:r>
    </w:p>
    <w:p w:rsidRDefault="00CB5350" w:rsidP="00CB5350" w:rsidR="00CB5350" w:rsidRPr="00CB5350">
      <w:pPr>
        <w:pStyle w:val="Standard"/>
        <w:spacing w:lineRule="auto" w:line="240" w:after="0"/>
        <w:jc w:val="both"/>
        <w:rPr>
          <w:rFonts w:cs="Times New Roman"/>
          <w:b/>
        </w:rPr>
      </w:pPr>
    </w:p>
    <w:p w:rsidRDefault="00CB5350" w:rsidP="00CB5350" w:rsidR="00CB5350" w:rsidRPr="00CB5350">
      <w:pPr>
        <w:pStyle w:val="Standard"/>
        <w:spacing w:lineRule="auto" w:line="240" w:after="0"/>
        <w:jc w:val="both"/>
        <w:rPr>
          <w:rFonts w:cs="Times New Roman"/>
        </w:rPr>
      </w:pPr>
      <w:r w:rsidRPr="00CB5350">
        <w:rPr>
          <w:rStyle w:val="Zadanifontodlomka1"/>
          <w:rFonts w:cs="Times New Roman"/>
        </w:rPr>
        <w:t xml:space="preserve">Knjigovodstvena vrijednost iskazanih obveza stečajnog dužnika u poslovnim knjigama  iznosi 1.345.699,15 kn, dok ukupno prijavljene tražbine dva stečajna vjerovnika do ispitnog ročišta iznose  </w:t>
      </w:r>
      <w:r w:rsidRPr="00CB5350">
        <w:rPr>
          <w:rStyle w:val="Zadanifontodlomka1"/>
          <w:rFonts w:cs="Times New Roman"/>
          <w:b/>
        </w:rPr>
        <w:t>2.457.723,96 kn</w:t>
      </w:r>
      <w:r w:rsidRPr="00CB5350">
        <w:rPr>
          <w:rStyle w:val="Zadanifontodlomka1"/>
          <w:rFonts w:cs="Times New Roman"/>
        </w:rPr>
        <w:t>, koje su tražbine  u odnosu na red isplate svrstane u tražbine :</w:t>
      </w:r>
    </w:p>
    <w:p w:rsidRDefault="00CB5350" w:rsidP="00CB5350" w:rsidR="00CB5350" w:rsidRPr="00CB5350">
      <w:pPr>
        <w:pStyle w:val="Standard"/>
        <w:spacing w:lineRule="auto" w:line="240" w:after="0"/>
        <w:jc w:val="both"/>
        <w:rPr>
          <w:rFonts w:cs="Times New Roman"/>
          <w:sz w:val="16"/>
          <w:szCs w:val="16"/>
        </w:rPr>
      </w:pPr>
    </w:p>
    <w:p w:rsidRDefault="00CB5350" w:rsidP="00CB5350" w:rsidR="00CB5350" w:rsidRPr="00CB5350">
      <w:pPr>
        <w:pStyle w:val="Standard"/>
        <w:numPr>
          <w:ilvl w:val="0"/>
          <w:numId w:val="10"/>
        </w:numPr>
        <w:spacing w:lineRule="auto" w:line="240" w:after="0"/>
        <w:jc w:val="both"/>
        <w:rPr>
          <w:rFonts w:cs="Times New Roman"/>
          <w:b/>
        </w:rPr>
      </w:pPr>
      <w:r w:rsidRPr="00CB5350">
        <w:rPr>
          <w:rFonts w:cs="Times New Roman"/>
        </w:rPr>
        <w:lastRenderedPageBreak/>
        <w:t>II višeg isplatnog reda u iznosu od</w:t>
      </w:r>
      <w:r w:rsidRPr="00CB5350">
        <w:rPr>
          <w:rFonts w:cs="Times New Roman"/>
        </w:rPr>
        <w:tab/>
      </w:r>
      <w:r w:rsidRPr="00CB5350">
        <w:rPr>
          <w:rFonts w:cs="Times New Roman"/>
          <w:b/>
        </w:rPr>
        <w:t>2.457.723,96  kn</w:t>
      </w:r>
    </w:p>
    <w:p w:rsidRDefault="00CB5350" w:rsidP="00CB5350" w:rsidR="00CB5350" w:rsidRPr="00CB5350">
      <w:pPr>
        <w:pStyle w:val="Standard"/>
        <w:spacing w:lineRule="auto" w:line="240" w:after="0"/>
        <w:jc w:val="both"/>
        <w:rPr>
          <w:rFonts w:cs="Times New Roman"/>
        </w:rPr>
      </w:pPr>
    </w:p>
    <w:p w:rsidRDefault="00CB5350" w:rsidP="00CB5350" w:rsidR="00CB5350" w:rsidRPr="00CB5350">
      <w:pPr>
        <w:pStyle w:val="Standard"/>
        <w:spacing w:lineRule="auto" w:line="240" w:after="0"/>
        <w:jc w:val="both"/>
        <w:rPr>
          <w:rFonts w:cs="Times New Roman"/>
        </w:rPr>
      </w:pPr>
    </w:p>
    <w:p w:rsidRDefault="00CB5350" w:rsidP="00CB5350" w:rsidR="00CB5350" w:rsidRPr="00CB5350">
      <w:pPr>
        <w:pStyle w:val="Standard"/>
        <w:spacing w:lineRule="auto" w:line="240" w:after="0"/>
        <w:ind w:firstLine="720"/>
        <w:jc w:val="both"/>
        <w:rPr>
          <w:rFonts w:cs="Times New Roman"/>
          <w:u w:val="single"/>
        </w:rPr>
      </w:pPr>
      <w:r w:rsidRPr="00CB5350">
        <w:rPr>
          <w:rStyle w:val="Zadanifontodlomka1"/>
          <w:rFonts w:cs="Times New Roman"/>
          <w:b/>
          <w:i/>
          <w:u w:val="single"/>
        </w:rPr>
        <w:t>3) ZAKLJUČCI I PRIJEDLOZI</w:t>
      </w:r>
    </w:p>
    <w:p w:rsidRDefault="00CB5350" w:rsidP="00CB5350" w:rsidR="00CB5350" w:rsidRPr="00CB5350">
      <w:pPr>
        <w:pStyle w:val="Standard"/>
        <w:spacing w:lineRule="auto" w:line="240" w:after="0"/>
        <w:jc w:val="both"/>
        <w:rPr>
          <w:rFonts w:cs="Times New Roman"/>
          <w:b/>
          <w:u w:val="single"/>
        </w:rPr>
      </w:pPr>
    </w:p>
    <w:p w:rsidRDefault="00CB5350" w:rsidP="00CB5350" w:rsidR="00CB5350" w:rsidRPr="00CB5350">
      <w:pPr>
        <w:pStyle w:val="Standard"/>
        <w:spacing w:lineRule="auto" w:line="240" w:after="0"/>
        <w:ind w:firstLine="435"/>
        <w:jc w:val="both"/>
        <w:rPr>
          <w:rFonts w:cs="Times New Roman"/>
        </w:rPr>
      </w:pPr>
      <w:r w:rsidRPr="00CB5350">
        <w:rPr>
          <w:rFonts w:cs="Times New Roman"/>
        </w:rPr>
        <w:t>Stečajni upravitelj predlaže da stečajni vjerovnici na izvještajnom ročištu usvoje slijedeće zaključke:</w:t>
      </w:r>
    </w:p>
    <w:p w:rsidRDefault="00CB5350" w:rsidP="00CB5350" w:rsidR="00CB5350" w:rsidRPr="00CB5350">
      <w:pPr>
        <w:pStyle w:val="Standard"/>
        <w:numPr>
          <w:ilvl w:val="0"/>
          <w:numId w:val="9"/>
        </w:numPr>
        <w:spacing w:lineRule="auto" w:line="240" w:after="0"/>
        <w:jc w:val="both"/>
        <w:rPr>
          <w:rFonts w:cs="Times New Roman"/>
        </w:rPr>
      </w:pPr>
      <w:r w:rsidRPr="00CB5350">
        <w:rPr>
          <w:rFonts w:cs="Times New Roman"/>
        </w:rPr>
        <w:t>Prihvaća se izvješće stečajnog upravitelja o gospodarskom položaju stečajnog dužnika,</w:t>
      </w:r>
    </w:p>
    <w:p w:rsidRDefault="00CB5350" w:rsidP="00CB5350" w:rsidR="00CB5350" w:rsidRPr="00CB5350">
      <w:pPr>
        <w:pStyle w:val="Standard"/>
        <w:numPr>
          <w:ilvl w:val="0"/>
          <w:numId w:val="9"/>
        </w:numPr>
        <w:spacing w:lineRule="auto" w:line="240" w:after="0"/>
        <w:jc w:val="both"/>
        <w:rPr>
          <w:rFonts w:cs="Times New Roman"/>
        </w:rPr>
      </w:pPr>
      <w:r w:rsidRPr="00CB5350">
        <w:rPr>
          <w:rFonts w:cs="Times New Roman"/>
        </w:rPr>
        <w:t>Prihvaćaju se poduzete radnje stečajnog upravitelja,</w:t>
      </w:r>
    </w:p>
    <w:p w:rsidRDefault="00CB5350" w:rsidP="00CB5350" w:rsidR="00CB5350" w:rsidRPr="00CB5350">
      <w:pPr>
        <w:pStyle w:val="Standard"/>
        <w:numPr>
          <w:ilvl w:val="0"/>
          <w:numId w:val="9"/>
        </w:numPr>
        <w:spacing w:lineRule="auto" w:line="240" w:after="0"/>
        <w:jc w:val="both"/>
        <w:rPr>
          <w:rFonts w:cs="Times New Roman"/>
        </w:rPr>
      </w:pPr>
      <w:r w:rsidRPr="00CB5350">
        <w:rPr>
          <w:rFonts w:cs="Times New Roman"/>
        </w:rPr>
        <w:t>Obustavlja se poslovanje stečajnog dužnika,</w:t>
      </w:r>
    </w:p>
    <w:p w:rsidRDefault="00CB5350" w:rsidP="00CB5350" w:rsidR="00CB5350" w:rsidRPr="00CB5350">
      <w:pPr>
        <w:pStyle w:val="Odlomakpopisa2"/>
        <w:numPr>
          <w:ilvl w:val="0"/>
          <w:numId w:val="9"/>
        </w:numPr>
        <w:spacing w:lineRule="auto" w:line="240" w:after="0"/>
        <w:jc w:val="both"/>
        <w:rPr>
          <w:rFonts w:cs="Times New Roman"/>
        </w:rPr>
      </w:pPr>
      <w:r w:rsidRPr="00CB5350">
        <w:rPr>
          <w:rFonts w:cs="Times New Roman"/>
        </w:rPr>
        <w:t xml:space="preserve">Daje se odobrenje stečajnom upravitelju da se nakon održanog ispitnog ročišta pristupi </w:t>
      </w:r>
    </w:p>
    <w:p w:rsidRDefault="00CB5350" w:rsidP="00CB5350" w:rsidR="00CB5350" w:rsidRPr="00CB5350">
      <w:pPr>
        <w:pStyle w:val="Odlomakpopisa2"/>
        <w:spacing w:lineRule="auto" w:line="240" w:after="0"/>
        <w:jc w:val="both"/>
        <w:rPr>
          <w:rFonts w:cs="Times New Roman"/>
        </w:rPr>
      </w:pPr>
      <w:r w:rsidRPr="00CB5350">
        <w:rPr>
          <w:rFonts w:cs="Times New Roman"/>
        </w:rPr>
        <w:t>prodaji pokretnina stečajnog dužnika po početnoj cijeni prema procjeni stalnog sudskog vještaka za strojarstvo, i da se putem ovrhe naplati potraživanje od TD MEPAK GRUPA d.o.o."</w:t>
      </w:r>
    </w:p>
    <w:p w:rsidRDefault="00CB5350" w:rsidP="00CB5350" w:rsidR="00CB5350" w:rsidRPr="006B5978">
      <w:pPr>
        <w:pStyle w:val="Standard"/>
        <w:spacing w:lineRule="auto" w:line="240" w:after="0"/>
        <w:ind w:left="720"/>
        <w:jc w:val="both"/>
        <w:rPr>
          <w:rFonts w:cs="Tahoma" w:hAnsi="Arial Narrow" w:ascii="Arial Narrow"/>
        </w:rPr>
      </w:pPr>
    </w:p>
    <w:p w:rsidRDefault="00CB5350" w:rsidP="00CB5350" w:rsidR="00CB5350">
      <w:pPr>
        <w:jc w:val="both"/>
        <w:rPr>
          <w:rFonts w:hAnsi="Times New Roman" w:ascii="Times New Roman"/>
          <w:szCs w:val="24"/>
          <w:lang w:val="hr-HR"/>
        </w:rPr>
      </w:pPr>
    </w:p>
    <w:p w:rsidRDefault="00CB5350" w:rsidP="00CB5350" w:rsidR="00CB5350">
      <w:pPr>
        <w:ind w:firstLine="708"/>
        <w:jc w:val="both"/>
        <w:rPr>
          <w:rFonts w:hAnsi="Times New Roman" w:ascii="Times New Roman"/>
          <w:szCs w:val="24"/>
          <w:lang w:val="hr-HR"/>
        </w:rPr>
      </w:pPr>
    </w:p>
    <w:p w:rsidRDefault="00CB5350" w:rsidP="00CB5350" w:rsidR="00CB5350">
      <w:pPr>
        <w:ind w:firstLine="360"/>
        <w:jc w:val="both"/>
        <w:rPr>
          <w:rFonts w:hAnsi="Times New Roman" w:ascii="Times New Roman"/>
          <w:szCs w:val="24"/>
          <w:lang w:val="hr-HR"/>
        </w:rPr>
      </w:pPr>
      <w:r w:rsidRPr="00D93462">
        <w:rPr>
          <w:rFonts w:hAnsi="Times New Roman" w:ascii="Times New Roman"/>
          <w:szCs w:val="24"/>
          <w:lang w:val="hr-HR"/>
        </w:rPr>
        <w:t>Skupština vjerovnika donosi jednoglasno sljedeće</w:t>
      </w:r>
    </w:p>
    <w:p w:rsidRDefault="00CB5350" w:rsidP="00CB5350" w:rsidR="00CB5350" w:rsidRPr="00D93462">
      <w:pPr>
        <w:ind w:firstLine="360"/>
        <w:jc w:val="both"/>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p>
    <w:p w:rsidRDefault="00CB5350" w:rsidP="00CB5350" w:rsidR="00CB5350">
      <w:pPr>
        <w:jc w:val="center"/>
        <w:rPr>
          <w:rFonts w:hAnsi="Times New Roman" w:ascii="Times New Roman"/>
          <w:szCs w:val="24"/>
          <w:lang w:val="hr-HR"/>
        </w:rPr>
      </w:pPr>
      <w:r w:rsidRPr="00D93462">
        <w:rPr>
          <w:rFonts w:hAnsi="Times New Roman" w:ascii="Times New Roman"/>
          <w:szCs w:val="24"/>
          <w:lang w:val="hr-HR"/>
        </w:rPr>
        <w:t>ODLUKE</w:t>
      </w:r>
    </w:p>
    <w:p w:rsidRDefault="00CB5350" w:rsidP="00CB5350" w:rsidR="00CB5350" w:rsidRPr="00D93462">
      <w:pPr>
        <w:jc w:val="center"/>
        <w:rPr>
          <w:rFonts w:hAnsi="Times New Roman" w:ascii="Times New Roman"/>
          <w:szCs w:val="24"/>
          <w:lang w:val="hr-HR"/>
        </w:rPr>
      </w:pPr>
    </w:p>
    <w:p w:rsidRDefault="00CB5350" w:rsidP="00CB5350" w:rsidR="00CB5350" w:rsidRPr="00D93462">
      <w:pPr>
        <w:jc w:val="both"/>
        <w:rPr>
          <w:rFonts w:hAnsi="Times New Roman" w:ascii="Times New Roman"/>
          <w:szCs w:val="24"/>
          <w:lang w:val="hr-HR"/>
        </w:rPr>
      </w:pPr>
    </w:p>
    <w:p w:rsidRDefault="00CB5350" w:rsidP="00B319B0" w:rsidR="00CB5350">
      <w:pPr>
        <w:ind w:firstLine="720"/>
        <w:jc w:val="both"/>
        <w:rPr>
          <w:rFonts w:hAnsi="Times New Roman" w:ascii="Times New Roman"/>
          <w:szCs w:val="24"/>
          <w:lang w:val="hr-HR"/>
        </w:rPr>
      </w:pPr>
      <w:r w:rsidRPr="00271A8E">
        <w:rPr>
          <w:rFonts w:hAnsi="Times New Roman" w:ascii="Times New Roman"/>
          <w:szCs w:val="24"/>
          <w:lang w:val="hr-HR"/>
        </w:rPr>
        <w:t xml:space="preserve">Prihvaća se u cijelosti izvješće stečajne upraviteljice, te se nalaže stečajnoj upraviteljici </w:t>
      </w:r>
      <w:r w:rsidR="00B319B0">
        <w:rPr>
          <w:rFonts w:hAnsi="Times New Roman" w:ascii="Times New Roman"/>
          <w:szCs w:val="24"/>
          <w:lang w:val="hr-HR"/>
        </w:rPr>
        <w:t>da nakon procjene pokretnine unovči prikupljanjem pismenih ponuda</w:t>
      </w:r>
      <w:r w:rsidR="008E1CA5">
        <w:rPr>
          <w:rFonts w:hAnsi="Times New Roman" w:ascii="Times New Roman"/>
          <w:szCs w:val="24"/>
          <w:lang w:val="hr-HR"/>
        </w:rPr>
        <w:t>, s time da joj se dozvoljava da snižava cijenu za 20 % za svaku sljedeću dražbu, te se ovlašćuje da pokrene ovršni postupak radi naplate tražbine od MEPAK GRUPE d.o.o., Zagreb, Ivana Rebana 29.</w:t>
      </w:r>
    </w:p>
    <w:p w:rsidRDefault="00B319B0" w:rsidP="008E1CA5" w:rsidR="00B319B0">
      <w:pPr>
        <w:jc w:val="both"/>
        <w:rPr>
          <w:rFonts w:hAnsi="Times New Roman" w:ascii="Times New Roman"/>
          <w:szCs w:val="24"/>
          <w:lang w:val="hr-HR"/>
        </w:rPr>
      </w:pPr>
    </w:p>
    <w:p w:rsidRDefault="008E1CA5" w:rsidP="008E1CA5" w:rsidR="008E1CA5">
      <w:pPr>
        <w:jc w:val="both"/>
        <w:rPr>
          <w:rFonts w:hAnsi="Times New Roman" w:ascii="Times New Roman"/>
          <w:szCs w:val="24"/>
          <w:lang w:val="hr-HR"/>
        </w:rPr>
      </w:pPr>
    </w:p>
    <w:p w:rsidRDefault="008E1CA5" w:rsidP="008E1CA5" w:rsidR="00CB5350" w:rsidRPr="008E1CA5">
      <w:pPr>
        <w:tabs>
          <w:tab w:pos="5184" w:val="left"/>
        </w:tabs>
        <w:jc w:val="center"/>
        <w:rPr>
          <w:rFonts w:hAnsi="Times New Roman" w:ascii="Times New Roman"/>
          <w:lang w:val="hr-HR"/>
        </w:rPr>
      </w:pPr>
      <w:r w:rsidRPr="008E1CA5">
        <w:rPr>
          <w:rFonts w:hAnsi="Times New Roman" w:ascii="Times New Roman"/>
          <w:lang w:val="hr-HR"/>
        </w:rPr>
        <w:t>Dovršeno u</w:t>
      </w:r>
      <w:r>
        <w:rPr>
          <w:rFonts w:hAnsi="Times New Roman" w:ascii="Times New Roman"/>
          <w:lang w:val="hr-HR"/>
        </w:rPr>
        <w:t xml:space="preserve"> 09,15 sati.</w:t>
      </w:r>
    </w:p>
    <w:sectPr w:rsidR="00CB5350" w:rsidRPr="008E1CA5">
      <w:headerReference w:type="even" r:id="rId9"/>
      <w:headerReference w:type="default" r:id="rId10"/>
      <w:headerReference w:type="firs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0226" w:rsidR="003F0226">
      <w:r>
        <w:separator/>
      </w:r>
    </w:p>
  </w:endnote>
  <w:endnote w:id="0" w:type="continuationSeparator">
    <w:p w:rsidRDefault="003F0226" w:rsidR="003F02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0226" w:rsidR="003F0226">
      <w:r>
        <w:separator/>
      </w:r>
    </w:p>
  </w:footnote>
  <w:footnote w:id="0" w:type="continuationSeparator">
    <w:p w:rsidRDefault="003F0226" w:rsidR="003F02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350" w:rsidR="00BD00D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968D7" w:rsidR="00BD00D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434275526"/>
      <w:docPartObj>
        <w:docPartGallery w:val="Page Numbers (Top of Page)"/>
        <w:docPartUnique/>
      </w:docPartObj>
    </w:sdtPr>
    <w:sdtEndPr/>
    <w:sdtContent>
      <w:p w:rsidRDefault="00CB5350" w:rsidP="00D93462" w:rsidR="00BD00D3" w:rsidRPr="00D93462">
        <w:pPr>
          <w:pStyle w:val="Zaglavlje"/>
          <w:ind w:firstLine="4153" w:left="1607"/>
          <w:jc w:val="center"/>
          <w:rPr>
            <w:rFonts w:hAnsi="Times New Roman" w:ascii="Times New Roman"/>
          </w:rPr>
        </w:pPr>
        <w:r w:rsidRPr="00D93462">
          <w:rPr>
            <w:rFonts w:hAnsi="Times New Roman" w:ascii="Times New Roman"/>
          </w:rPr>
          <w:t>Poslovni broj: 5 St-</w:t>
        </w:r>
        <w:r>
          <w:rPr>
            <w:rFonts w:hAnsi="Times New Roman" w:ascii="Times New Roman"/>
          </w:rPr>
          <w:t>1058/16-</w:t>
        </w:r>
        <w:r w:rsidR="00873178">
          <w:rPr>
            <w:rFonts w:hAnsi="Times New Roman" w:ascii="Times New Roman"/>
          </w:rPr>
          <w:t>7</w:t>
        </w:r>
      </w:p>
    </w:sdtContent>
  </w:sdt>
  <w:p w:rsidRDefault="005968D7" w:rsidR="00BD00D3"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2850324"/>
      <w:docPartObj>
        <w:docPartGallery w:val="Page Numbers (Top of Page)"/>
        <w:docPartUnique/>
      </w:docPartObj>
    </w:sdtPr>
    <w:sdtEndPr/>
    <w:sdtContent>
      <w:p w:rsidRDefault="00CB5350" w:rsidR="00BD00D3">
        <w:pPr>
          <w:pStyle w:val="Zaglavlje"/>
          <w:jc w:val="center"/>
        </w:pPr>
        <w:r>
          <w:fldChar w:fldCharType="begin"/>
        </w:r>
        <w:r>
          <w:instrText>PAGE   \* MERGEFORMAT</w:instrText>
        </w:r>
        <w:r>
          <w:fldChar w:fldCharType="separate"/>
        </w:r>
        <w:r w:rsidRPr="00040D76">
          <w:rPr>
            <w:noProof/>
            <w:lang w:val="hr-HR"/>
          </w:rPr>
          <w:t>3</w:t>
        </w:r>
        <w:r>
          <w:fldChar w:fldCharType="end"/>
        </w:r>
      </w:p>
      <w:p w:rsidRDefault="00CB5350" w:rsidR="00BD00D3">
        <w:pPr>
          <w:pStyle w:val="Zaglavlje"/>
          <w:jc w:val="cente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Poslovni broj: 5 St-1058/16-</w:t>
        </w:r>
      </w:p>
      <w:p w:rsidRDefault="005968D7" w:rsidR="00BD00D3">
        <w:pPr>
          <w:pStyle w:val="Zaglavlje"/>
          <w:jc w:val="center"/>
        </w:pPr>
      </w:p>
    </w:sdtContent>
  </w:sdt>
  <w:p w:rsidRDefault="005968D7" w:rsidR="00BD00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1638E"/>
    <w:multiLevelType w:val="multilevel"/>
    <w:tmpl w:val="FEB4EBE8"/>
    <w:lvl w:ilvl="0">
      <w:numFmt w:val="bullet"/>
      <w:lvlText w:val=""/>
      <w:lvlJc w:val="left"/>
      <w:pPr>
        <w:ind w:hanging="360" w:left="360"/>
      </w:pPr>
      <w:rPr>
        <w:rFonts w:hAnsi="Symbol" w:ascii="Symbol"/>
        <w:b w:val="false"/>
        <w:sz w:val="22"/>
        <w:szCs w:val="22"/>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
    <w:nsid w:val="149019C2"/>
    <w:multiLevelType w:val="multilevel"/>
    <w:tmpl w:val="A9849B68"/>
    <w:lvl w:ilvl="0">
      <w:numFmt w:val="bullet"/>
      <w:lvlText w:val=""/>
      <w:lvlJc w:val="left"/>
      <w:pPr>
        <w:ind w:hanging="360" w:left="795"/>
      </w:pPr>
      <w:rPr>
        <w:rFonts w:hAnsi="Symbol" w:ascii="Symbol"/>
      </w:rPr>
    </w:lvl>
    <w:lvl w:ilvl="1">
      <w:numFmt w:val="bullet"/>
      <w:lvlText w:val="o"/>
      <w:lvlJc w:val="left"/>
      <w:pPr>
        <w:ind w:hanging="360" w:left="1515"/>
      </w:pPr>
      <w:rPr>
        <w:rFonts w:cs="Courier New" w:hAnsi="Courier New" w:ascii="Courier New"/>
      </w:rPr>
    </w:lvl>
    <w:lvl w:ilvl="2">
      <w:numFmt w:val="bullet"/>
      <w:lvlText w:val=""/>
      <w:lvlJc w:val="left"/>
      <w:pPr>
        <w:ind w:hanging="360" w:left="2235"/>
      </w:pPr>
      <w:rPr>
        <w:rFonts w:hAnsi="Wingdings" w:ascii="Wingdings"/>
      </w:rPr>
    </w:lvl>
    <w:lvl w:ilvl="3">
      <w:numFmt w:val="bullet"/>
      <w:lvlText w:val=""/>
      <w:lvlJc w:val="left"/>
      <w:pPr>
        <w:ind w:hanging="360" w:left="2955"/>
      </w:pPr>
      <w:rPr>
        <w:rFonts w:hAnsi="Symbol" w:ascii="Symbol"/>
      </w:rPr>
    </w:lvl>
    <w:lvl w:ilvl="4">
      <w:numFmt w:val="bullet"/>
      <w:lvlText w:val="o"/>
      <w:lvlJc w:val="left"/>
      <w:pPr>
        <w:ind w:hanging="360" w:left="3675"/>
      </w:pPr>
      <w:rPr>
        <w:rFonts w:cs="Courier New" w:hAnsi="Courier New" w:ascii="Courier New"/>
      </w:rPr>
    </w:lvl>
    <w:lvl w:ilvl="5">
      <w:numFmt w:val="bullet"/>
      <w:lvlText w:val=""/>
      <w:lvlJc w:val="left"/>
      <w:pPr>
        <w:ind w:hanging="360" w:left="4395"/>
      </w:pPr>
      <w:rPr>
        <w:rFonts w:hAnsi="Wingdings" w:ascii="Wingdings"/>
      </w:rPr>
    </w:lvl>
    <w:lvl w:ilvl="6">
      <w:numFmt w:val="bullet"/>
      <w:lvlText w:val=""/>
      <w:lvlJc w:val="left"/>
      <w:pPr>
        <w:ind w:hanging="360" w:left="5115"/>
      </w:pPr>
      <w:rPr>
        <w:rFonts w:hAnsi="Symbol" w:ascii="Symbol"/>
      </w:rPr>
    </w:lvl>
    <w:lvl w:ilvl="7">
      <w:numFmt w:val="bullet"/>
      <w:lvlText w:val="o"/>
      <w:lvlJc w:val="left"/>
      <w:pPr>
        <w:ind w:hanging="360" w:left="5835"/>
      </w:pPr>
      <w:rPr>
        <w:rFonts w:cs="Courier New" w:hAnsi="Courier New" w:ascii="Courier New"/>
      </w:rPr>
    </w:lvl>
    <w:lvl w:ilvl="8">
      <w:numFmt w:val="bullet"/>
      <w:lvlText w:val=""/>
      <w:lvlJc w:val="left"/>
      <w:pPr>
        <w:ind w:hanging="360" w:left="6555"/>
      </w:pPr>
      <w:rPr>
        <w:rFonts w:hAnsi="Wingdings" w:ascii="Wingdings"/>
      </w:rPr>
    </w:lvl>
  </w:abstractNum>
  <w:abstractNum w:abstractNumId="2">
    <w:nsid w:val="21A60FE6"/>
    <w:multiLevelType w:val="hybridMultilevel"/>
    <w:tmpl w:val="A1BEA418"/>
    <w:lvl w:tplc="492EF3F4" w:ilvl="0">
      <w:start w:val="1"/>
      <w:numFmt w:val="decimal"/>
      <w:lvlText w:val="%1."/>
      <w:lvlJc w:val="left"/>
      <w:pPr>
        <w:ind w:hanging="360" w:left="720"/>
      </w:pPr>
      <w:rPr>
        <w:rFonts w:cs="Tahoma"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31727C"/>
    <w:multiLevelType w:val="multilevel"/>
    <w:tmpl w:val="BC44FCE4"/>
    <w:lvl w:ilvl="0">
      <w:numFmt w:val="bullet"/>
      <w:lvlText w:val=""/>
      <w:lvlJc w:val="left"/>
      <w:pPr>
        <w:ind w:hanging="360" w:left="360"/>
      </w:pPr>
      <w:rPr>
        <w:rFonts w:hAnsi="Symbol" w:ascii="Symbol"/>
        <w:b w:val="false"/>
        <w:sz w:val="22"/>
        <w:szCs w:val="22"/>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4">
    <w:nsid w:val="4301436A"/>
    <w:multiLevelType w:val="hybridMultilevel"/>
    <w:tmpl w:val="33EC2DE2"/>
    <w:lvl w:tplc="31CA75F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BF402A5"/>
    <w:multiLevelType w:val="multilevel"/>
    <w:tmpl w:val="679ADD96"/>
    <w:lvl w:ilvl="0">
      <w:start w:val="1"/>
      <w:numFmt w:val="decimal"/>
      <w:lvlText w:val="%1."/>
      <w:lvlJc w:val="left"/>
      <w:pPr>
        <w:ind w:hanging="360" w:left="928"/>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786"/>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6F8346E8"/>
    <w:multiLevelType w:val="multilevel"/>
    <w:tmpl w:val="F098A418"/>
    <w:lvl w:ilvl="0">
      <w:numFmt w:val="bullet"/>
      <w:lvlText w:val=""/>
      <w:lvlJc w:val="left"/>
      <w:pPr>
        <w:ind w:hanging="360" w:left="502"/>
      </w:pPr>
      <w:rPr>
        <w:rFonts w:hAnsi="Symbol" w:ascii="Symbol"/>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hAnsi="Wingdings" w:ascii="Wingdings"/>
      </w:rPr>
    </w:lvl>
    <w:lvl w:ilvl="3">
      <w:numFmt w:val="bullet"/>
      <w:lvlText w:val=""/>
      <w:lvlJc w:val="left"/>
      <w:pPr>
        <w:ind w:hanging="360" w:left="2662"/>
      </w:pPr>
      <w:rPr>
        <w:rFonts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hAnsi="Wingdings" w:ascii="Wingdings"/>
      </w:rPr>
    </w:lvl>
    <w:lvl w:ilvl="6">
      <w:numFmt w:val="bullet"/>
      <w:lvlText w:val=""/>
      <w:lvlJc w:val="left"/>
      <w:pPr>
        <w:ind w:hanging="360" w:left="4822"/>
      </w:pPr>
      <w:rPr>
        <w:rFonts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hAnsi="Wingdings" w:ascii="Wingdings"/>
      </w:rPr>
    </w:lvl>
  </w:abstractNum>
  <w:abstractNum w:abstractNumId="7">
    <w:nsid w:val="720B6BA3"/>
    <w:multiLevelType w:val="hybridMultilevel"/>
    <w:tmpl w:val="1DEC4796"/>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8">
    <w:nsid w:val="745F407E"/>
    <w:multiLevelType w:val="multilevel"/>
    <w:tmpl w:val="AFF604AC"/>
    <w:lvl w:ilvl="0">
      <w:start w:val="1"/>
      <w:numFmt w:val="decimal"/>
      <w:lvlText w:val="%1."/>
      <w:lvlJc w:val="left"/>
      <w:pPr>
        <w:ind w:hanging="360" w:left="928"/>
      </w:pPr>
    </w:lvl>
    <w:lvl w:ilvl="1">
      <w:start w:val="1"/>
      <w:numFmt w:val="lowerLetter"/>
      <w:lvlText w:val="%2."/>
      <w:lvlJc w:val="left"/>
      <w:pPr>
        <w:ind w:hanging="360" w:left="1648"/>
      </w:pPr>
    </w:lvl>
    <w:lvl w:ilvl="2">
      <w:start w:val="1"/>
      <w:numFmt w:val="lowerRoman"/>
      <w:lvlText w:val="%3."/>
      <w:lvlJc w:val="right"/>
      <w:pPr>
        <w:ind w:hanging="180" w:left="2368"/>
      </w:pPr>
    </w:lvl>
    <w:lvl w:ilvl="3">
      <w:start w:val="1"/>
      <w:numFmt w:val="decimal"/>
      <w:lvlText w:val="%4."/>
      <w:lvlJc w:val="left"/>
      <w:pPr>
        <w:ind w:hanging="360" w:left="3088"/>
      </w:pPr>
    </w:lvl>
    <w:lvl w:ilvl="4">
      <w:start w:val="1"/>
      <w:numFmt w:val="lowerLetter"/>
      <w:lvlText w:val="%5."/>
      <w:lvlJc w:val="left"/>
      <w:pPr>
        <w:ind w:hanging="360" w:left="3808"/>
      </w:pPr>
    </w:lvl>
    <w:lvl w:ilvl="5">
      <w:start w:val="1"/>
      <w:numFmt w:val="lowerRoman"/>
      <w:lvlText w:val="%6."/>
      <w:lvlJc w:val="right"/>
      <w:pPr>
        <w:ind w:hanging="180" w:left="4528"/>
      </w:pPr>
    </w:lvl>
    <w:lvl w:ilvl="6">
      <w:start w:val="1"/>
      <w:numFmt w:val="decimal"/>
      <w:lvlText w:val="%7."/>
      <w:lvlJc w:val="left"/>
      <w:pPr>
        <w:ind w:hanging="360" w:left="5248"/>
      </w:pPr>
    </w:lvl>
    <w:lvl w:ilvl="7">
      <w:start w:val="1"/>
      <w:numFmt w:val="lowerLetter"/>
      <w:lvlText w:val="%8."/>
      <w:lvlJc w:val="left"/>
      <w:pPr>
        <w:ind w:hanging="360" w:left="5968"/>
      </w:pPr>
    </w:lvl>
    <w:lvl w:ilvl="8">
      <w:start w:val="1"/>
      <w:numFmt w:val="lowerRoman"/>
      <w:lvlText w:val="%9."/>
      <w:lvlJc w:val="right"/>
      <w:pPr>
        <w:ind w:hanging="180" w:left="6688"/>
      </w:pPr>
    </w:lvl>
  </w:abstractNum>
  <w:abstractNum w:abstractNumId="9">
    <w:nsid w:val="75A3327A"/>
    <w:multiLevelType w:val="multilevel"/>
    <w:tmpl w:val="5FF83426"/>
    <w:lvl w:ilvl="0">
      <w:numFmt w:val="bullet"/>
      <w:lvlText w:val=""/>
      <w:lvlJc w:val="left"/>
      <w:pPr>
        <w:ind w:hanging="360" w:left="360"/>
      </w:pPr>
      <w:rPr>
        <w:rFonts w:hAnsi="Symbol" w:ascii="Symbol"/>
        <w:b w:val="false"/>
        <w:sz w:val="22"/>
        <w:szCs w:val="22"/>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num w:numId="1">
    <w:abstractNumId w:val="4"/>
  </w:num>
  <w:num w:numId="2">
    <w:abstractNumId w:val="0"/>
  </w:num>
  <w:num w:numId="3">
    <w:abstractNumId w:val="3"/>
  </w:num>
  <w:num w:numId="4">
    <w:abstractNumId w:val="9"/>
  </w:num>
  <w:num w:numId="5">
    <w:abstractNumId w:val="6"/>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50"/>
    <w:rsid w:val="003F0226"/>
    <w:rsid w:val="004C4B77"/>
    <w:rsid w:val="005968D7"/>
    <w:rsid w:val="00826138"/>
    <w:rsid w:val="00873178"/>
    <w:rsid w:val="008E1CA5"/>
    <w:rsid w:val="00954519"/>
    <w:rsid w:val="00B319B0"/>
    <w:rsid w:val="00CB5350"/>
    <w:rsid w:val="00E81C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5350"/>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B5350"/>
    <w:pPr>
      <w:tabs>
        <w:tab w:pos="4153" w:val="center"/>
        <w:tab w:pos="8306" w:val="right"/>
      </w:tabs>
    </w:pPr>
  </w:style>
  <w:style w:customStyle="true" w:styleId="ZaglavljeChar" w:type="character">
    <w:name w:val="Zaglavlje Char"/>
    <w:basedOn w:val="Zadanifontodlomka"/>
    <w:link w:val="Zaglavlje"/>
    <w:uiPriority w:val="99"/>
    <w:rsid w:val="00CB5350"/>
    <w:rPr>
      <w:rFonts w:cs="Times New Roman" w:eastAsia="Times New Roman" w:hAnsi="Guatemala" w:ascii="Guatemala"/>
      <w:snapToGrid w:val="false"/>
      <w:sz w:val="24"/>
      <w:szCs w:val="20"/>
      <w:lang w:val="en-US"/>
    </w:rPr>
  </w:style>
  <w:style w:styleId="Brojstranice" w:type="character">
    <w:name w:val="page number"/>
    <w:basedOn w:val="Zadanifontodlomka"/>
    <w:rsid w:val="00CB5350"/>
  </w:style>
  <w:style w:styleId="Odlomakpopisa" w:type="paragraph">
    <w:name w:val="List Paragraph"/>
    <w:basedOn w:val="Normal"/>
    <w:qFormat/>
    <w:rsid w:val="00CB5350"/>
    <w:pPr>
      <w:ind w:left="720"/>
      <w:contextualSpacing/>
    </w:pPr>
  </w:style>
  <w:style w:customStyle="true" w:styleId="Standard" w:type="paragraph">
    <w:name w:val="Standard"/>
    <w:rsid w:val="00CB5350"/>
    <w:pPr>
      <w:widowControl w:val="false"/>
      <w:suppressAutoHyphens/>
      <w:autoSpaceDN w:val="false"/>
    </w:pPr>
    <w:rPr>
      <w:rFonts w:cs="Mangal" w:eastAsia="SimSun" w:hAnsi="Times New Roman" w:ascii="Times New Roman"/>
      <w:kern w:val="3"/>
      <w:sz w:val="24"/>
      <w:szCs w:val="24"/>
      <w:lang w:bidi="hi-IN" w:eastAsia="zh-CN"/>
    </w:rPr>
  </w:style>
  <w:style w:customStyle="true" w:styleId="Odlomakpopisa1" w:type="paragraph">
    <w:name w:val="Odlomak popisa1"/>
    <w:basedOn w:val="Standard"/>
    <w:rsid w:val="00CB5350"/>
    <w:pPr>
      <w:ind w:left="720"/>
    </w:pPr>
    <w:rPr>
      <w:rFonts w:cs="Calibri" w:eastAsia="Times New Roman" w:hAnsi="Calibri" w:ascii="Calibri"/>
    </w:rPr>
  </w:style>
  <w:style w:customStyle="true" w:styleId="Odlomakpopisa2" w:type="paragraph">
    <w:name w:val="Odlomak popisa2"/>
    <w:basedOn w:val="Standard"/>
    <w:rsid w:val="00CB5350"/>
    <w:pPr>
      <w:ind w:left="720"/>
    </w:pPr>
  </w:style>
  <w:style w:customStyle="true" w:styleId="Zadanifontodlomka1" w:type="character">
    <w:name w:val="Zadani font odlomka1"/>
    <w:rsid w:val="00CB5350"/>
  </w:style>
  <w:style w:styleId="Podnoje" w:type="paragraph">
    <w:name w:val="footer"/>
    <w:basedOn w:val="Normal"/>
    <w:link w:val="PodnojeChar"/>
    <w:uiPriority w:val="99"/>
    <w:unhideWhenUsed/>
    <w:rsid w:val="00873178"/>
    <w:pPr>
      <w:tabs>
        <w:tab w:pos="4536" w:val="center"/>
        <w:tab w:pos="9072" w:val="right"/>
      </w:tabs>
    </w:pPr>
  </w:style>
  <w:style w:customStyle="true" w:styleId="PodnojeChar" w:type="character">
    <w:name w:val="Podnožje Char"/>
    <w:basedOn w:val="Zadanifontodlomka"/>
    <w:link w:val="Podnoje"/>
    <w:uiPriority w:val="99"/>
    <w:rsid w:val="00873178"/>
    <w:rPr>
      <w:rFonts w:cs="Times New Roman" w:eastAsia="Times New Roman" w:hAnsi="Guatemala" w:ascii="Guatemala"/>
      <w:snapToGrid w:val="false"/>
      <w:sz w:val="24"/>
      <w:szCs w:val="20"/>
      <w:lang w:val="en-US"/>
    </w:rPr>
  </w:style>
  <w:style w:styleId="Tekstrezerviranogmjesta" w:type="character">
    <w:name w:val="Placeholder Text"/>
    <w:basedOn w:val="Zadanifontodlomka"/>
    <w:uiPriority w:val="99"/>
    <w:semiHidden/>
    <w:rsid w:val="005968D7"/>
    <w:rPr>
      <w:color w:val="808080"/>
      <w:bdr w:space="0" w:sz="0" w:color="auto" w:val="none"/>
      <w:shd w:fill="auto" w:color="auto" w:val="clear"/>
    </w:rPr>
  </w:style>
  <w:style w:customStyle="true" w:styleId="eSPISCCParagraphDefaultFont" w:type="character">
    <w:name w:val="eSPIS_CC_Paragraph Default Font"/>
    <w:basedOn w:val="Zadanifontodlomka"/>
    <w:rsid w:val="005968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68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968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68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5350"/>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B5350"/>
    <w:pPr>
      <w:tabs>
        <w:tab w:pos="4153" w:val="center"/>
        <w:tab w:pos="8306" w:val="right"/>
      </w:tabs>
    </w:pPr>
  </w:style>
  <w:style w:customStyle="1" w:styleId="ZaglavljeChar" w:type="character">
    <w:name w:val="Zaglavlje Char"/>
    <w:basedOn w:val="Zadanifontodlomka"/>
    <w:link w:val="Zaglavlje"/>
    <w:uiPriority w:val="99"/>
    <w:rsid w:val="00CB5350"/>
    <w:rPr>
      <w:rFonts w:ascii="Guatemala" w:cs="Times New Roman" w:eastAsia="Times New Roman" w:hAnsi="Guatemala"/>
      <w:snapToGrid w:val="0"/>
      <w:sz w:val="24"/>
      <w:szCs w:val="20"/>
      <w:lang w:val="en-US"/>
    </w:rPr>
  </w:style>
  <w:style w:styleId="Brojstranice" w:type="character">
    <w:name w:val="page number"/>
    <w:basedOn w:val="Zadanifontodlomka"/>
    <w:rsid w:val="00CB5350"/>
  </w:style>
  <w:style w:styleId="Odlomakpopisa" w:type="paragraph">
    <w:name w:val="List Paragraph"/>
    <w:basedOn w:val="Normal"/>
    <w:qFormat/>
    <w:rsid w:val="00CB5350"/>
    <w:pPr>
      <w:ind w:left="720"/>
      <w:contextualSpacing/>
    </w:pPr>
  </w:style>
  <w:style w:customStyle="1" w:styleId="Standard" w:type="paragraph">
    <w:name w:val="Standard"/>
    <w:rsid w:val="00CB5350"/>
    <w:pPr>
      <w:widowControl w:val="0"/>
      <w:suppressAutoHyphens/>
      <w:autoSpaceDN w:val="0"/>
    </w:pPr>
    <w:rPr>
      <w:rFonts w:ascii="Times New Roman" w:cs="Mangal" w:eastAsia="SimSun" w:hAnsi="Times New Roman"/>
      <w:kern w:val="3"/>
      <w:sz w:val="24"/>
      <w:szCs w:val="24"/>
      <w:lang w:bidi="hi-IN" w:eastAsia="zh-CN"/>
    </w:rPr>
  </w:style>
  <w:style w:customStyle="1" w:styleId="Odlomakpopisa1" w:type="paragraph">
    <w:name w:val="Odlomak popisa1"/>
    <w:basedOn w:val="Standard"/>
    <w:rsid w:val="00CB5350"/>
    <w:pPr>
      <w:ind w:left="720"/>
    </w:pPr>
    <w:rPr>
      <w:rFonts w:ascii="Calibri" w:cs="Calibri" w:eastAsia="Times New Roman" w:hAnsi="Calibri"/>
    </w:rPr>
  </w:style>
  <w:style w:customStyle="1" w:styleId="Odlomakpopisa2" w:type="paragraph">
    <w:name w:val="Odlomak popisa2"/>
    <w:basedOn w:val="Standard"/>
    <w:rsid w:val="00CB5350"/>
    <w:pPr>
      <w:ind w:left="720"/>
    </w:pPr>
  </w:style>
  <w:style w:customStyle="1" w:styleId="Zadanifontodlomka1" w:type="character">
    <w:name w:val="Zadani font odlomka1"/>
    <w:rsid w:val="00CB5350"/>
  </w:style>
  <w:style w:styleId="Podnoje" w:type="paragraph">
    <w:name w:val="footer"/>
    <w:basedOn w:val="Normal"/>
    <w:link w:val="PodnojeChar"/>
    <w:uiPriority w:val="99"/>
    <w:unhideWhenUsed/>
    <w:rsid w:val="00873178"/>
    <w:pPr>
      <w:tabs>
        <w:tab w:pos="4536" w:val="center"/>
        <w:tab w:pos="9072" w:val="right"/>
      </w:tabs>
    </w:pPr>
  </w:style>
  <w:style w:customStyle="1" w:styleId="PodnojeChar" w:type="character">
    <w:name w:val="Podnožje Char"/>
    <w:basedOn w:val="Zadanifontodlomka"/>
    <w:link w:val="Podnoje"/>
    <w:uiPriority w:val="99"/>
    <w:rsid w:val="00873178"/>
    <w:rPr>
      <w:rFonts w:ascii="Guatemala" w:cs="Times New Roman" w:eastAsia="Times New Roman" w:hAnsi="Guatemala"/>
      <w:snapToGrid w:val="0"/>
      <w:sz w:val="24"/>
      <w:szCs w:val="20"/>
      <w:lang w:val="en-US"/>
    </w:rPr>
  </w:style>
  <w:style w:styleId="Tekstrezerviranogmjesta" w:type="character">
    <w:name w:val="Placeholder Text"/>
    <w:basedOn w:val="Zadanifontodlomka"/>
    <w:uiPriority w:val="99"/>
    <w:semiHidden/>
    <w:rsid w:val="005968D7"/>
    <w:rPr>
      <w:color w:val="808080"/>
      <w:bdr w:color="auto" w:space="0" w:sz="0" w:val="none"/>
      <w:shd w:color="auto" w:fill="auto" w:val="clear"/>
    </w:rPr>
  </w:style>
  <w:style w:customStyle="1" w:styleId="eSPISCCParagraphDefaultFont" w:type="character">
    <w:name w:val="eSPIS_CC_Paragraph Default Font"/>
    <w:basedOn w:val="Zadanifontodlomka"/>
    <w:rsid w:val="005968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68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968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68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siječnja 2017.</izvorni_sadrzaj>
    <derivirana_varijabla naziv="DomainObject.StvarniPocetakDatum_1">11. siječnja 2017.</derivirana_varijabla>
  </DomainObject.StvarniPocetakDatum>
  <DomainObject.StvarniZavrsetakDatum>
    <izvorni_sadrzaj>11. siječnja 2017.</izvorni_sadrzaj>
    <derivirana_varijabla naziv="DomainObject.StvarniZavrsetakDatum_1">11. siječnja 2017.</derivirana_varijabla>
  </DomainObject.StvarniZavrsetakDatum>
  <DomainObject.PlaniraniZavrsetakDatum>
    <izvorni_sadrzaj>11. siječnja 2017.</izvorni_sadrzaj>
    <derivirana_varijabla naziv="DomainObject.PlaniraniZavrsetakDatum_1">11. siječnja 2017.</derivirana_varijabla>
  </DomainObject.PlaniraniZavrsetakDatum>
  <DomainObject.PlaniraniPocetakDatum>
    <izvorni_sadrzaj>11. siječnja 2017.</izvorni_sadrzaj>
    <derivirana_varijabla naziv="DomainObject.PlaniraniPocetakDatum_1">11. siječnja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STARPLAST društvo s ograničenom odgovornošću za proizvodnju i trgovinu u stečaju</izvorni_sadrzaj>
    <derivirana_varijabla naziv="DomainObject.Predmet.ProtustrankaFormated_1">  STARPLAST društvo s ograničenom odgovornošću za proizvodnju i trgovinu u stečaju</derivirana_varijabla>
  </DomainObject.Predmet.ProtustrankaFormated>
  <DomainObject.Predmet.ProtustrankaFormatedOIB>
    <izvorni_sadrzaj>  STARPLAST društvo s ograničenom odgovornošću za proizvodnju i trgovinu u stečaju, OIB 20067296737</izvorni_sadrzaj>
    <derivirana_varijabla naziv="DomainObject.Predmet.ProtustrankaFormatedOIB_1">  STARPLAST društvo s ograničenom odgovornošću za proizvodnju i trgovinu u stečaju, OIB 20067296737</derivirana_varijabla>
  </DomainObject.Predmet.ProtustrankaFormatedOIB>
  <DomainObject.Predmet.ProtustrankaFormatedWithAdress>
    <izvorni_sadrzaj> STARPLAST društvo s ograničenom odgovornošću za proizvodnju i trgovinu u stečaju, Otokara Keršovanija 6, 40000 Čakovec</izvorni_sadrzaj>
    <derivirana_varijabla naziv="DomainObject.Predmet.ProtustrankaFormatedWithAdress_1"> STARPLAST društvo s ograničenom odgovornošću za proizvodnju i trgovinu u stečaju, Otokara Keršovanija 6, 40000 Čakovec</derivirana_varijabla>
  </DomainObject.Predmet.ProtustrankaFormatedWithAdress>
  <DomainObject.Predmet.ProtustrankaFormatedWithAdressOIB>
    <izvorni_sadrzaj> STARPLAST društvo s ograničenom odgovornošću za proizvodnju i trgovinu u stečaju, OIB 20067296737, Otokara Keršovanija 6, 40000 Čakovec</izvorni_sadrzaj>
    <derivirana_varijabla naziv="DomainObject.Predmet.ProtustrankaFormatedWithAdressOIB_1"> STARPLAST društvo s ograničenom odgovornošću za proizvodnju i trgovinu u stečaju, OIB 20067296737, Otokara Keršovanija 6, 40000 Čakovec</derivirana_varijabla>
  </DomainObject.Predmet.ProtustrankaFormatedWithAdressOIB>
  <DomainObject.Predmet.ProtustrankaWithAdress>
    <izvorni_sadrzaj>STARPLAST društvo s ograničenom odgovornošću za proizvodnju i trgovinu u stečaju Otokara Keršovanija 6, 40000 Čakovec</izvorni_sadrzaj>
    <derivirana_varijabla naziv="DomainObject.Predmet.ProtustrankaWithAdress_1">STARPLAST društvo s ograničenom odgovornošću za proizvodnju i trgovinu u stečaju Otokara Keršovanija 6, 40000 Čakovec</derivirana_varijabla>
  </DomainObject.Predmet.ProtustrankaWithAdress>
  <DomainObject.Predmet.ProtustrankaWithAdressOIB>
    <izvorni_sadrzaj>STARPLAST društvo s ograničenom odgovornošću za proizvodnju i trgovinu u stečaju, OIB 20067296737, Otokara Keršovanija 6, 40000 Čakovec</izvorni_sadrzaj>
    <derivirana_varijabla naziv="DomainObject.Predmet.ProtustrankaWithAdressOIB_1">STARPLAST društvo s ograničenom odgovornošću za proizvodnju i trgovinu u stečaju, OIB 20067296737, Otokara Keršovanija 6, 40000 Čakovec</derivirana_varijabla>
  </DomainObject.Predmet.ProtustrankaWithAdressOIB>
  <DomainObject.Predmet.ProtustrankaNazivFormated>
    <izvorni_sadrzaj>STARPLAST društvo s ograničenom odgovornošću za proizvodnju i trgovinu u stečaju</izvorni_sadrzaj>
    <derivirana_varijabla naziv="DomainObject.Predmet.ProtustrankaNazivFormated_1">STARPLAST društvo s ograničenom odgovornošću za proizvodnju i trgovinu u stečaju</derivirana_varijabla>
  </DomainObject.Predmet.ProtustrankaNazivFormated>
  <DomainObject.Predmet.ProtustrankaNazivFormatedOIB>
    <izvorni_sadrzaj>STARPLAST društvo s ograničenom odgovornošću za proizvodnju i trgovinu u stečaju, OIB 20067296737</izvorni_sadrzaj>
    <derivirana_varijabla naziv="DomainObject.Predmet.ProtustrankaNazivFormatedOIB_1">STARPLAST društvo s ograničenom odgovornošću za proizvodnju i trgovinu u stečaju, OIB 20067296737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Minstarstvo financija - Porezna uprava Područni ured sjeverna Hrvatska zastupanog po punomoćniku Županijsko državno odvjetništvo u Varaždinu</izvorni_sadrzaj>
    <derivirana_varijabla naziv="DomainObject.Predmet.StrankaFormated_1">  RH Minstarstvo financija - Porezna uprava Područni ured sjeverna Hrvatska zastupanog po punomoćniku Županijsko državno odvjetništvo u Varaždinu</derivirana_varijabla>
  </DomainObject.Predmet.StrankaFormated>
  <DomainObject.Predmet.StrankaFormatedOIB>
    <izvorni_sadrzaj>  RH Minstarstvo financija - Porezna uprava Područni ured sjeverna Hrvatska, OIB 18683136487 zastupanog po punomoćniku Županijsko državno odvjetništvo u Varaždinu</izvorni_sadrzaj>
    <derivirana_varijabla naziv="DomainObject.Predmet.StrankaFormatedOIB_1">  RH Minstarstvo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Minstarstvo financija - Porezna uprava Područni ured sjeverna Hrvatska, Graberje 1, 42000 Varaždin zastupanog po punomoćniku Županijsko državno odvjetništvo u Varaždinu</izvorni_sadrzaj>
    <derivirana_varijabla naziv="DomainObject.Predmet.StrankaFormatedWithAdress_1"> RH Minstarstvo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Minstarstvo financija - Porezna uprava Područni ured sjeverna Hrvatska Graberje 1,42000 Varaždin</izvorni_sadrzaj>
    <derivirana_varijabla naziv="DomainObject.Predmet.StrankaWithAdress_1">RH Minstarstvo financija - Porezna uprava Područni ured sjeverna Hrvatska Graberje 1,42000 Varaždin</derivirana_varijabla>
  </DomainObject.Predmet.StrankaWithAdress>
  <DomainObject.Predmet.StrankaWithAdressOIB>
    <izvorni_sadrzaj>RH Minstarstvo financija - Porezna uprava Područni ured sjeverna Hrvatska, OIB 18683136487, Graberje 1,42000 Varaždin</izvorni_sadrzaj>
    <derivirana_varijabla naziv="DomainObject.Predmet.StrankaWithAdressOIB_1">RH Minstarstvo financija - Porezna uprava Područni ured sjeverna Hrvatska, OIB 18683136487, Graberje 1,42000 Varaždin</derivirana_varijabla>
  </DomainObject.Predmet.StrankaWithAdressOIB>
  <DomainObject.Predmet.StrankaNazivFormated>
    <izvorni_sadrzaj>RH Minstarstvo financija - Porezna uprava Područni ured sjeverna Hrvatska</izvorni_sadrzaj>
    <derivirana_varijabla naziv="DomainObject.Predmet.StrankaNazivFormated_1">RH Minstarstvo financija - Porezna uprava Područni ured sjeverna Hrvatska</derivirana_varijabla>
  </DomainObject.Predmet.StrankaNazivFormated>
  <DomainObject.Predmet.StrankaNazivFormatedOIB>
    <izvorni_sadrzaj>RH Minstarstvo financija - Porezna uprava Područni ured sjeverna Hrvatska, OIB 18683136487</izvorni_sadrzaj>
    <derivirana_varijabla naziv="DomainObject.Predmet.StrankaNazivFormatedOIB_1">RH Minstarstvo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1027567.70</izvorni_sadrzaj>
    <derivirana_varijabla naziv="DomainObject.Predmet.TrenutnaVrijednost_1">1027567.70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Minstarstvo financija - Porezna uprava Područni ured sjeverna Hrvatska zastupanog po punomoćniku Županijsko državno odvjetništvo u Varaždinu</item>
    </izvorni_sadrzaj>
    <derivirana_varijabla naziv="DomainObject.Predmet.StrankaListFormated_1">
      <item>RH Minstarstvo financija - Porezna uprava Područni ured sjeverna Hrvatska zastupanog po punomoćniku Županijsko državno odvjetništvo u Varaždinu</item>
    </derivirana_varijabla>
  </DomainObject.Predmet.StrankaListFormated>
  <DomainObject.Predmet.StrankaListFormatedOIB>
    <izvorni_sadrzaj>
      <item>RH Minstarstvo financija - Porezna uprava Područni ured sjeverna Hrvatska, OIB 18683136487 zastupanog po punomoćniku Županijsko državno odvjetništvo u Varaždinu</item>
    </izvorni_sadrzaj>
    <derivirana_varijabla naziv="DomainObject.Predmet.StrankaListFormatedOIB_1">
      <item>RH Minstarstvo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Minstarstvo financija - Porezna uprava Područni ured sjeverna Hrvatska, Graberje 1, 42000 Varaždin zastupanog po punomoćniku Županijsko državno odvjetništvo u Varaždinu</item>
    </izvorni_sadrzaj>
    <derivirana_varijabla naziv="DomainObject.Predmet.StrankaListFormatedWithAdress_1">
      <item>RH Minstarstvo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Minstarstvo financija - Porezna uprava Područni ured sjeverna Hrvatska</item>
    </izvorni_sadrzaj>
    <derivirana_varijabla naziv="DomainObject.Predmet.StrankaListNazivFormated_1">
      <item>RH Minstarstvo financija - Porezna uprava Područni ured sjeverna Hrvatska</item>
    </derivirana_varijabla>
  </DomainObject.Predmet.StrankaListNazivFormated>
  <DomainObject.Predmet.StrankaListNazivFormatedOIB>
    <izvorni_sadrzaj>
      <item>RH Minstarstvo financija - Porezna uprava Područni ured sjeverna Hrvatska, OIB 18683136487</item>
    </izvorni_sadrzaj>
    <derivirana_varijabla naziv="DomainObject.Predmet.StrankaListNazivFormatedOIB_1">
      <item>RH Minstarstvo financija - Porezna uprava Područni ured sjeverna Hrvatska, OIB 18683136487</item>
    </derivirana_varijabla>
  </DomainObject.Predmet.StrankaListNazivFormatedOIB>
  <DomainObject.Predmet.ProtuStrankaListFormated>
    <izvorni_sadrzaj>
      <item>STARPLAST društvo s ograničenom odgovornošću za proizvodnju i trgovinu u stečaju</item>
    </izvorni_sadrzaj>
    <derivirana_varijabla naziv="DomainObject.Predmet.ProtuStrankaListFormated_1">
      <item>STARPLAST društvo s ograničenom odgovornošću za proizvodnju i trgovinu u stečaju</item>
    </derivirana_varijabla>
  </DomainObject.Predmet.ProtuStrankaListFormated>
  <DomainObject.Predmet.ProtuStrankaListFormatedOIB>
    <izvorni_sadrzaj>
      <item>STARPLAST društvo s ograničenom odgovornošću za proizvodnju i trgovinu u stečaju, OIB 20067296737</item>
    </izvorni_sadrzaj>
    <derivirana_varijabla naziv="DomainObject.Predmet.ProtuStrankaListFormatedOIB_1">
      <item>STARPLAST društvo s ograničenom odgovornošću za proizvodnju i trgovinu u stečaju, OIB 20067296737</item>
    </derivirana_varijabla>
  </DomainObject.Predmet.ProtuStrankaListFormatedOIB>
  <DomainObject.Predmet.ProtuStrankaListFormatedWithAdress>
    <izvorni_sadrzaj>
      <item>STARPLAST društvo s ograničenom odgovornošću za proizvodnju i trgovinu u stečaju, Otokara Keršovanija 6, 40000 Čakovec</item>
    </izvorni_sadrzaj>
    <derivirana_varijabla naziv="DomainObject.Predmet.ProtuStrankaListFormatedWithAdress_1">
      <item>STARPLAST društvo s ograničenom odgovornošću za proizvodnju i trgovinu u stečaju, Otokara Keršovanija 6, 40000 Čakovec</item>
    </derivirana_varijabla>
  </DomainObject.Predmet.ProtuStrankaListFormatedWithAdress>
  <DomainObject.Predmet.ProtuStrankaListFormatedWithAdressOIB>
    <izvorni_sadrzaj>
      <item>STARPLAST društvo s ograničenom odgovornošću za proizvodnju i trgovinu u stečaju, OIB 20067296737, Otokara Keršovanija 6, 40000 Čakovec</item>
    </izvorni_sadrzaj>
    <derivirana_varijabla naziv="DomainObject.Predmet.ProtuStrankaListFormatedWithAdressOIB_1">
      <item>STARPLAST društvo s ograničenom odgovornošću za proizvodnju i trgovinu u stečaju, OIB 20067296737, Otokara Keršovanija 6, 40000 Čakovec</item>
    </derivirana_varijabla>
  </DomainObject.Predmet.ProtuStrankaListFormatedWithAdressOIB>
  <DomainObject.Predmet.ProtuStrankaListNazivFormated>
    <izvorni_sadrzaj>
      <item>STARPLAST društvo s ograničenom odgovornošću za proizvodnju i trgovinu u stečaju</item>
    </izvorni_sadrzaj>
    <derivirana_varijabla naziv="DomainObject.Predmet.ProtuStrankaListNazivFormated_1">
      <item>STARPLAST društvo s ograničenom odgovornošću za proizvodnju i trgovinu u stečaju</item>
    </derivirana_varijabla>
  </DomainObject.Predmet.ProtuStrankaListNazivFormated>
  <DomainObject.Predmet.ProtuStrankaListNazivFormatedOIB>
    <izvorni_sadrzaj>
      <item>STARPLAST društvo s ograničenom odgovornošću za proizvodnju i trgovinu u stečaju, OIB 20067296737</item>
    </izvorni_sadrzaj>
    <derivirana_varijabla naziv="DomainObject.Predmet.ProtuStrankaListNazivFormatedOIB_1">
      <item>STARPLAST društvo s ograničenom odgovornošću za proizvodnju i trgovinu u stečaju, OIB 20067296737</item>
    </derivirana_varijabla>
  </DomainObject.Predmet.ProtuStrankaListNazivFormatedOIB>
  <DomainObject.Predmet.OstaliListFormated>
    <izvorni_sadrzaj>
      <item>Županijsko državno odvjetništvo u Varaždinu punomoćnik sudionika u postupku RH Minstarstvo financija - Porezna uprava Područni ured sjeverna Hrvatska</item>
      <item>Ivan Kolarek</item>
      <item>Goran Vučetić</item>
    </izvorni_sadrzaj>
    <derivirana_varijabla naziv="DomainObject.Predmet.OstaliListFormated_1">
      <item>Županijsko državno odvjetništvo u Varaždinu punomoćnik sudionika u postupku RH Minstarstvo financija - Porezna uprava Područni ured sjeverna Hrvatska</item>
      <item>Ivan Kolarek</item>
      <item>Goran Vučetić</item>
    </derivirana_varijabla>
  </DomainObject.Predmet.OstaliListFormated>
  <DomainObject.Predmet.OstaliListFormatedOIB>
    <izvorni_sadrzaj>
      <item>Županijsko državno odvjetništvo u Varaždinu punomoćnik sudionika u postupku RH Minstarstvo financija - Porezna uprava Područni ured sjeverna Hrvatska</item>
      <item>Ivan Kolarek, OIB 86134713842</item>
      <item>Goran Vučetić</item>
    </izvorni_sadrzaj>
    <derivirana_varijabla naziv="DomainObject.Predmet.OstaliListFormatedOIB_1">
      <item>Županijsko državno odvjetništvo u Varaždinu punomoćnik sudionika u postupku RH Minstarstvo financija - Porezna uprava Područni ured sjeverna Hrvatska</item>
      <item>Ivan Kolarek, OIB 86134713842</item>
      <item>Goran Vučetić</item>
    </derivirana_varijabla>
  </DomainObject.Predmet.OstaliListFormatedOIB>
  <DomainObject.Predmet.OstaliListFormatedWithAdress>
    <izvorni_sadrzaj>
      <item>Županijsko državno odvjetništvo u Varaždinu punomoćnik sudionika u postupku RH Minstarstvo financija - Porezna uprava Područni ured sjeverna Hrvatska</item>
      <item>Ivan Kolarek, Antuna Mihanovića 4, 42000 Varaždin</item>
      <item>Goran Vučetić, Stanka Vraza 15, 42000 Varaždin</item>
    </izvorni_sadrzaj>
    <derivirana_varijabla naziv="DomainObject.Predmet.OstaliListFormatedWithAdress_1">
      <item>Županijsko državno odvjetništvo u Varaždinu punomoćnik sudionika u postupku RH Minstarstvo financija - Porezna uprava Područni ured sjeverna Hrvatska</item>
      <item>Ivan Kolarek, Antuna Mihanovića 4, 42000 Varaždin</item>
      <item>Goran Vučetić, Stanka Vraza 15, 42000 Varaždin</item>
    </derivirana_varijabla>
  </DomainObject.Predmet.OstaliListFormatedWithAdress>
  <DomainObject.Predmet.OstaliListFormatedWithAdressOIB>
    <izvorni_sadrzaj>
      <item>Županijsko državno odvjetništvo u Varaždinu punomoćnik sudionika u postupku RH Minstarstvo financija - Porezna uprava Područni ured sjeverna Hrvatska</item>
      <item>Ivan Kolarek, OIB 86134713842, Antuna Mihanovića 4, 42000 Varaždin</item>
      <item>Goran Vučetić, Stanka Vraza 15, 42000 Varaždin</item>
    </izvorni_sadrzaj>
    <derivirana_varijabla naziv="DomainObject.Predmet.OstaliListFormatedWithAdressOIB_1">
      <item>Županijsko državno odvjetništvo u Varaždinu punomoćnik sudionika u postupku RH Minstarstvo financija - Porezna uprava Područni ured sjeverna Hrvatska</item>
      <item>Ivan Kolarek, OIB 86134713842, Antuna Mihanovića 4, 42000 Varaždin</item>
      <item>Goran Vučetić, Stanka Vraza 15, 42000 Varaždin</item>
    </derivirana_varijabla>
  </DomainObject.Predmet.OstaliListFormatedWithAdressOIB>
  <DomainObject.Predmet.OstaliListNazivFormated>
    <izvorni_sadrzaj>
      <item>Županijsko državno odvjetništvo u Varaždinu</item>
      <item>Ivan Kolarek</item>
      <item>Goran Vučetić</item>
    </izvorni_sadrzaj>
    <derivirana_varijabla naziv="DomainObject.Predmet.OstaliListNazivFormated_1">
      <item>Županijsko državno odvjetništvo u Varaždinu</item>
      <item>Ivan Kolarek</item>
      <item>Goran Vučetić</item>
    </derivirana_varijabla>
  </DomainObject.Predmet.OstaliListNazivFormated>
  <DomainObject.Predmet.OstaliListNazivFormatedOIB>
    <izvorni_sadrzaj>
      <item>Županijsko državno odvjetništvo u Varaždinu</item>
      <item>Ivan Kolarek, OIB 86134713842</item>
      <item>Goran Vučetić</item>
    </izvorni_sadrzaj>
    <derivirana_varijabla naziv="DomainObject.Predmet.OstaliListNazivFormatedOIB_1">
      <item>Županijsko državno odvjetništvo u Varaždinu</item>
      <item>Ivan Kolarek, OIB 86134713842</item>
      <item>Goran Vučetić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RH Minstarstvo financija - Porezna uprava Područni ured sjeverna Hrvatska</izvorni_sadrzaj>
    <derivirana_varijabla naziv="DomainObject.Predmet.StrankaIDrugi_1">RH Minstarstvo financija - Porezna uprava Područni ured sjeverna Hrvatska</derivirana_varijabla>
  </DomainObject.Predmet.StrankaIDrugi>
  <DomainObject.Predmet.ProtustrankaIDrugi>
    <izvorni_sadrzaj>STARPLAST društvo s ograničenom odgovornošću za proizvodnju i trgovinu u stečaju</izvorni_sadrzaj>
    <derivirana_varijabla naziv="DomainObject.Predmet.ProtustrankaIDrugi_1">STARPLAST društvo s ograničenom odgovornošću za proizvodnju i trgovinu u stečaju</derivirana_varijabla>
  </DomainObject.Predmet.ProtustrankaIDrugi>
  <DomainObject.Predmet.StrankaIDrugiAdressOIB>
    <izvorni_sadrzaj>RH Minstarstvo financija - Porezna uprava Područni ured sjeverna Hrvatska, OIB 18683136487, Graberje 1, 42000 Varaždin</izvorni_sadrzaj>
    <derivirana_varijabla naziv="DomainObject.Predmet.StrankaIDrugiAdressOIB_1">RH Minstarstvo financija - Porezna uprava Područni ured sjeverna Hrvatska, OIB 18683136487, Graberje 1, 42000 Varaždin</derivirana_varijabla>
  </DomainObject.Predmet.StrankaIDrugiAdressOIB>
  <DomainObject.Predmet.ProtustrankaIDrugiAdressOIB>
    <izvorni_sadrzaj>STARPLAST društvo s ograničenom odgovornošću za proizvodnju i trgovinu u stečaju, OIB 20067296737, Otokara Keršovanija 6, 40000 Čakovec</izvorni_sadrzaj>
    <derivirana_varijabla naziv="DomainObject.Predmet.ProtustrankaIDrugiAdressOIB_1">STARPLAST društvo s ograničenom odgovornošću za proizvodnju i trgovinu u stečaju, OIB 20067296737, Otokara Keršovanija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STARPLAST društvo s ograničenom odgovornošću za proizvodnju i trgovinu u stečaju</item>
      <item>Županijsko državno odvjetništvo u Varaždinu</item>
      <item>Ivan Kolarek</item>
      <item>Goran Vučetić</item>
      <item>RH Minstarstvo financija - Porezna uprava Područni ured sjeverna Hrvatska</item>
    </izvorni_sadrzaj>
    <derivirana_varijabla naziv="DomainObject.Predmet.SudioniciListNaziv_1">
      <item>STARPLAST društvo s ograničenom odgovornošću za proizvodnju i trgovinu u stečaju</item>
      <item>Županijsko državno odvjetništvo u Varaždinu</item>
      <item>Ivan Kolarek</item>
      <item>Goran Vučetić</item>
      <item>RH Minstarstvo financija - Porezna uprava Područni ured sjeverna Hrvatska</item>
    </derivirana_varijabla>
  </DomainObject.Predmet.SudioniciListNaziv>
  <DomainObject.Predmet.SudioniciListAdressOIB>
    <izvorni_sadrzaj>
      <item>STARPLAST društvo s ograničenom odgovornošću za proizvodnju i trgovinu u stečaju, OIB 20067296737, Otokara Keršovanija 6,40000 Čakovec</item>
      <item>Županijsko državno odvjetništvo u Varaždinu</item>
      <item>Ivan Kolarek, OIB 86134713842, Antuna Mihanovića 4,42000 Varaždin</item>
      <item>Goran Vučetić, Stanka Vraza 15,42000 Varaždin</item>
      <item>RH Minstarstvo financija - Porezna uprava Područni ured sjeverna Hrvatska, OIB 18683136487, Graberje 1,42000 Varaždin</item>
    </izvorni_sadrzaj>
    <derivirana_varijabla naziv="DomainObject.Predmet.SudioniciListAdressOIB_1">
      <item>STARPLAST društvo s ograničenom odgovornošću za proizvodnju i trgovinu u stečaju, OIB 20067296737, Otokara Keršovanija 6,40000 Čakovec</item>
      <item>Županijsko državno odvjetništvo u Varaždinu</item>
      <item>Ivan Kolarek, OIB 86134713842, Antuna Mihanovića 4,42000 Varaždin</item>
      <item>Goran Vučetić, Stanka Vraza 15,42000 Varaždin</item>
      <item>RH Minstarstvo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20067296737</item>
      <item>, OIB null</item>
      <item>, OIB 86134713842</item>
      <item>, OIB null</item>
      <item>, OIB 18683136487</item>
    </izvorni_sadrzaj>
    <derivirana_varijabla naziv="DomainObject.Predmet.SudioniciListNazivOIB_1">
      <item>, OIB 20067296737</item>
      <item>, OIB null</item>
      <item>, OIB 86134713842</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1418</properties:Words>
  <properties:Characters>8603</properties:Characters>
  <properties:Lines>293</properties:Lines>
  <properties:Paragraphs>136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2017-01-10T13:54:00Z</dcterms:created>
  <dc:creator>Lea Rogina</dc:creator>
  <cp:lastModifiedBy>Lea Rogina</cp:lastModifiedBy>
  <cp:lastPrinted>2017-01-11T08:16:00Z</cp:lastPrinted>
  <dcterms:modified xmlns:xsi="http://www.w3.org/2001/XMLSchema-instance" xsi:type="dcterms:W3CDTF">2017-01-11T10:53:00Z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5</vt:i4>
  </prop:property>
</prop:Properties>
</file>