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A649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A6494" w:rsidP="00684382" w:rsidR="00BA6494" w:rsidRPr="00525C75">
            <w:pPr>
              <w:jc w:val="left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6494" w:rsidP="00684382" w:rsidR="00BA6494" w:rsidRPr="00525C75">
            <w:pPr>
              <w:jc w:val="left"/>
              <w:rPr>
                <w:rFonts w:hAnsi="Times New Roman" w:ascii="Times New Roman"/>
                <w:sz w:val="24"/>
              </w:rPr>
            </w:pPr>
          </w:p>
          <w:p w:rsidRDefault="00BA6494" w:rsidP="00684382" w:rsidR="00BA6494" w:rsidRPr="00BD1FC8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A6494" w:rsidP="00684382" w:rsidR="00BA6494" w:rsidRPr="00BD1FC8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A6494" w:rsidP="00684382" w:rsidR="00BA6494" w:rsidRPr="00BA6494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ab165e" w14:paraId="2ab165e" w:rsidRDefault="00E33BA1" w:rsidP="00684382" w:rsidR="00E33BA1" w:rsidRPr="006C28C3">
      <w:pPr>
        <w:jc w:val="right"/>
        <w15:collapsed w:val="false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3 St</w:t>
      </w:r>
      <w:r w:rsidR="006121E1" w:rsidRPr="006C28C3">
        <w:rPr>
          <w:rFonts w:hAnsi="Times New Roman" w:ascii="Times New Roman"/>
          <w:sz w:val="24"/>
        </w:rPr>
        <w:t>pn</w:t>
      </w:r>
      <w:r w:rsidRPr="006C28C3">
        <w:rPr>
          <w:rFonts w:hAnsi="Times New Roman" w:ascii="Times New Roman"/>
          <w:sz w:val="24"/>
        </w:rPr>
        <w:t xml:space="preserve">-   </w:t>
      </w:r>
      <w:r w:rsidR="00684382">
        <w:rPr>
          <w:rFonts w:hAnsi="Times New Roman" w:ascii="Times New Roman"/>
          <w:sz w:val="24"/>
        </w:rPr>
        <w:t>7</w:t>
      </w:r>
      <w:r w:rsidR="005143B1">
        <w:rPr>
          <w:rFonts w:hAnsi="Times New Roman" w:ascii="Times New Roman"/>
          <w:sz w:val="24"/>
        </w:rPr>
        <w:t>3/15-</w:t>
      </w:r>
      <w:r w:rsidR="00851661">
        <w:rPr>
          <w:rFonts w:hAnsi="Times New Roman" w:ascii="Times New Roman"/>
          <w:sz w:val="24"/>
        </w:rPr>
        <w:t>9</w:t>
      </w:r>
    </w:p>
    <w:p w:rsidRDefault="00E33BA1" w:rsidP="00684382" w:rsidR="00E33BA1" w:rsidRPr="006C28C3">
      <w:pPr>
        <w:jc w:val="left"/>
        <w:rPr>
          <w:rFonts w:hAnsi="Times New Roman" w:ascii="Times New Roman"/>
          <w:sz w:val="24"/>
        </w:rPr>
      </w:pPr>
    </w:p>
    <w:p w:rsidRDefault="008B2408" w:rsidP="00684382" w:rsidR="00E33BA1" w:rsidRPr="006C28C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I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M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E </w:t>
      </w:r>
      <w:r w:rsidR="00373047">
        <w:rPr>
          <w:rFonts w:hAnsi="Times New Roman" w:ascii="Times New Roman"/>
          <w:sz w:val="24"/>
        </w:rPr>
        <w:t xml:space="preserve">  </w:t>
      </w:r>
      <w:r w:rsidR="00C038FB" w:rsidRPr="006C28C3">
        <w:rPr>
          <w:rFonts w:hAnsi="Times New Roman" w:ascii="Times New Roman"/>
          <w:sz w:val="24"/>
        </w:rPr>
        <w:t>R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E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P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U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B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L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I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K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C038FB" w:rsidRPr="006C28C3">
        <w:rPr>
          <w:rFonts w:hAnsi="Times New Roman" w:ascii="Times New Roman"/>
          <w:sz w:val="24"/>
        </w:rPr>
        <w:t xml:space="preserve"> </w:t>
      </w:r>
      <w:r w:rsidR="00373047">
        <w:rPr>
          <w:rFonts w:hAnsi="Times New Roman" w:ascii="Times New Roman"/>
          <w:sz w:val="24"/>
        </w:rPr>
        <w:t xml:space="preserve">  </w:t>
      </w:r>
      <w:r w:rsidR="00C038FB" w:rsidRPr="006C28C3">
        <w:rPr>
          <w:rFonts w:hAnsi="Times New Roman" w:ascii="Times New Roman"/>
          <w:sz w:val="24"/>
        </w:rPr>
        <w:t>H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R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V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A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T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S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K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36625F" w:rsidP="00684382" w:rsidR="00E33BA1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J E Š E NJ E</w:t>
      </w:r>
    </w:p>
    <w:p w:rsidRDefault="0036625F" w:rsidP="00684382" w:rsidR="0036625F">
      <w:pPr>
        <w:jc w:val="left"/>
        <w:rPr>
          <w:rFonts w:hAnsi="Times New Roman" w:ascii="Times New Roman"/>
          <w:sz w:val="24"/>
        </w:rPr>
      </w:pPr>
    </w:p>
    <w:p w:rsidRDefault="0036625F" w:rsidP="00684382" w:rsidR="00C16F65" w:rsidRPr="006C28C3">
      <w:pPr>
        <w:jc w:val="left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  <w:t>Trgovački sud u Zagrebu</w:t>
      </w:r>
      <w:r w:rsidR="00C55B1C" w:rsidRPr="006C28C3">
        <w:rPr>
          <w:rFonts w:hAnsi="Times New Roman" w:ascii="Times New Roman"/>
          <w:sz w:val="24"/>
        </w:rPr>
        <w:t xml:space="preserve">, </w:t>
      </w:r>
      <w:r w:rsidRPr="006C28C3">
        <w:rPr>
          <w:rFonts w:hAnsi="Times New Roman" w:ascii="Times New Roman"/>
          <w:sz w:val="24"/>
        </w:rPr>
        <w:t>po su</w:t>
      </w:r>
      <w:r w:rsidR="00C038FB" w:rsidRPr="006C28C3">
        <w:rPr>
          <w:rFonts w:hAnsi="Times New Roman" w:ascii="Times New Roman"/>
          <w:sz w:val="24"/>
        </w:rPr>
        <w:t>d</w:t>
      </w:r>
      <w:r w:rsidRPr="006C28C3">
        <w:rPr>
          <w:rFonts w:hAnsi="Times New Roman" w:ascii="Times New Roman"/>
          <w:sz w:val="24"/>
        </w:rPr>
        <w:t>cu Mihaelu Kovačiću, u</w:t>
      </w:r>
      <w:r w:rsidR="00C55B1C" w:rsidRPr="006C28C3">
        <w:rPr>
          <w:rFonts w:hAnsi="Times New Roman" w:ascii="Times New Roman"/>
          <w:sz w:val="24"/>
        </w:rPr>
        <w:t xml:space="preserve"> </w:t>
      </w:r>
      <w:r w:rsidR="006121E1" w:rsidRPr="006C28C3">
        <w:rPr>
          <w:rFonts w:hAnsi="Times New Roman" w:ascii="Times New Roman"/>
          <w:sz w:val="24"/>
        </w:rPr>
        <w:t xml:space="preserve">izvanparničnom </w:t>
      </w:r>
      <w:r w:rsidR="00C55B1C" w:rsidRPr="006C28C3">
        <w:rPr>
          <w:rFonts w:hAnsi="Times New Roman" w:ascii="Times New Roman"/>
          <w:sz w:val="24"/>
        </w:rPr>
        <w:t xml:space="preserve">postupku </w:t>
      </w:r>
      <w:r w:rsidR="00C16F65" w:rsidRPr="006C28C3">
        <w:rPr>
          <w:rFonts w:hAnsi="Times New Roman" w:ascii="Times New Roman"/>
          <w:sz w:val="24"/>
        </w:rPr>
        <w:t xml:space="preserve">radi sklapanja predstečajne nagodbe </w:t>
      </w:r>
      <w:r w:rsidR="00C55B1C" w:rsidRPr="006C28C3">
        <w:rPr>
          <w:rFonts w:hAnsi="Times New Roman" w:ascii="Times New Roman"/>
          <w:sz w:val="24"/>
        </w:rPr>
        <w:t xml:space="preserve">nad </w:t>
      </w:r>
      <w:r w:rsidRPr="006C28C3">
        <w:rPr>
          <w:rFonts w:hAnsi="Times New Roman" w:ascii="Times New Roman"/>
          <w:sz w:val="24"/>
        </w:rPr>
        <w:t xml:space="preserve">dužnikom </w:t>
      </w:r>
      <w:r w:rsidR="00684382" w:rsidRPr="009720C3">
        <w:rPr>
          <w:rFonts w:hAnsi="Times New Roman" w:ascii="Times New Roman"/>
          <w:sz w:val="24"/>
        </w:rPr>
        <w:t>TEICO d.o.o., Zagreb, Draškovićeva 54, OIB: 12124386804</w:t>
      </w:r>
      <w:r w:rsidR="00BB5067">
        <w:rPr>
          <w:rFonts w:hAnsi="Times New Roman" w:ascii="Times New Roman"/>
          <w:sz w:val="24"/>
        </w:rPr>
        <w:t xml:space="preserve">, </w:t>
      </w:r>
      <w:r w:rsidR="005B14C6">
        <w:rPr>
          <w:rFonts w:hAnsi="Times New Roman" w:ascii="Times New Roman"/>
          <w:sz w:val="24"/>
        </w:rPr>
        <w:t>pokrenutom na pr</w:t>
      </w:r>
      <w:r w:rsidR="00E339B0">
        <w:rPr>
          <w:rFonts w:hAnsi="Times New Roman" w:ascii="Times New Roman"/>
          <w:sz w:val="24"/>
        </w:rPr>
        <w:t>i</w:t>
      </w:r>
      <w:r w:rsidR="005B14C6">
        <w:rPr>
          <w:rFonts w:hAnsi="Times New Roman" w:ascii="Times New Roman"/>
          <w:sz w:val="24"/>
        </w:rPr>
        <w:t xml:space="preserve">jedlog dužnika </w:t>
      </w:r>
      <w:r w:rsidR="002635C5">
        <w:rPr>
          <w:rFonts w:hAnsi="Times New Roman" w:ascii="Times New Roman"/>
          <w:sz w:val="24"/>
        </w:rPr>
        <w:t>kao predlagatelj</w:t>
      </w:r>
      <w:r w:rsidR="005B14C6">
        <w:rPr>
          <w:rFonts w:hAnsi="Times New Roman" w:ascii="Times New Roman"/>
          <w:sz w:val="24"/>
        </w:rPr>
        <w:t xml:space="preserve">a, </w:t>
      </w:r>
      <w:r w:rsidR="005D1E94">
        <w:rPr>
          <w:rFonts w:hAnsi="Times New Roman" w:ascii="Times New Roman"/>
          <w:sz w:val="24"/>
        </w:rPr>
        <w:t xml:space="preserve">na ročištu održanom </w:t>
      </w:r>
      <w:r w:rsidR="009E6D44" w:rsidRPr="006C28C3">
        <w:rPr>
          <w:rFonts w:hAnsi="Times New Roman" w:ascii="Times New Roman"/>
          <w:sz w:val="24"/>
        </w:rPr>
        <w:t xml:space="preserve"> </w:t>
      </w:r>
      <w:r w:rsidR="005143B1">
        <w:rPr>
          <w:rFonts w:hAnsi="Times New Roman" w:ascii="Times New Roman"/>
          <w:sz w:val="24"/>
        </w:rPr>
        <w:t>10. rujna</w:t>
      </w:r>
      <w:r w:rsidR="00BB5067">
        <w:rPr>
          <w:rFonts w:hAnsi="Times New Roman" w:ascii="Times New Roman"/>
          <w:sz w:val="24"/>
        </w:rPr>
        <w:t xml:space="preserve"> </w:t>
      </w:r>
      <w:r w:rsidR="009E6D44" w:rsidRPr="006C28C3">
        <w:rPr>
          <w:rFonts w:hAnsi="Times New Roman" w:ascii="Times New Roman"/>
          <w:sz w:val="24"/>
        </w:rPr>
        <w:t>20</w:t>
      </w:r>
      <w:r w:rsidR="005D1E94">
        <w:rPr>
          <w:rFonts w:hAnsi="Times New Roman" w:ascii="Times New Roman"/>
          <w:sz w:val="24"/>
        </w:rPr>
        <w:t>1</w:t>
      </w:r>
      <w:r w:rsidR="008B2408">
        <w:rPr>
          <w:rFonts w:hAnsi="Times New Roman" w:ascii="Times New Roman"/>
          <w:sz w:val="24"/>
        </w:rPr>
        <w:t>5</w:t>
      </w:r>
      <w:r w:rsidR="009E6D44" w:rsidRPr="006C28C3">
        <w:rPr>
          <w:rFonts w:hAnsi="Times New Roman" w:ascii="Times New Roman"/>
          <w:sz w:val="24"/>
        </w:rPr>
        <w:t>.</w:t>
      </w:r>
    </w:p>
    <w:p w:rsidRDefault="0036625F" w:rsidP="00684382" w:rsidR="007160D0" w:rsidRPr="006C28C3">
      <w:pPr>
        <w:jc w:val="left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</w:t>
      </w:r>
    </w:p>
    <w:p w:rsidRDefault="0036625F" w:rsidP="00684382" w:rsidR="0036625F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i j e š i o   j e</w:t>
      </w:r>
    </w:p>
    <w:p w:rsidRDefault="00A12A8B" w:rsidP="00684382" w:rsidR="00A12A8B" w:rsidRPr="006C28C3">
      <w:pPr>
        <w:jc w:val="left"/>
        <w:rPr>
          <w:rFonts w:hAnsi="Times New Roman" w:ascii="Times New Roman"/>
          <w:b/>
          <w:sz w:val="24"/>
        </w:rPr>
      </w:pPr>
    </w:p>
    <w:p w:rsidRDefault="00B515D4" w:rsidP="00684382" w:rsidR="00F50B5F">
      <w:pPr>
        <w:jc w:val="left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</w:r>
      <w:r w:rsidR="001B21AE">
        <w:rPr>
          <w:rFonts w:hAnsi="Times New Roman" w:ascii="Times New Roman"/>
          <w:sz w:val="24"/>
        </w:rPr>
        <w:t xml:space="preserve">Odobrava se sklapanje predstečajne nagodbe </w:t>
      </w:r>
      <w:r w:rsidR="00373047">
        <w:rPr>
          <w:rFonts w:hAnsi="Times New Roman" w:ascii="Times New Roman"/>
          <w:sz w:val="24"/>
        </w:rPr>
        <w:t xml:space="preserve">u tekstu </w:t>
      </w:r>
      <w:r w:rsidR="00F50B5F">
        <w:rPr>
          <w:rFonts w:hAnsi="Times New Roman" w:ascii="Times New Roman"/>
          <w:sz w:val="24"/>
        </w:rPr>
        <w:t>koj</w:t>
      </w:r>
      <w:r w:rsidR="00373047">
        <w:rPr>
          <w:rFonts w:hAnsi="Times New Roman" w:ascii="Times New Roman"/>
          <w:sz w:val="24"/>
        </w:rPr>
        <w:t>i</w:t>
      </w:r>
      <w:r w:rsidR="00F50B5F">
        <w:rPr>
          <w:rFonts w:hAnsi="Times New Roman" w:ascii="Times New Roman"/>
          <w:sz w:val="24"/>
        </w:rPr>
        <w:t xml:space="preserve"> glasi:</w:t>
      </w:r>
    </w:p>
    <w:p w:rsidRDefault="00F50B5F" w:rsidP="00684382" w:rsidR="00F50B5F">
      <w:pPr>
        <w:jc w:val="left"/>
        <w:rPr>
          <w:rFonts w:hAnsi="Times New Roman" w:ascii="Times New Roman"/>
          <w:sz w:val="24"/>
        </w:rPr>
      </w:pPr>
    </w:p>
    <w:p w:rsidRDefault="00176215" w:rsidP="00684382" w:rsidR="00176215">
      <w:pPr>
        <w:jc w:val="center"/>
        <w:rPr>
          <w:rFonts w:hAnsi="Times New Roman" w:ascii="Times New Roman"/>
          <w:sz w:val="24"/>
        </w:rPr>
      </w:pPr>
      <w:r w:rsidRPr="00176215">
        <w:rPr>
          <w:rFonts w:hAnsi="Times New Roman" w:ascii="Times New Roman"/>
          <w:sz w:val="24"/>
        </w:rPr>
        <w:t>"Članak 1.</w:t>
      </w:r>
    </w:p>
    <w:p w:rsidRDefault="00684382" w:rsidP="00684382" w:rsidR="00684382" w:rsidRPr="00176215">
      <w:pPr>
        <w:jc w:val="center"/>
        <w:rPr>
          <w:rFonts w:hAnsi="Times New Roman" w:ascii="Times New Roman"/>
          <w:sz w:val="24"/>
        </w:rPr>
      </w:pPr>
    </w:p>
    <w:p w:rsidRDefault="00BB5067" w:rsidP="00684382" w:rsidR="00176215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176215" w:rsidRPr="00176215">
        <w:rPr>
          <w:rFonts w:hAnsi="Times New Roman" w:ascii="Times New Roman"/>
          <w:sz w:val="24"/>
        </w:rPr>
        <w:t>Ova nagodba sklapa se između dužnika "</w:t>
      </w:r>
      <w:r w:rsidR="00684382" w:rsidRPr="00684382">
        <w:rPr>
          <w:rFonts w:hAnsi="Times New Roman" w:ascii="Times New Roman"/>
          <w:sz w:val="24"/>
        </w:rPr>
        <w:t xml:space="preserve"> </w:t>
      </w:r>
      <w:r w:rsidR="00684382" w:rsidRPr="009720C3">
        <w:rPr>
          <w:rFonts w:hAnsi="Times New Roman" w:ascii="Times New Roman"/>
          <w:sz w:val="24"/>
        </w:rPr>
        <w:t>TEICO d.o.o., Zagreb, Draškovićeva 54, OIB: 12124386804</w:t>
      </w:r>
      <w:r w:rsidR="00176215" w:rsidRPr="00176215">
        <w:rPr>
          <w:rFonts w:hAnsi="Times New Roman" w:ascii="Times New Roman"/>
          <w:sz w:val="24"/>
        </w:rPr>
        <w:t xml:space="preserve"> (u nastavku Dužnik) i vjerovnika predstečajne nagodbe (u nastavku skupno: Vjerovnici predstečajne nagodbe), kako se niže navedeni:</w:t>
      </w:r>
    </w:p>
    <w:p w:rsidRDefault="00684382" w:rsidP="00684382" w:rsid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b/>
          <w:sz w:val="24"/>
        </w:rPr>
        <w:t>1.</w:t>
      </w:r>
      <w:r w:rsidRPr="00684382">
        <w:rPr>
          <w:rFonts w:hAnsi="Times New Roman" w:ascii="Times New Roman"/>
          <w:sz w:val="24"/>
        </w:rPr>
        <w:t xml:space="preserve"> </w:t>
      </w:r>
      <w:r w:rsidRPr="00684382">
        <w:rPr>
          <w:rFonts w:hAnsi="Times New Roman" w:ascii="Times New Roman"/>
          <w:b/>
          <w:sz w:val="24"/>
        </w:rPr>
        <w:t>Grupa Tijela javne uprave i trgovačka društva u većinskom državnom vlasništvu</w:t>
      </w:r>
    </w:p>
    <w:p w:rsidRDefault="005143B1" w:rsidP="00684382" w:rsidR="005143B1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01. GRAD ZAGREB, OIB: 61817894937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  <w:t xml:space="preserve">         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  <w:t xml:space="preserve"> 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1.165,88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kamata  14,20 kn, otpis glavnice 30% -  345,50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806,18 kn uz jednu godinu počeka, obročna otplata u 48 (četrdeset osam) jednakih anuiteta bez kamata,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02. GRAD ZAGREB, OIB: 61817894937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  <w:t xml:space="preserve">         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  <w:t xml:space="preserve"> 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516.947,85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kamata  339.151,14 kn, otpis glavnice 30% -  53.339,01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124.457,70 kn uz jednu godinu počeka, obročna otplata u 48 (četrdeset osam) jednakih anuiteta bez kamata,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 xml:space="preserve">03. GRADSKA PLINARA ZAGREB-OPSKRBA d.o.o., OIB: 74364571096               </w:t>
      </w:r>
      <w:r w:rsidRPr="00684382">
        <w:rPr>
          <w:rFonts w:hAnsi="Times New Roman" w:ascii="Times New Roman"/>
          <w:sz w:val="24"/>
        </w:rPr>
        <w:tab/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12,78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kamata  0,28 kn, otpis glavnice 30%  3,75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8,75 kn uz jednu godinu počeka, obročna otplata u 48 (četrdeset osam) jednakih anuiteta bez kamata,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 xml:space="preserve">04. GRADSKO STAMBENO KOMUNALNO GOSPODARSTVO d.o.o. OIB: 03744272526     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898,53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kamata  11,09 kn, otpis glavnice 30%  266,23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621,21 kn uz jednu godinu počeka obročna otplata u 48 (četrdeset osam) jednakih anuiteta bez kamata,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05. HEP-OPERATOR DISTRIBUCIJSKOG SUSTAVA d.o.o. OIB: 46830600751</w:t>
      </w:r>
      <w:r w:rsidRPr="00684382">
        <w:rPr>
          <w:rFonts w:hAnsi="Times New Roman" w:ascii="Times New Roman"/>
          <w:sz w:val="24"/>
        </w:rPr>
        <w:tab/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798,40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kamata  19,92 kn, otpis glavnice 30%  233,54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544,94 kn uz jednu godinu počeka, obročna otplata u 48 (četrdeset osam) jednakih anuiteta bez kamata,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 xml:space="preserve">06. HP – HRVATSKA POŠTA d.d., OIB: 87311810356              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  <w:t xml:space="preserve">        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119,84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kamata  2,84 kn, otpis glavnice 30%  35,10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81,90 kn uz jednu godinu počeka, obročna otplata u 48 (četrdeset osam) jednakih anuiteta bez kamata,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07. HRVATSKE VODE, OIB: 28921383001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168,29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kamata  2,05 kn, otpis glavnice 30%  49,87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116,37 kn uz jednu godinu počeka, obročna otplata u 48 (četrdeset osam) jednakih anuiteta bez  kamata,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08. MINISTARSTVO PRAVOSUĐA, OIB: 26635293339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9.370,00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kamata  0,00 kn, otpis glavnice 30%  2.811,00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6.559,00 kn uz jednu godinu počeka, obročna otplata u 48 (četrdeset osam) jednakih anuiteta bez kamata,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09. UDRUGA ZA ZAŠTITU PRAVA NAKLADNIKA, OIB: 51441154752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  <w:t xml:space="preserve">                   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1.512,00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kamata  0,00 kn, otpis glavnice 30%  453,60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1.058,40 kn uz jednu godinu počeka, obročna otplata u 48 (četrdeset osam) jednakih anuiteta bez kamata,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10. VODOOPSKRBA I ODVODNJA d.o.o., OIB: 83416546499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  <w:t xml:space="preserve">        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104,35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kamata  0,00 kn, otpis glavnice 30%  31,31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73,05 kn uz jednu godinu počeka, obročna otplata u 48 (četrdeset osam) jednakih anuiteta bez kamata,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11. ZAGREBAČKI HOLDING d.o.o., OIB: 85584865987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  <w:t xml:space="preserve">        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125,11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kamata  3,08 kn, otpis glavnice 30%  36,61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85,42 kn uz jednu godinu počeka, obročna otplata u 48 (četrdeset osam) jednakih anuiteta bez kamata,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b/>
          <w:sz w:val="24"/>
        </w:rPr>
      </w:pPr>
      <w:r w:rsidRPr="00684382">
        <w:rPr>
          <w:rFonts w:hAnsi="Times New Roman" w:ascii="Times New Roman"/>
          <w:b/>
          <w:sz w:val="24"/>
        </w:rPr>
        <w:t>2. Grupa financijske institucije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01. ALLIANZ ZAGREB d.d., OIB: 23759810849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  <w:t xml:space="preserve">    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11.222,63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zateznih kamata  0,00 kn, otpis glavnice 30%  3.366,79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7.855,84 kn u 48 jednakih mjesečnih anuiteta,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02. RAIFFEISENBANK AUSTRIA d.d., OIB: 53056966535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47,69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zateznih kamata  0,00 kn, otpis glavnice 14,31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33,38 kn u 48 jednakih mjesečnih anuiteta,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b/>
          <w:sz w:val="24"/>
        </w:rPr>
      </w:pPr>
      <w:r w:rsidRPr="00684382">
        <w:rPr>
          <w:rFonts w:hAnsi="Times New Roman" w:ascii="Times New Roman"/>
          <w:b/>
          <w:sz w:val="24"/>
        </w:rPr>
        <w:t>3. Grupa Ostali vjerovnici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01. 3 PRO d.o.o., OIB: 60378406301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  <w:t xml:space="preserve">     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8.250,00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zateznih kamata  0,00 kn, otpis glavnice 30 % 2.475,00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5.775,00 kn u 48 jednakih mjesečnih anuiteta,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02. ALPE-ADRIA NEKRETNINE d.o.o., OIB: 01085815234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  <w:t xml:space="preserve">     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1.701,80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zateznih kamata  0,00 kn, otpis glavnice 30 % 510,54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1.191,26 kn, uz poček od godine dana, isplatit će se jednokratno,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03. ATALIAN GLOBAL SERVICES CROATIA d.o.o., OIB: 69857578031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8.500,00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zateznih kamata  0,00 kn, otpis glavnice 30 % 2.550,00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5.950,00 kn u 48 jednakih mjesečnih anuiteta,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04. BIONATURA BIDON VODE d.o.o., OIB: 34227393978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303,50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zateznih kamata  3,50 kn, otpis glavnice 30 % 90,00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210,00 kn ,uz poček od godine dana, isplatit će se jednokratno,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lastRenderedPageBreak/>
        <w:t>05. BLAGUS TOMISLAV, OIB: 98591989725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  <w:t xml:space="preserve">             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1.856.417,81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zateznih kamata  0,00 kn, otpis glavnice 30 % 556.925,34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1.299.492,47 kn u 48 jednakih mjesečnih anuiteta,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06. BUSINESS SOFTWARE d.o.o., OIB: 59217561341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11.919,93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zateznih kamata  492,32 kn, otpis glavnice 30 % 3.428,28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7.999,33 kn, u 48 jednakih mjesečnih anuiteta, a sve od dana pravomoćnosti predstečajne nagodbe pred Trgovačkim sudom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07. EUROCOP d.o.o., OIB: 48400313356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  <w:t xml:space="preserve">         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468,75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zateznih kamata  0,00 kn, otpis glavnice 30 % 140,63 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328,13 kn, uz poček od godine dana, isplatit će se jednokratno,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08. EUROCOP-KOPIRANJE d.o.o., OIB: 35471127963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  <w:t xml:space="preserve">             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1.659.811,65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zateznih kamata  113.523,90 kn, otpis glavnice 30 % 463.886,33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1.082.401,43 kn, u 48 jednakih mjesečnih anuiteta, a sve od dana pravomoćnosti predstečajne nagodbe pred Trgovačkim sudom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09. IMO – PAK, Vl. Ravlić Pejo, OIB: 51194124724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  <w:t xml:space="preserve">         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528,75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zateznih kamata  0,00 kn, otpis glavnice 30 % 158,63 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370,13 kn, uz poček od godine dana, isplatit će se jednokratno,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10. INA – INDUSTRIJA NAFTE d.d., OIB: 27759560625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  <w:t xml:space="preserve">      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1.095,75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zateznih kamata  27,34 kn, otpis glavnice 30 % 320,52 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747,89 kn, uz poček od godine dana, isplatit će se jednokratno,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11. PERFEKTA d.o.o., OIB: 01518517370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450,00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zateznih kamata  0,00 kn, otpis glavnice 30 % 135,00 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315,00 kn, uz poček od godine dana, isplatit će se jednokratno,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12. VIZOR d.o.o., OIB: 28579840610</w:t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  <w:r w:rsidRPr="00684382">
        <w:rPr>
          <w:rFonts w:hAnsi="Times New Roman" w:ascii="Times New Roman"/>
          <w:sz w:val="24"/>
        </w:rPr>
        <w:tab/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1.250,00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Otpis zateznih kamata  0,00 kn, otpis glavnice 30 % 375,00 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875,00 kn, uz poček od godine dana, isplatit će se jednokratno, a sve od dana pravomoćnosti predstečajne nagodbe pred Trgovačkim sudom.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13. ZAGREBAČKO ELEKTROTEHNIČKO PODUZEĆE d.d., OIB: 04058897454</w:t>
      </w:r>
      <w:r w:rsidRPr="00684382">
        <w:rPr>
          <w:rFonts w:hAnsi="Times New Roman" w:ascii="Times New Roman"/>
          <w:sz w:val="24"/>
        </w:rPr>
        <w:tab/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24.593,01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lastRenderedPageBreak/>
        <w:t>Otpis zateznih kamata  1.525,71 kn, otpis glavnice 30 % 6.920,19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ostatka duga od 16.147,11 kn, u 48 jednakih mjesečnih anuiteta, a sve od dana pravomoćnosti predstečajne nagodbe pred Trgovačkim sudom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b/>
          <w:sz w:val="24"/>
        </w:rPr>
      </w:pPr>
      <w:r w:rsidRPr="00684382">
        <w:rPr>
          <w:rFonts w:hAnsi="Times New Roman" w:ascii="Times New Roman"/>
          <w:b/>
          <w:sz w:val="24"/>
        </w:rPr>
        <w:t>Izlučni vjerovnik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KBM LEASING HRVATSKA d.o.o., OIB:30069323966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77.232,49 kn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Otplata kako je navedeno u Izmjenjenom planu financijskog restrukturiranja</w:t>
      </w:r>
    </w:p>
    <w:p w:rsidRDefault="00684382" w:rsidP="00684382" w:rsidR="00684382" w:rsidRPr="00684382">
      <w:pPr>
        <w:jc w:val="left"/>
        <w:rPr>
          <w:rFonts w:hAnsi="Times New Roman" w:ascii="Times New Roman"/>
          <w:b/>
          <w:sz w:val="24"/>
        </w:rPr>
      </w:pPr>
    </w:p>
    <w:p w:rsidRDefault="00684382" w:rsidP="00684382" w:rsidR="00684382" w:rsidRPr="00684382">
      <w:pPr>
        <w:jc w:val="left"/>
        <w:rPr>
          <w:rFonts w:hAnsi="Times New Roman" w:ascii="Times New Roman"/>
          <w:b/>
          <w:sz w:val="24"/>
        </w:rPr>
      </w:pPr>
      <w:r w:rsidRPr="00684382">
        <w:rPr>
          <w:rFonts w:hAnsi="Times New Roman" w:ascii="Times New Roman"/>
          <w:b/>
          <w:sz w:val="24"/>
        </w:rPr>
        <w:t>Razlučni vjerovnik s pravom odvojenog namirenja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FACTOR BANKA d.d., OIB: 54553179576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Iznos utvrđene tražbine 8.586.860,10</w:t>
      </w:r>
    </w:p>
    <w:p w:rsidRDefault="00684382" w:rsidP="00684382" w:rsidR="00684382" w:rsidRPr="00684382">
      <w:pPr>
        <w:jc w:val="left"/>
        <w:rPr>
          <w:rFonts w:hAnsi="Times New Roman" w:ascii="Times New Roman"/>
          <w:sz w:val="24"/>
        </w:rPr>
      </w:pPr>
      <w:r w:rsidRPr="00684382">
        <w:rPr>
          <w:rFonts w:hAnsi="Times New Roman" w:ascii="Times New Roman"/>
          <w:sz w:val="24"/>
        </w:rPr>
        <w:t>Razlučni vjerovnik za tražbinu u iznosu 8.586.860,10 kn nije se odrekao prava na odvojeno namirenje.</w:t>
      </w:r>
    </w:p>
    <w:p w:rsidRDefault="00C038FB" w:rsidP="00684382" w:rsidR="00C038FB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Obrazloženje</w:t>
      </w:r>
    </w:p>
    <w:p w:rsidRDefault="001B21AE" w:rsidP="00684382" w:rsidR="001B21AE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5D1E94" w:rsidP="00684382" w:rsidR="0012420B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sklapanje predstečajne nagodbe podnio je dužnik temeljem članka </w:t>
      </w:r>
      <w:r w:rsidR="0012420B">
        <w:rPr>
          <w:rFonts w:hAnsi="Times New Roman" w:ascii="Times New Roman"/>
          <w:sz w:val="24"/>
        </w:rPr>
        <w:t>66. stavak 1. Zakona o financijskom poslovanju i predstečajnoj nagodbi (NN 108/12</w:t>
      </w:r>
      <w:r w:rsidR="007C195A">
        <w:rPr>
          <w:rFonts w:hAnsi="Times New Roman" w:ascii="Times New Roman"/>
          <w:sz w:val="24"/>
        </w:rPr>
        <w:t xml:space="preserve">, </w:t>
      </w:r>
      <w:r w:rsidR="0012420B">
        <w:rPr>
          <w:rFonts w:hAnsi="Times New Roman" w:ascii="Times New Roman"/>
          <w:sz w:val="24"/>
        </w:rPr>
        <w:t>144/12</w:t>
      </w:r>
      <w:r w:rsidR="007C195A">
        <w:rPr>
          <w:rFonts w:hAnsi="Times New Roman" w:ascii="Times New Roman"/>
          <w:sz w:val="24"/>
        </w:rPr>
        <w:t>, 81/13 i 112/13</w:t>
      </w:r>
      <w:r w:rsidR="0012420B">
        <w:rPr>
          <w:rFonts w:hAnsi="Times New Roman" w:ascii="Times New Roman"/>
          <w:sz w:val="24"/>
        </w:rPr>
        <w:t xml:space="preserve">; nastavno: ZFPPN). </w:t>
      </w:r>
    </w:p>
    <w:p w:rsidRDefault="0012420B" w:rsidP="00684382" w:rsidR="0012420B">
      <w:pPr>
        <w:jc w:val="left"/>
        <w:rPr>
          <w:rFonts w:hAnsi="Times New Roman" w:ascii="Times New Roman"/>
          <w:sz w:val="24"/>
        </w:rPr>
      </w:pPr>
    </w:p>
    <w:p w:rsidRDefault="005D1E94" w:rsidP="00684382" w:rsidR="007C195A">
      <w:pPr>
        <w:ind w:firstLine="720"/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</w:t>
      </w:r>
      <w:r w:rsidR="001B21AE">
        <w:rPr>
          <w:rFonts w:hAnsi="Times New Roman" w:ascii="Times New Roman"/>
          <w:sz w:val="24"/>
        </w:rPr>
        <w:t>vaj sud ispitao</w:t>
      </w:r>
      <w:r w:rsidR="00FA2E09">
        <w:rPr>
          <w:rFonts w:hAnsi="Times New Roman" w:ascii="Times New Roman"/>
          <w:sz w:val="24"/>
        </w:rPr>
        <w:t xml:space="preserve"> je</w:t>
      </w:r>
      <w:r w:rsidR="001B21AE">
        <w:rPr>
          <w:rFonts w:hAnsi="Times New Roman" w:ascii="Times New Roman"/>
          <w:sz w:val="24"/>
        </w:rPr>
        <w:t xml:space="preserve"> postojanje pretpostavki za odobravanje sklapanja </w:t>
      </w:r>
      <w:r w:rsidR="005B14C6">
        <w:rPr>
          <w:rFonts w:hAnsi="Times New Roman" w:ascii="Times New Roman"/>
          <w:sz w:val="24"/>
        </w:rPr>
        <w:t xml:space="preserve">predstečajne </w:t>
      </w:r>
      <w:r w:rsidR="001B21AE">
        <w:rPr>
          <w:rFonts w:hAnsi="Times New Roman" w:ascii="Times New Roman"/>
          <w:sz w:val="24"/>
        </w:rPr>
        <w:t xml:space="preserve">nagodbe koje su uređene odredbama članka 66. stavak 9. </w:t>
      </w:r>
      <w:r w:rsidR="0012420B">
        <w:rPr>
          <w:rFonts w:hAnsi="Times New Roman" w:ascii="Times New Roman"/>
          <w:sz w:val="24"/>
        </w:rPr>
        <w:t xml:space="preserve">ZFPPN </w:t>
      </w:r>
      <w:r w:rsidR="00FA2E09">
        <w:rPr>
          <w:rFonts w:hAnsi="Times New Roman" w:ascii="Times New Roman"/>
          <w:sz w:val="24"/>
        </w:rPr>
        <w:t xml:space="preserve"> </w:t>
      </w:r>
      <w:r w:rsidR="005B14C6">
        <w:rPr>
          <w:rFonts w:hAnsi="Times New Roman" w:ascii="Times New Roman"/>
          <w:sz w:val="24"/>
        </w:rPr>
        <w:t xml:space="preserve">te </w:t>
      </w:r>
      <w:r w:rsidR="00FA2E09">
        <w:rPr>
          <w:rFonts w:hAnsi="Times New Roman" w:ascii="Times New Roman"/>
          <w:sz w:val="24"/>
        </w:rPr>
        <w:t xml:space="preserve">utvrdio da su na ročištu za sklapanje predstečajne nagodbe svoj pristanak dali dužnik i vjerovnici </w:t>
      </w:r>
      <w:r w:rsidR="00A13B88">
        <w:rPr>
          <w:rFonts w:hAnsi="Times New Roman" w:ascii="Times New Roman"/>
          <w:sz w:val="24"/>
        </w:rPr>
        <w:t>čije tražbine čine potrebnu većinu iz članka 63. ZFPPN</w:t>
      </w:r>
      <w:r w:rsidR="005B14C6">
        <w:rPr>
          <w:rFonts w:hAnsi="Times New Roman" w:ascii="Times New Roman"/>
          <w:sz w:val="24"/>
        </w:rPr>
        <w:t xml:space="preserve">, </w:t>
      </w:r>
      <w:r w:rsidR="00A13B88">
        <w:rPr>
          <w:rFonts w:hAnsi="Times New Roman" w:ascii="Times New Roman"/>
          <w:sz w:val="24"/>
        </w:rPr>
        <w:t xml:space="preserve"> da je </w:t>
      </w:r>
      <w:r w:rsidR="00A13B88" w:rsidRPr="00A13B88">
        <w:rPr>
          <w:rFonts w:hAnsi="Times New Roman" w:ascii="Times New Roman"/>
          <w:sz w:val="24"/>
        </w:rPr>
        <w:t>sadržaj predložene nagodbe u skladu s općim pravilima o sudskoj nagodbi</w:t>
      </w:r>
      <w:r w:rsidR="00A13B88">
        <w:rPr>
          <w:rFonts w:hAnsi="Times New Roman" w:ascii="Times New Roman"/>
          <w:sz w:val="24"/>
        </w:rPr>
        <w:t xml:space="preserve"> i </w:t>
      </w:r>
      <w:r w:rsidR="00A13B88" w:rsidRPr="00A13B88">
        <w:rPr>
          <w:rFonts w:hAnsi="Times New Roman" w:ascii="Times New Roman"/>
          <w:sz w:val="24"/>
        </w:rPr>
        <w:t>da je njezin sadržaj u bitnim sastojcima odgovarajući prihvaćenom planu financijskog i opera</w:t>
      </w:r>
      <w:r w:rsidR="00A13B88">
        <w:rPr>
          <w:rFonts w:hAnsi="Times New Roman" w:ascii="Times New Roman"/>
          <w:sz w:val="24"/>
        </w:rPr>
        <w:t xml:space="preserve">tivnog restrukturiranja dužnika, slijedom čega je temeljem članka </w:t>
      </w:r>
      <w:r w:rsidR="007C195A">
        <w:rPr>
          <w:rFonts w:hAnsi="Times New Roman" w:ascii="Times New Roman"/>
          <w:sz w:val="24"/>
        </w:rPr>
        <w:t>66. stavak 9. ZFPPN riješeno kao u izreci.</w:t>
      </w:r>
    </w:p>
    <w:p w:rsidRDefault="001B21AE" w:rsidP="00684382" w:rsidR="001B21AE">
      <w:pPr>
        <w:ind w:firstLine="720"/>
        <w:jc w:val="left"/>
        <w:rPr>
          <w:rFonts w:hAnsi="Times New Roman" w:ascii="Times New Roman"/>
          <w:sz w:val="24"/>
        </w:rPr>
      </w:pPr>
    </w:p>
    <w:p w:rsidRDefault="00482439" w:rsidP="00684382" w:rsidR="00482439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U </w:t>
      </w:r>
      <w:r w:rsidR="00C55B1C" w:rsidRPr="006C28C3">
        <w:rPr>
          <w:rFonts w:hAnsi="Times New Roman" w:ascii="Times New Roman"/>
          <w:sz w:val="24"/>
        </w:rPr>
        <w:t>Zagrebu</w:t>
      </w:r>
      <w:r w:rsidRPr="006C28C3">
        <w:rPr>
          <w:rFonts w:hAnsi="Times New Roman" w:ascii="Times New Roman"/>
          <w:sz w:val="24"/>
        </w:rPr>
        <w:t xml:space="preserve">, </w:t>
      </w:r>
      <w:r w:rsidR="005143B1">
        <w:rPr>
          <w:rFonts w:hAnsi="Times New Roman" w:ascii="Times New Roman"/>
          <w:sz w:val="24"/>
        </w:rPr>
        <w:t>10. rujna</w:t>
      </w:r>
      <w:r w:rsidR="009E6D44" w:rsidRPr="006C28C3">
        <w:rPr>
          <w:rFonts w:hAnsi="Times New Roman" w:ascii="Times New Roman"/>
          <w:sz w:val="24"/>
        </w:rPr>
        <w:t xml:space="preserve"> 201</w:t>
      </w:r>
      <w:r w:rsidR="008B2408">
        <w:rPr>
          <w:rFonts w:hAnsi="Times New Roman" w:ascii="Times New Roman"/>
          <w:sz w:val="24"/>
        </w:rPr>
        <w:t>5</w:t>
      </w:r>
      <w:r w:rsidR="009E6D44" w:rsidRPr="006C28C3">
        <w:rPr>
          <w:rFonts w:hAnsi="Times New Roman" w:ascii="Times New Roman"/>
          <w:sz w:val="24"/>
        </w:rPr>
        <w:t>.</w:t>
      </w:r>
    </w:p>
    <w:p w:rsidRDefault="00482439" w:rsidP="00684382" w:rsidR="00482439" w:rsidRPr="006C28C3">
      <w:pPr>
        <w:jc w:val="left"/>
        <w:rPr>
          <w:rFonts w:hAnsi="Times New Roman" w:ascii="Times New Roman"/>
          <w:sz w:val="24"/>
        </w:rPr>
      </w:pPr>
    </w:p>
    <w:p w:rsidRDefault="00164FDA" w:rsidP="00684382" w:rsidR="00482439" w:rsidRPr="006C28C3">
      <w:pPr>
        <w:jc w:val="left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482439" w:rsidRPr="006C28C3">
        <w:rPr>
          <w:rFonts w:hAnsi="Times New Roman" w:ascii="Times New Roman"/>
          <w:sz w:val="24"/>
        </w:rPr>
        <w:t>S U D A C:</w:t>
      </w:r>
    </w:p>
    <w:p w:rsidRDefault="00164FDA" w:rsidP="00684382" w:rsidR="00482439" w:rsidRPr="00851661">
      <w:pPr>
        <w:jc w:val="left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                                                                                                      </w:t>
      </w:r>
      <w:r w:rsidR="00482439" w:rsidRPr="00851661">
        <w:rPr>
          <w:rFonts w:hAnsi="Times New Roman" w:ascii="Times New Roman"/>
          <w:sz w:val="24"/>
        </w:rPr>
        <w:t>MIHAEL KOVAČIĆ</w:t>
      </w:r>
      <w:r w:rsidR="00851661" w:rsidRPr="00851661">
        <w:rPr>
          <w:rFonts w:hAnsi="Times New Roman" w:ascii="Times New Roman"/>
          <w:sz w:val="24"/>
        </w:rPr>
        <w:t>, v.r.</w:t>
      </w:r>
      <w:r w:rsidR="002A3C49" w:rsidRPr="00851661">
        <w:rPr>
          <w:rFonts w:hAnsi="Times New Roman" w:ascii="Times New Roman"/>
          <w:sz w:val="24"/>
        </w:rPr>
        <w:t xml:space="preserve"> </w:t>
      </w:r>
    </w:p>
    <w:p w:rsidRDefault="0012420B" w:rsidP="00684382" w:rsidR="0012420B">
      <w:pPr>
        <w:jc w:val="left"/>
        <w:rPr>
          <w:rFonts w:hAnsi="Times New Roman" w:ascii="Times New Roman"/>
          <w:sz w:val="24"/>
        </w:rPr>
      </w:pPr>
    </w:p>
    <w:p w:rsidRDefault="00482439" w:rsidP="00684382" w:rsidR="00482439" w:rsidRPr="006C28C3">
      <w:pPr>
        <w:jc w:val="left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Pouka o pravno</w:t>
      </w:r>
      <w:r w:rsidR="00164FDA" w:rsidRPr="006C28C3">
        <w:rPr>
          <w:rFonts w:hAnsi="Times New Roman" w:ascii="Times New Roman"/>
          <w:sz w:val="24"/>
        </w:rPr>
        <w:t>m</w:t>
      </w:r>
      <w:r w:rsidRPr="006C28C3">
        <w:rPr>
          <w:rFonts w:hAnsi="Times New Roman" w:ascii="Times New Roman"/>
          <w:sz w:val="24"/>
        </w:rPr>
        <w:t xml:space="preserve"> lijeku: </w:t>
      </w:r>
    </w:p>
    <w:p w:rsidRDefault="008B2408" w:rsidP="00684382" w:rsidR="007F048E" w:rsidRPr="00851661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</w:t>
      </w:r>
      <w:r w:rsidR="007F048E" w:rsidRPr="006C28C3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7F048E" w:rsidRPr="006C28C3">
        <w:rPr>
          <w:rFonts w:hAnsi="Times New Roman" w:ascii="Times New Roman"/>
          <w:sz w:val="24"/>
        </w:rPr>
        <w:t xml:space="preserve"> dopuštena je žalba koja se podnosi ovome sudu u roku osam dana, u dva primjerka.</w:t>
      </w:r>
      <w:r w:rsidR="007B36F0" w:rsidRPr="006C28C3">
        <w:rPr>
          <w:rFonts w:hAnsi="Times New Roman" w:ascii="Times New Roman"/>
          <w:sz w:val="24"/>
        </w:rPr>
        <w:t xml:space="preserve"> </w:t>
      </w:r>
    </w:p>
    <w:p w:rsidRDefault="0026309F" w:rsidP="00684382" w:rsidR="0026309F" w:rsidRPr="00851661">
      <w:pPr>
        <w:jc w:val="left"/>
        <w:rPr>
          <w:rFonts w:hAnsi="Times New Roman" w:ascii="Times New Roman"/>
          <w:sz w:val="24"/>
        </w:rPr>
      </w:pPr>
    </w:p>
    <w:p w:rsidRDefault="002A3C49" w:rsidP="00684382" w:rsidR="002A3C49" w:rsidRPr="00851661">
      <w:pPr>
        <w:jc w:val="left"/>
        <w:rPr>
          <w:rFonts w:hAnsi="Times New Roman" w:ascii="Times New Roman"/>
          <w:sz w:val="24"/>
        </w:rPr>
      </w:pPr>
      <w:r w:rsidRPr="00851661">
        <w:rPr>
          <w:rFonts w:hAnsi="Times New Roman" w:ascii="Times New Roman"/>
          <w:sz w:val="24"/>
        </w:rPr>
        <w:tab/>
      </w:r>
      <w:r w:rsidRPr="00851661">
        <w:rPr>
          <w:rFonts w:hAnsi="Times New Roman" w:ascii="Times New Roman"/>
          <w:sz w:val="24"/>
        </w:rPr>
        <w:tab/>
      </w:r>
      <w:r w:rsidRPr="00851661">
        <w:rPr>
          <w:rFonts w:hAnsi="Times New Roman" w:ascii="Times New Roman"/>
          <w:sz w:val="24"/>
        </w:rPr>
        <w:tab/>
      </w:r>
      <w:r w:rsidRPr="00851661">
        <w:rPr>
          <w:rFonts w:hAnsi="Times New Roman" w:ascii="Times New Roman"/>
          <w:sz w:val="24"/>
        </w:rPr>
        <w:tab/>
      </w:r>
      <w:r w:rsidRPr="00851661">
        <w:rPr>
          <w:rFonts w:hAnsi="Times New Roman" w:ascii="Times New Roman"/>
          <w:sz w:val="24"/>
        </w:rPr>
        <w:tab/>
      </w:r>
      <w:r w:rsidRPr="00851661">
        <w:rPr>
          <w:rFonts w:hAnsi="Times New Roman" w:ascii="Times New Roman"/>
          <w:sz w:val="24"/>
        </w:rPr>
        <w:tab/>
      </w:r>
      <w:r w:rsidRPr="00851661">
        <w:rPr>
          <w:rFonts w:hAnsi="Times New Roman" w:ascii="Times New Roman"/>
          <w:sz w:val="24"/>
        </w:rPr>
        <w:tab/>
        <w:t>Za točnost otpravka ovlašteni službenik</w:t>
      </w:r>
    </w:p>
    <w:p w:rsidRDefault="002A3C49" w:rsidP="00684382" w:rsidR="002A3C49" w:rsidRPr="00851661">
      <w:pPr>
        <w:jc w:val="left"/>
        <w:rPr>
          <w:rFonts w:hAnsi="Times New Roman" w:ascii="Times New Roman"/>
          <w:sz w:val="24"/>
        </w:rPr>
      </w:pPr>
      <w:r w:rsidRPr="00851661">
        <w:rPr>
          <w:rFonts w:hAnsi="Times New Roman" w:ascii="Times New Roman"/>
          <w:sz w:val="24"/>
        </w:rPr>
        <w:tab/>
      </w:r>
      <w:r w:rsidRPr="00851661">
        <w:rPr>
          <w:rFonts w:hAnsi="Times New Roman" w:ascii="Times New Roman"/>
          <w:sz w:val="24"/>
        </w:rPr>
        <w:tab/>
      </w:r>
      <w:r w:rsidRPr="00851661">
        <w:rPr>
          <w:rFonts w:hAnsi="Times New Roman" w:ascii="Times New Roman"/>
          <w:sz w:val="24"/>
        </w:rPr>
        <w:tab/>
      </w:r>
      <w:r w:rsidRPr="00851661">
        <w:rPr>
          <w:rFonts w:hAnsi="Times New Roman" w:ascii="Times New Roman"/>
          <w:sz w:val="24"/>
        </w:rPr>
        <w:tab/>
      </w:r>
      <w:r w:rsidRPr="00851661">
        <w:rPr>
          <w:rFonts w:hAnsi="Times New Roman" w:ascii="Times New Roman"/>
          <w:sz w:val="24"/>
        </w:rPr>
        <w:tab/>
      </w:r>
      <w:r w:rsidRPr="00851661">
        <w:rPr>
          <w:rFonts w:hAnsi="Times New Roman" w:ascii="Times New Roman"/>
          <w:sz w:val="24"/>
        </w:rPr>
        <w:tab/>
      </w:r>
      <w:r w:rsidRPr="00851661">
        <w:rPr>
          <w:rFonts w:hAnsi="Times New Roman" w:ascii="Times New Roman"/>
          <w:sz w:val="24"/>
        </w:rPr>
        <w:tab/>
      </w:r>
      <w:r w:rsidRPr="00851661">
        <w:rPr>
          <w:rFonts w:hAnsi="Times New Roman" w:ascii="Times New Roman"/>
          <w:sz w:val="24"/>
        </w:rPr>
        <w:tab/>
      </w:r>
      <w:r w:rsidRPr="00851661">
        <w:rPr>
          <w:rFonts w:hAnsi="Times New Roman" w:ascii="Times New Roman"/>
          <w:sz w:val="24"/>
        </w:rPr>
        <w:tab/>
        <w:t>Sonja Pilić</w:t>
      </w:r>
    </w:p>
    <w:p w:rsidRDefault="008B2408" w:rsidP="00684382" w:rsidR="008B2408" w:rsidRPr="002A3C49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2A3C49">
        <w:rPr>
          <w:rFonts w:hAnsi="Times New Roman" w:ascii="Times New Roman"/>
          <w:color w:themeColor="background1" w:val="FFFFFF"/>
          <w:sz w:val="24"/>
        </w:rPr>
        <w:t>3. kal. 15 d.</w:t>
      </w:r>
    </w:p>
    <w:p w:rsidRDefault="00A23DC2" w:rsidP="00684382" w:rsidR="00A23DC2" w:rsidRPr="002A3C49">
      <w:pPr>
        <w:jc w:val="left"/>
        <w:rPr>
          <w:rFonts w:hAnsi="Times New Roman" w:ascii="Times New Roman"/>
          <w:color w:themeColor="background1" w:val="FFFFFF"/>
          <w:sz w:val="24"/>
        </w:rPr>
      </w:pPr>
    </w:p>
    <w:p w:rsidRDefault="00C55B1C" w:rsidP="00684382" w:rsidR="00A23DC2" w:rsidRPr="002A3C49">
      <w:pPr>
        <w:jc w:val="left"/>
        <w:rPr>
          <w:rFonts w:hAnsi="Times New Roman" w:ascii="Times New Roman"/>
          <w:i/>
          <w:color w:themeColor="background1" w:val="FFFFFF"/>
          <w:sz w:val="24"/>
        </w:rPr>
      </w:pPr>
      <w:r w:rsidRPr="002A3C49">
        <w:rPr>
          <w:rFonts w:hAnsi="Times New Roman" w:ascii="Times New Roman"/>
          <w:color w:themeColor="background1" w:val="FFFFFF"/>
          <w:sz w:val="24"/>
        </w:rPr>
        <w:t xml:space="preserve">                    Z</w:t>
      </w:r>
      <w:r w:rsidR="00A23DC2" w:rsidRPr="002A3C49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A23DC2" w:rsidRPr="002A3C49">
        <w:rPr>
          <w:rFonts w:hAnsi="Times New Roman" w:ascii="Times New Roman"/>
          <w:color w:themeColor="background1" w:val="FFFFFF"/>
          <w:sz w:val="24"/>
        </w:rPr>
        <w:fldChar w:fldCharType="begin"/>
      </w:r>
      <w:r w:rsidR="00A23DC2" w:rsidRPr="002A3C49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="00A23DC2" w:rsidRPr="002A3C49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336704">
        <w:rPr>
          <w:rFonts w:hAnsi="Times New Roman" w:ascii="Times New Roman"/>
          <w:noProof/>
          <w:color w:themeColor="background1" w:val="FFFFFF"/>
          <w:sz w:val="24"/>
        </w:rPr>
        <w:t>16.09.2015</w:t>
      </w:r>
      <w:r w:rsidR="00A23DC2" w:rsidRPr="002A3C49">
        <w:rPr>
          <w:rFonts w:hAnsi="Times New Roman" w:ascii="Times New Roman"/>
          <w:color w:themeColor="background1" w:val="FFFFFF"/>
          <w:sz w:val="24"/>
        </w:rPr>
        <w:fldChar w:fldCharType="end"/>
      </w:r>
      <w:r w:rsidR="00A23DC2" w:rsidRPr="002A3C49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="00A23DC2" w:rsidRPr="002A3C49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BA6494" w:rsidR="00A23DC2" w:rsidRPr="002A3C4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67C" w:rsidR="005F667C">
      <w:r>
        <w:separator/>
      </w:r>
    </w:p>
  </w:endnote>
  <w:endnote w:id="0" w:type="continuationSeparator">
    <w:p w:rsidRDefault="005F667C" w:rsidR="005F6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67C" w:rsidR="005F667C">
      <w:r>
        <w:separator/>
      </w:r>
    </w:p>
  </w:footnote>
  <w:footnote w:id="0" w:type="continuationSeparator">
    <w:p w:rsidRDefault="005F667C" w:rsidR="005F6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23D0" w:rsidR="005523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 w:rsidRPr="008950F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2"/>
      </w:rPr>
    </w:pPr>
    <w:r>
      <w:rPr>
        <w:rStyle w:val="Brojstranice"/>
        <w:rFonts w:hAnsi="Times New Roman" w:ascii="Times New Roman"/>
        <w:szCs w:val="22"/>
      </w:rPr>
      <w:t xml:space="preserve">- </w:t>
    </w:r>
    <w:r w:rsidRPr="008950FD">
      <w:rPr>
        <w:rStyle w:val="Brojstranice"/>
        <w:rFonts w:hAnsi="Times New Roman" w:ascii="Times New Roman"/>
        <w:szCs w:val="22"/>
      </w:rPr>
      <w:fldChar w:fldCharType="begin"/>
    </w:r>
    <w:r w:rsidRPr="008950FD">
      <w:rPr>
        <w:rStyle w:val="Brojstranice"/>
        <w:rFonts w:hAnsi="Times New Roman" w:ascii="Times New Roman"/>
        <w:szCs w:val="22"/>
      </w:rPr>
      <w:instrText xml:space="preserve">PAGE  </w:instrText>
    </w:r>
    <w:r w:rsidRPr="008950FD">
      <w:rPr>
        <w:rStyle w:val="Brojstranice"/>
        <w:rFonts w:hAnsi="Times New Roman" w:ascii="Times New Roman"/>
        <w:szCs w:val="22"/>
      </w:rPr>
      <w:fldChar w:fldCharType="separate"/>
    </w:r>
    <w:r w:rsidR="00336704">
      <w:rPr>
        <w:rStyle w:val="Brojstranice"/>
        <w:rFonts w:hAnsi="Times New Roman" w:ascii="Times New Roman"/>
        <w:noProof/>
        <w:szCs w:val="22"/>
      </w:rPr>
      <w:t>5</w:t>
    </w:r>
    <w:r w:rsidRPr="008950FD">
      <w:rPr>
        <w:rStyle w:val="Brojstranice"/>
        <w:rFonts w:hAnsi="Times New Roman" w:ascii="Times New Roman"/>
        <w:szCs w:val="22"/>
      </w:rPr>
      <w:fldChar w:fldCharType="end"/>
    </w:r>
    <w:r>
      <w:rPr>
        <w:rStyle w:val="Brojstranice"/>
        <w:rFonts w:hAnsi="Times New Roman" w:ascii="Times New Roman"/>
        <w:szCs w:val="22"/>
      </w:rPr>
      <w:t xml:space="preserve"> -</w:t>
    </w:r>
  </w:p>
  <w:p w:rsidRDefault="005523D0" w:rsidP="008950FD" w:rsidR="005523D0">
    <w:pPr>
      <w:pStyle w:val="Zaglavlje"/>
      <w:jc w:val="right"/>
    </w:pPr>
    <w:r w:rsidRPr="00E531BA">
      <w:rPr>
        <w:rFonts w:hAnsi="Times New Roman" w:ascii="Times New Roman"/>
      </w:rPr>
      <w:t>3 Stpn-</w:t>
    </w:r>
    <w:r w:rsidR="00684382">
      <w:rPr>
        <w:rFonts w:hAnsi="Times New Roman" w:ascii="Times New Roman"/>
      </w:rPr>
      <w:t>7</w:t>
    </w:r>
    <w:r w:rsidR="005143B1">
      <w:rPr>
        <w:rFonts w:hAnsi="Times New Roman" w:ascii="Times New Roman"/>
      </w:rPr>
      <w:t>3</w:t>
    </w:r>
    <w:r w:rsidR="00176215">
      <w:rPr>
        <w:rFonts w:hAnsi="Times New Roman" w:ascii="Times New Roman"/>
      </w:rPr>
      <w:t>/15</w:t>
    </w:r>
    <w:r w:rsidR="00BB5067">
      <w:rPr>
        <w:rFonts w:hAnsi="Times New Roman" w:ascii="Times New Roman"/>
      </w:rPr>
      <w:t>-</w:t>
    </w:r>
    <w:r w:rsidR="00851661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"/>
      <w:lvlJc w:val="left"/>
      <w:pPr>
        <w:tabs>
          <w:tab w:pos="0" w:val="num"/>
        </w:tabs>
        <w:ind w:hanging="380" w:left="380"/>
      </w:pPr>
      <w:rPr>
        <w:rFonts w:cs="Arial" w:eastAsia="Times New Roman" w:hAnsi="Arial" w:ascii="Arial"/>
        <w:b/>
        <w:i w:val="false"/>
        <w:sz w:val="24"/>
        <w:szCs w:val="24"/>
        <w:lang w:eastAsia="hr-HR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10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182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54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26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398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470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42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140"/>
      </w:pPr>
    </w:lvl>
  </w:abstractNum>
  <w:abstractNum w:abstractNumId="1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num w:numId="1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6215"/>
    <w:rsid w:val="00036956"/>
    <w:rsid w:val="00070CB4"/>
    <w:rsid w:val="000819CE"/>
    <w:rsid w:val="000A046A"/>
    <w:rsid w:val="000C0AF4"/>
    <w:rsid w:val="000D010B"/>
    <w:rsid w:val="001241C1"/>
    <w:rsid w:val="0012420B"/>
    <w:rsid w:val="00164FDA"/>
    <w:rsid w:val="00176215"/>
    <w:rsid w:val="00177A30"/>
    <w:rsid w:val="0018427D"/>
    <w:rsid w:val="00192D59"/>
    <w:rsid w:val="001B21AE"/>
    <w:rsid w:val="001E575C"/>
    <w:rsid w:val="00255E72"/>
    <w:rsid w:val="0026309F"/>
    <w:rsid w:val="002635C5"/>
    <w:rsid w:val="002A3C49"/>
    <w:rsid w:val="002C1105"/>
    <w:rsid w:val="00317DF9"/>
    <w:rsid w:val="00334965"/>
    <w:rsid w:val="00336704"/>
    <w:rsid w:val="00360318"/>
    <w:rsid w:val="0036625F"/>
    <w:rsid w:val="00373047"/>
    <w:rsid w:val="003B3623"/>
    <w:rsid w:val="003B4319"/>
    <w:rsid w:val="003C3ECA"/>
    <w:rsid w:val="003D21F3"/>
    <w:rsid w:val="00411F24"/>
    <w:rsid w:val="00436CBD"/>
    <w:rsid w:val="00441071"/>
    <w:rsid w:val="00482439"/>
    <w:rsid w:val="00496A59"/>
    <w:rsid w:val="004C4CA3"/>
    <w:rsid w:val="005143B1"/>
    <w:rsid w:val="005419C8"/>
    <w:rsid w:val="005523D0"/>
    <w:rsid w:val="0057341F"/>
    <w:rsid w:val="00593FFA"/>
    <w:rsid w:val="005A3A56"/>
    <w:rsid w:val="005B14C6"/>
    <w:rsid w:val="005D1E94"/>
    <w:rsid w:val="005F667C"/>
    <w:rsid w:val="006008F9"/>
    <w:rsid w:val="006121E1"/>
    <w:rsid w:val="00642359"/>
    <w:rsid w:val="00661866"/>
    <w:rsid w:val="00684382"/>
    <w:rsid w:val="006A0521"/>
    <w:rsid w:val="006A71F6"/>
    <w:rsid w:val="006C28C3"/>
    <w:rsid w:val="006E1347"/>
    <w:rsid w:val="006E52BB"/>
    <w:rsid w:val="007017EC"/>
    <w:rsid w:val="0070227B"/>
    <w:rsid w:val="00714B42"/>
    <w:rsid w:val="007160D0"/>
    <w:rsid w:val="00777535"/>
    <w:rsid w:val="007B36F0"/>
    <w:rsid w:val="007C195A"/>
    <w:rsid w:val="007E0A65"/>
    <w:rsid w:val="007E3B92"/>
    <w:rsid w:val="007F048E"/>
    <w:rsid w:val="00807E7C"/>
    <w:rsid w:val="008217D5"/>
    <w:rsid w:val="00851661"/>
    <w:rsid w:val="008869F4"/>
    <w:rsid w:val="008950FD"/>
    <w:rsid w:val="008B1A4B"/>
    <w:rsid w:val="008B2408"/>
    <w:rsid w:val="008B6BCE"/>
    <w:rsid w:val="008E7333"/>
    <w:rsid w:val="008F7361"/>
    <w:rsid w:val="00916A27"/>
    <w:rsid w:val="00921BF6"/>
    <w:rsid w:val="00971D49"/>
    <w:rsid w:val="00973546"/>
    <w:rsid w:val="00977858"/>
    <w:rsid w:val="009E4AF3"/>
    <w:rsid w:val="009E6D44"/>
    <w:rsid w:val="009F439B"/>
    <w:rsid w:val="00A12A8B"/>
    <w:rsid w:val="00A13B88"/>
    <w:rsid w:val="00A23DC2"/>
    <w:rsid w:val="00AC30C2"/>
    <w:rsid w:val="00B36118"/>
    <w:rsid w:val="00B515D4"/>
    <w:rsid w:val="00B52117"/>
    <w:rsid w:val="00B60CF0"/>
    <w:rsid w:val="00BA6494"/>
    <w:rsid w:val="00BB5067"/>
    <w:rsid w:val="00C038FB"/>
    <w:rsid w:val="00C04942"/>
    <w:rsid w:val="00C16F65"/>
    <w:rsid w:val="00C172D4"/>
    <w:rsid w:val="00C32C1D"/>
    <w:rsid w:val="00C50F59"/>
    <w:rsid w:val="00C55B1C"/>
    <w:rsid w:val="00C64D59"/>
    <w:rsid w:val="00C74832"/>
    <w:rsid w:val="00D8621E"/>
    <w:rsid w:val="00D924F9"/>
    <w:rsid w:val="00DB5644"/>
    <w:rsid w:val="00E066CE"/>
    <w:rsid w:val="00E24AF4"/>
    <w:rsid w:val="00E33263"/>
    <w:rsid w:val="00E339B0"/>
    <w:rsid w:val="00E33BA1"/>
    <w:rsid w:val="00E50768"/>
    <w:rsid w:val="00E531BA"/>
    <w:rsid w:val="00E82B72"/>
    <w:rsid w:val="00EA52A1"/>
    <w:rsid w:val="00EF2732"/>
    <w:rsid w:val="00EF42CF"/>
    <w:rsid w:val="00F35635"/>
    <w:rsid w:val="00F50B5F"/>
    <w:rsid w:val="00FA2E09"/>
    <w:rsid w:val="00FE4F4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annotation text"/>
    <w:lsdException w:uiPriority="99" w:name="footer"/>
    <w:lsdException w:qFormat="true" w:unhideWhenUsed="true" w:semiHidden="true" w:name="caption"/>
    <w:lsdException w:uiPriority="99" w:name="footnote reference"/>
    <w:lsdException w:uiPriority="99" w:name="annotation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9E4AF3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28C3"/>
    <w:rPr>
      <w:rFonts w:hAnsi="Mangal" w:asci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qFormat/>
    <w:rsid w:val="00FE4F4E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FE4F4E"/>
    <w:rPr>
      <w:rFonts w:hAnsi="Tahoma" w:ascii="Tahoma"/>
      <w:sz w:val="16"/>
      <w:szCs w:val="16"/>
      <w:lang w:eastAsia="x-none" w:val="x-none"/>
    </w:rPr>
  </w:style>
  <w:style w:customStyle="true" w:styleId="ZaglavljeChar" w:type="character">
    <w:name w:val="Zaglavlje Char"/>
    <w:link w:val="Zaglavlje"/>
    <w:rsid w:val="00FE4F4E"/>
    <w:rPr>
      <w:rFonts w:hAnsi="Mangal" w:ascii="Mangal"/>
      <w:sz w:val="22"/>
      <w:szCs w:val="24"/>
      <w:lang w:eastAsia="en-US"/>
    </w:rPr>
  </w:style>
  <w:style w:customStyle="true" w:styleId="Default" w:type="paragraph">
    <w:name w:val="Default"/>
    <w:rsid w:val="00FE4F4E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Bezproreda1" w:type="paragraph">
    <w:name w:val="Bez proreda1"/>
    <w:uiPriority w:val="1"/>
    <w:qFormat/>
    <w:rsid w:val="00FE4F4E"/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hAnsi="Calibri" w:ascii="Calibri"/>
      <w:sz w:val="20"/>
      <w:szCs w:val="20"/>
      <w:lang w:bidi="en-US"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4F4E"/>
    <w:rPr>
      <w:rFonts w:hAnsi="Calibri" w:asci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true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hAnsi="Times New Roman" w:asci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hAnsi="Times New Roman" w:ascii="Times New Roman"/>
      <w:sz w:val="20"/>
      <w:szCs w:val="20"/>
      <w:lang w:val="en-AU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36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7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70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7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7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annotation text" w:uiPriority="99"/>
    <w:lsdException w:name="footer" w:uiPriority="99"/>
    <w:lsdException w:name="caption" w:qFormat="1" w:semiHidden="1" w:unhideWhenUsed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9E4AF3"/>
    <w:pPr>
      <w:spacing w:after="100" w:afterAutospacing="1" w:before="100" w:beforeAutospacing="1"/>
      <w:jc w:val="left"/>
    </w:pPr>
    <w:rPr>
      <w:rFonts w:ascii="Times New Roman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28C3"/>
    <w:rPr>
      <w:rFonts w:ascii="Mangal" w:hAns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qFormat/>
    <w:rsid w:val="00FE4F4E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FE4F4E"/>
    <w:rPr>
      <w:rFonts w:ascii="Tahoma" w:hAnsi="Tahoma"/>
      <w:sz w:val="16"/>
      <w:szCs w:val="16"/>
      <w:lang w:eastAsia="x-none" w:val="x-none"/>
    </w:rPr>
  </w:style>
  <w:style w:customStyle="1" w:styleId="ZaglavljeChar" w:type="character">
    <w:name w:val="Zaglavlje Char"/>
    <w:link w:val="Zaglavlje"/>
    <w:rsid w:val="00FE4F4E"/>
    <w:rPr>
      <w:rFonts w:ascii="Mangal" w:hAnsi="Mangal"/>
      <w:sz w:val="22"/>
      <w:szCs w:val="24"/>
      <w:lang w:eastAsia="en-US"/>
    </w:rPr>
  </w:style>
  <w:style w:customStyle="1" w:styleId="Default" w:type="paragraph">
    <w:name w:val="Default"/>
    <w:rsid w:val="00FE4F4E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Bezproreda1" w:type="paragraph">
    <w:name w:val="Bez proreda1"/>
    <w:uiPriority w:val="1"/>
    <w:qFormat/>
    <w:rsid w:val="00FE4F4E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ascii="Calibri" w:hAnsi="Calibri"/>
      <w:sz w:val="20"/>
      <w:szCs w:val="20"/>
      <w:lang w:bidi="en-US"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4F4E"/>
    <w:rPr>
      <w:rFonts w:ascii="Calibri" w:hAns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1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ascii="Times New Roman" w:hAns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ascii="Times New Roman" w:hAnsi="Times New Roman"/>
      <w:sz w:val="20"/>
      <w:szCs w:val="20"/>
      <w:lang w:val="en-AU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36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7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70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7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7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2015.</izvorni_sadrzaj>
    <derivirana_varijabla naziv="DomainObject.Predmet.DatumOsnivanja_1">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Stpn-73/2015</izvorni_sadrzaj>
    <derivirana_varijabla naziv="DomainObject.Predmet.OznakaBroj_1">Stpn-73/2015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TEICO d.o.o.</izvorni_sadrzaj>
    <derivirana_varijabla naziv="DomainObject.Predmet.ProtustrankaFormated_1">  TEICO d.o.o.</derivirana_varijabla>
  </DomainObject.Predmet.ProtustrankaFormated>
  <DomainObject.Predmet.ProtustrankaFormatedOIB>
    <izvorni_sadrzaj>  TEICO d.o.o., OIB 12124386804</izvorni_sadrzaj>
    <derivirana_varijabla naziv="DomainObject.Predmet.ProtustrankaFormatedOIB_1">  TEICO d.o.o., OIB 12124386804</derivirana_varijabla>
  </DomainObject.Predmet.ProtustrankaFormatedOIB>
  <DomainObject.Predmet.ProtustrankaFormatedWithAdress>
    <izvorni_sadrzaj> TEICO d.o.o., Draškovićeva 54, 10000 Zagreb</izvorni_sadrzaj>
    <derivirana_varijabla naziv="DomainObject.Predmet.ProtustrankaFormatedWithAdress_1"> TEICO d.o.o., Draškovićeva 54, 10000 Zagreb</derivirana_varijabla>
  </DomainObject.Predmet.ProtustrankaFormatedWithAdress>
  <DomainObject.Predmet.ProtustrankaFormatedWithAdressOIB>
    <izvorni_sadrzaj> TEICO d.o.o., OIB 12124386804, Draškovićeva 54, 10000 Zagreb</izvorni_sadrzaj>
    <derivirana_varijabla naziv="DomainObject.Predmet.ProtustrankaFormatedWithAdressOIB_1"> TEICO d.o.o., OIB 12124386804, Draškovićeva 54, 10000 Zagreb</derivirana_varijabla>
  </DomainObject.Predmet.ProtustrankaFormatedWithAdressOIB>
  <DomainObject.Predmet.ProtustrankaWithAdress>
    <izvorni_sadrzaj>TEICO d.o.o. Draškovićeva 54, 10000 Zagreb</izvorni_sadrzaj>
    <derivirana_varijabla naziv="DomainObject.Predmet.ProtustrankaWithAdress_1">TEICO d.o.o. Draškovićeva 54, 10000 Zagreb</derivirana_varijabla>
  </DomainObject.Predmet.ProtustrankaWithAdress>
  <DomainObject.Predmet.ProtustrankaWithAdressOIB>
    <izvorni_sadrzaj>TEICO d.o.o., OIB 12124386804, Draškovićeva 54, 10000 Zagreb</izvorni_sadrzaj>
    <derivirana_varijabla naziv="DomainObject.Predmet.ProtustrankaWithAdressOIB_1">TEICO d.o.o., OIB 12124386804, Draškovićeva 54, 10000 Zagreb</derivirana_varijabla>
  </DomainObject.Predmet.ProtustrankaWithAdressOIB>
  <DomainObject.Predmet.ProtustrankaNazivFormated>
    <izvorni_sadrzaj>TEICO d.o.o.</izvorni_sadrzaj>
    <derivirana_varijabla naziv="DomainObject.Predmet.ProtustrankaNazivFormated_1">TEICO d.o.o.</derivirana_varijabla>
  </DomainObject.Predmet.ProtustrankaNazivFormated>
  <DomainObject.Predmet.ProtustrankaNazivFormatedOIB>
    <izvorni_sadrzaj>TEICO d.o.o., OIB 12124386804</izvorni_sadrzaj>
    <derivirana_varijabla naziv="DomainObject.Predmet.ProtustrankaNazivFormatedOIB_1">TEICO d.o.o., OIB 12124386804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TEICO  d.o.o.</izvorni_sadrzaj>
    <derivirana_varijabla naziv="DomainObject.Predmet.StrankaFormated_1">  TEICO  d.o.o.</derivirana_varijabla>
  </DomainObject.Predmet.StrankaFormated>
  <DomainObject.Predmet.StrankaFormatedOIB>
    <izvorni_sadrzaj>  TEICO  d.o.o., OIB 12124386804</izvorni_sadrzaj>
    <derivirana_varijabla naziv="DomainObject.Predmet.StrankaFormatedOIB_1">  TEICO  d.o.o., OIB 12124386804</derivirana_varijabla>
  </DomainObject.Predmet.StrankaFormatedOIB>
  <DomainObject.Predmet.StrankaFormatedWithAdress>
    <izvorni_sadrzaj> TEICO  d.o.o., Draškovićeva 54, 10000 Zagreb</izvorni_sadrzaj>
    <derivirana_varijabla naziv="DomainObject.Predmet.StrankaFormatedWithAdress_1"> TEICO  d.o.o., Draškovićeva 54, 10000 Zagreb</derivirana_varijabla>
  </DomainObject.Predmet.StrankaFormatedWithAdress>
  <DomainObject.Predmet.StrankaFormatedWithAdressOIB>
    <izvorni_sadrzaj> TEICO  d.o.o., OIB 12124386804, Draškovićeva 54, 10000 Zagreb</izvorni_sadrzaj>
    <derivirana_varijabla naziv="DomainObject.Predmet.StrankaFormatedWithAdressOIB_1"> TEICO  d.o.o., OIB 12124386804, Draškovićeva 54, 10000 Zagreb</derivirana_varijabla>
  </DomainObject.Predmet.StrankaFormatedWithAdressOIB>
  <DomainObject.Predmet.StrankaWithAdress>
    <izvorni_sadrzaj>TEICO  d.o.o. Draškovićeva 54,10000 Zagreb</izvorni_sadrzaj>
    <derivirana_varijabla naziv="DomainObject.Predmet.StrankaWithAdress_1">TEICO  d.o.o. Draškovićeva 54,10000 Zagreb</derivirana_varijabla>
  </DomainObject.Predmet.StrankaWithAdress>
  <DomainObject.Predmet.StrankaWithAdressOIB>
    <izvorni_sadrzaj>TEICO  d.o.o., OIB 12124386804, Draškovićeva 54,10000 Zagreb</izvorni_sadrzaj>
    <derivirana_varijabla naziv="DomainObject.Predmet.StrankaWithAdressOIB_1">TEICO  d.o.o., OIB 12124386804, Draškovićeva 54,10000 Zagreb</derivirana_varijabla>
  </DomainObject.Predmet.StrankaWithAdressOIB>
  <DomainObject.Predmet.StrankaNazivFormated>
    <izvorni_sadrzaj>TEICO  d.o.o.</izvorni_sadrzaj>
    <derivirana_varijabla naziv="DomainObject.Predmet.StrankaNazivFormated_1">TEICO  d.o.o.</derivirana_varijabla>
  </DomainObject.Predmet.StrankaNazivFormated>
  <DomainObject.Predmet.StrankaNazivFormatedOIB>
    <izvorni_sadrzaj>TEICO  d.o.o., OIB 12124386804</izvorni_sadrzaj>
    <derivirana_varijabla naziv="DomainObject.Predmet.StrankaNazivFormatedOIB_1">TEICO  d.o.o., OIB 12124386804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TEICO  d.o.o.</item>
    </izvorni_sadrzaj>
    <derivirana_varijabla naziv="DomainObject.Predmet.StrankaListFormated_1">
      <item>TEICO  d.o.o.</item>
    </derivirana_varijabla>
  </DomainObject.Predmet.StrankaListFormated>
  <DomainObject.Predmet.StrankaListFormatedOIB>
    <izvorni_sadrzaj>
      <item>TEICO  d.o.o., OIB 12124386804</item>
    </izvorni_sadrzaj>
    <derivirana_varijabla naziv="DomainObject.Predmet.StrankaListFormatedOIB_1">
      <item>TEICO  d.o.o., OIB 12124386804</item>
    </derivirana_varijabla>
  </DomainObject.Predmet.StrankaListFormatedOIB>
  <DomainObject.Predmet.StrankaListFormatedWithAdress>
    <izvorni_sadrzaj>
      <item>TEICO  d.o.o., Draškovićeva 54, 10000 Zagreb</item>
    </izvorni_sadrzaj>
    <derivirana_varijabla naziv="DomainObject.Predmet.StrankaListFormatedWithAdress_1">
      <item>TEICO  d.o.o., Draškovićeva 54, 10000 Zagreb</item>
    </derivirana_varijabla>
  </DomainObject.Predmet.StrankaListFormatedWithAdress>
  <DomainObject.Predmet.StrankaListFormatedWithAdressOIB>
    <izvorni_sadrzaj>
      <item>TEICO  d.o.o., OIB 12124386804, Draškovićeva 54, 10000 Zagreb</item>
    </izvorni_sadrzaj>
    <derivirana_varijabla naziv="DomainObject.Predmet.StrankaListFormatedWithAdressOIB_1">
      <item>TEICO  d.o.o., OIB 12124386804, Draškovićeva 54, 10000 Zagreb</item>
    </derivirana_varijabla>
  </DomainObject.Predmet.StrankaListFormatedWithAdressOIB>
  <DomainObject.Predmet.StrankaListNazivFormated>
    <izvorni_sadrzaj>
      <item>TEICO  d.o.o.</item>
    </izvorni_sadrzaj>
    <derivirana_varijabla naziv="DomainObject.Predmet.StrankaListNazivFormated_1">
      <item>TEICO  d.o.o.</item>
    </derivirana_varijabla>
  </DomainObject.Predmet.StrankaListNazivFormated>
  <DomainObject.Predmet.StrankaListNazivFormatedOIB>
    <izvorni_sadrzaj>
      <item>TEICO  d.o.o., OIB 12124386804</item>
    </izvorni_sadrzaj>
    <derivirana_varijabla naziv="DomainObject.Predmet.StrankaListNazivFormatedOIB_1">
      <item>TEICO  d.o.o., OIB 12124386804</item>
    </derivirana_varijabla>
  </DomainObject.Predmet.StrankaListNazivFormatedOIB>
  <DomainObject.Predmet.ProtuStrankaListFormated>
    <izvorni_sadrzaj>
      <item>TEICO d.o.o.</item>
    </izvorni_sadrzaj>
    <derivirana_varijabla naziv="DomainObject.Predmet.ProtuStrankaListFormated_1">
      <item>TEICO d.o.o.</item>
    </derivirana_varijabla>
  </DomainObject.Predmet.ProtuStrankaListFormated>
  <DomainObject.Predmet.ProtuStrankaListFormatedOIB>
    <izvorni_sadrzaj>
      <item>TEICO d.o.o., OIB 12124386804</item>
    </izvorni_sadrzaj>
    <derivirana_varijabla naziv="DomainObject.Predmet.ProtuStrankaListFormatedOIB_1">
      <item>TEICO d.o.o., OIB 12124386804</item>
    </derivirana_varijabla>
  </DomainObject.Predmet.ProtuStrankaListFormatedOIB>
  <DomainObject.Predmet.ProtuStrankaListFormatedWithAdress>
    <izvorni_sadrzaj>
      <item>TEICO d.o.o., Draškovićeva 54, 10000 Zagreb</item>
    </izvorni_sadrzaj>
    <derivirana_varijabla naziv="DomainObject.Predmet.ProtuStrankaListFormatedWithAdress_1">
      <item>TEICO d.o.o., Draškovićeva 54, 10000 Zagreb</item>
    </derivirana_varijabla>
  </DomainObject.Predmet.ProtuStrankaListFormatedWithAdress>
  <DomainObject.Predmet.ProtuStrankaListFormatedWithAdressOIB>
    <izvorni_sadrzaj>
      <item>TEICO d.o.o., OIB 12124386804, Draškovićeva 54, 10000 Zagreb</item>
    </izvorni_sadrzaj>
    <derivirana_varijabla naziv="DomainObject.Predmet.ProtuStrankaListFormatedWithAdressOIB_1">
      <item>TEICO d.o.o., OIB 12124386804, Draškovićeva 54, 10000 Zagreb</item>
    </derivirana_varijabla>
  </DomainObject.Predmet.ProtuStrankaListFormatedWithAdressOIB>
  <DomainObject.Predmet.ProtuStrankaListNazivFormated>
    <izvorni_sadrzaj>
      <item>TEICO d.o.o.</item>
    </izvorni_sadrzaj>
    <derivirana_varijabla naziv="DomainObject.Predmet.ProtuStrankaListNazivFormated_1">
      <item>TEICO d.o.o.</item>
    </derivirana_varijabla>
  </DomainObject.Predmet.ProtuStrankaListNazivFormated>
  <DomainObject.Predmet.ProtuStrankaListNazivFormatedOIB>
    <izvorni_sadrzaj>
      <item>TEICO d.o.o., OIB 12124386804</item>
    </izvorni_sadrzaj>
    <derivirana_varijabla naziv="DomainObject.Predmet.ProtuStrankaListNazivFormatedOIB_1">
      <item>TEICO d.o.o., OIB 12124386804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TEICO  d.o.o.</izvorni_sadrzaj>
    <derivirana_varijabla naziv="DomainObject.Predmet.StrankaIDrugi_1">TEICO  d.o.o.</derivirana_varijabla>
  </DomainObject.Predmet.StrankaIDrugi>
  <DomainObject.Predmet.ProtustrankaIDrugi>
    <izvorni_sadrzaj>TEICO d.o.o.</izvorni_sadrzaj>
    <derivirana_varijabla naziv="DomainObject.Predmet.ProtustrankaIDrugi_1">TEICO d.o.o.</derivirana_varijabla>
  </DomainObject.Predmet.ProtustrankaIDrugi>
  <DomainObject.Predmet.StrankaIDrugiAdressOIB>
    <izvorni_sadrzaj>TEICO  d.o.o., OIB 12124386804, Draškovićeva 54, 10000 Zagreb</izvorni_sadrzaj>
    <derivirana_varijabla naziv="DomainObject.Predmet.StrankaIDrugiAdressOIB_1">TEICO  d.o.o., OIB 12124386804, Draškovićeva 54, 10000 Zagreb</derivirana_varijabla>
  </DomainObject.Predmet.StrankaIDrugiAdressOIB>
  <DomainObject.Predmet.ProtustrankaIDrugiAdressOIB>
    <izvorni_sadrzaj>TEICO d.o.o., OIB 12124386804, Draškovićeva 54, 10000 Zagreb</izvorni_sadrzaj>
    <derivirana_varijabla naziv="DomainObject.Predmet.ProtustrankaIDrugiAdressOIB_1">TEICO d.o.o., OIB 12124386804, Draškovićeva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TEICO  d.o.o.</item>
      <item>TEICO d.o.o.</item>
    </izvorni_sadrzaj>
    <derivirana_varijabla naziv="DomainObject.Predmet.SudioniciListNaziv_1">
      <item>TEICO  d.o.o.</item>
      <item>TEICO d.o.o.</item>
    </derivirana_varijabla>
  </DomainObject.Predmet.SudioniciListNaziv>
  <DomainObject.Predmet.SudioniciListAdressOIB>
    <izvorni_sadrzaj>
      <item>TEICO  d.o.o., OIB 12124386804, Draškovićeva 54,10000 Zagreb</item>
      <item>TEICO d.o.o., OIB 12124386804, Draškovićeva 54,10000 Zagreb</item>
    </izvorni_sadrzaj>
    <derivirana_varijabla naziv="DomainObject.Predmet.SudioniciListAdressOIB_1">
      <item>TEICO  d.o.o., OIB 12124386804, Draškovićeva 54,10000 Zagreb</item>
      <item>TEICO d.o.o., OIB 12124386804, Draškovićeva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12124386804</item>
      <item>, OIB 12124386804</item>
    </izvorni_sadrzaj>
    <derivirana_varijabla naziv="DomainObject.Predmet.SudioniciListNazivOIB_1">
      <item>, OIB 12124386804</item>
      <item>, OIB 12124386804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1592</properties:Words>
  <properties:Characters>8855</properties:Characters>
  <properties:Lines>240</properties:Lines>
  <properties:Paragraphs>139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2015-09-14T09:58:00Z</dcterms:created>
  <dc:creator>Mihael Kovačić</dc:creator>
  <cp:lastModifiedBy>Sonja Pilić</cp:lastModifiedBy>
  <cp:lastPrinted>2015-09-16T09:13:00Z</cp:lastPrinted>
  <dcterms:modified xmlns:xsi="http://www.w3.org/2001/XMLSchema-instance" xsi:type="dcterms:W3CDTF">2015-09-16T09:17:00Z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