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16bca0" w14:paraId="516bca0" w:rsidRDefault="000B59EA" w:rsidP="000B59EA" w:rsidR="000B59EA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           </w:t>
      </w:r>
      <w:r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23265" cx="564515"/>
            <wp:effectExtent b="635" r="698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64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Republika Hrvatska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Amruševa 2/II</w:t>
      </w:r>
      <w:r w:rsidR="00782DAE">
        <w:rPr>
          <w:rFonts w:hAnsi="Times New Roman" w:ascii="Times New Roman"/>
          <w:szCs w:val="24"/>
          <w:lang w:val="hr-HR"/>
        </w:rPr>
        <w:t xml:space="preserve"> (pp 432)</w:t>
      </w:r>
    </w:p>
    <w:p w:rsidRDefault="000B59EA" w:rsidP="000B59EA" w:rsidR="000B59E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20. St-</w:t>
      </w:r>
      <w:r w:rsidR="00782DAE">
        <w:rPr>
          <w:rFonts w:hAnsi="Times New Roman" w:ascii="Times New Roman"/>
          <w:szCs w:val="24"/>
          <w:lang w:val="hr-HR"/>
        </w:rPr>
        <w:t>4757</w:t>
      </w:r>
      <w:r w:rsidR="00BD322A">
        <w:rPr>
          <w:rFonts w:hAnsi="Times New Roman" w:ascii="Times New Roman"/>
          <w:szCs w:val="24"/>
          <w:lang w:val="hr-HR"/>
        </w:rPr>
        <w:t>/16</w:t>
      </w:r>
      <w:r w:rsidR="00F57EC9">
        <w:rPr>
          <w:rFonts w:hAnsi="Times New Roman" w:ascii="Times New Roman"/>
          <w:szCs w:val="24"/>
          <w:lang w:val="hr-HR"/>
        </w:rPr>
        <w:t>-40</w:t>
      </w:r>
    </w:p>
    <w:p w:rsidRDefault="000B59EA" w:rsidP="000B59EA" w:rsidR="000B59EA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0B59EA" w:rsidP="000B59EA" w:rsidR="000B59EA">
      <w:pPr>
        <w:jc w:val="right"/>
        <w:rPr>
          <w:rFonts w:hAnsi="Times New Roman" w:ascii="Times New Roman"/>
          <w:color w:val="FF00FF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J E Š E N J E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</w:t>
      </w:r>
    </w:p>
    <w:p w:rsidRDefault="000B59EA" w:rsidP="000B59EA" w:rsidR="000B59EA" w:rsidRPr="00F67BDD">
      <w:pPr>
        <w:pStyle w:val="Tijelotekst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Pr="00F67BDD">
        <w:rPr>
          <w:rFonts w:hAnsi="Times New Roman" w:ascii="Times New Roman"/>
          <w:sz w:val="24"/>
          <w:szCs w:val="24"/>
        </w:rPr>
        <w:t xml:space="preserve">Trgovački sud u Zagrebu, po sucu pojedincu Luciji Butigan </w:t>
      </w:r>
      <w:r w:rsidR="006B46F1" w:rsidRPr="00F67BDD">
        <w:rPr>
          <w:rFonts w:hAnsi="Times New Roman" w:ascii="Times New Roman"/>
          <w:sz w:val="24"/>
          <w:szCs w:val="24"/>
        </w:rPr>
        <w:t xml:space="preserve">u stečajnom postupku </w:t>
      </w:r>
      <w:r w:rsidR="0086445C" w:rsidRPr="00F67BDD">
        <w:rPr>
          <w:rFonts w:hAnsi="Times New Roman" w:ascii="Times New Roman"/>
          <w:sz w:val="24"/>
          <w:szCs w:val="24"/>
        </w:rPr>
        <w:t xml:space="preserve">nad stečajnim dužnikom </w:t>
      </w:r>
      <w:r w:rsidR="00782DAE" w:rsidRPr="00782DAE">
        <w:rPr>
          <w:rFonts w:hAnsi="Times New Roman" w:ascii="Times New Roman"/>
          <w:sz w:val="24"/>
          <w:szCs w:val="24"/>
        </w:rPr>
        <w:t>EKO NEKRETNINE d.o.o. za građenje, trgovinu i turizam</w:t>
      </w:r>
      <w:r w:rsidR="00782DAE">
        <w:rPr>
          <w:rFonts w:hAnsi="Times New Roman" w:ascii="Times New Roman"/>
          <w:sz w:val="24"/>
          <w:szCs w:val="24"/>
        </w:rPr>
        <w:t xml:space="preserve">  u stečaju</w:t>
      </w:r>
      <w:r w:rsidR="00782DAE" w:rsidRPr="00782DAE">
        <w:rPr>
          <w:rFonts w:hAnsi="Times New Roman" w:ascii="Times New Roman"/>
          <w:sz w:val="24"/>
          <w:szCs w:val="24"/>
        </w:rPr>
        <w:t>, Zagreb, Božidara Magovca 55, OIB: 89718983224</w:t>
      </w:r>
      <w:r w:rsidR="006B46F1" w:rsidRPr="00F67BDD">
        <w:rPr>
          <w:rFonts w:hAnsi="Times New Roman" w:ascii="Times New Roman"/>
          <w:sz w:val="24"/>
          <w:szCs w:val="24"/>
        </w:rPr>
        <w:t xml:space="preserve">, dana </w:t>
      </w:r>
      <w:r w:rsidR="00782DAE">
        <w:rPr>
          <w:rFonts w:hAnsi="Times New Roman" w:ascii="Times New Roman"/>
          <w:sz w:val="24"/>
          <w:szCs w:val="24"/>
        </w:rPr>
        <w:t>5</w:t>
      </w:r>
      <w:r w:rsidRPr="00F67BDD">
        <w:rPr>
          <w:rFonts w:hAnsi="Times New Roman" w:ascii="Times New Roman"/>
          <w:sz w:val="24"/>
          <w:szCs w:val="24"/>
        </w:rPr>
        <w:t xml:space="preserve">. </w:t>
      </w:r>
      <w:r w:rsidR="00782DAE">
        <w:rPr>
          <w:rFonts w:hAnsi="Times New Roman" w:ascii="Times New Roman"/>
          <w:sz w:val="24"/>
          <w:szCs w:val="24"/>
        </w:rPr>
        <w:t>listopada</w:t>
      </w:r>
      <w:r w:rsidR="006B46F1" w:rsidRPr="00F67BDD">
        <w:rPr>
          <w:rFonts w:hAnsi="Times New Roman" w:ascii="Times New Roman"/>
          <w:sz w:val="24"/>
          <w:szCs w:val="24"/>
        </w:rPr>
        <w:t xml:space="preserve"> 2018</w:t>
      </w:r>
      <w:r w:rsidRPr="00F67BDD">
        <w:rPr>
          <w:rFonts w:hAnsi="Times New Roman" w:ascii="Times New Roman"/>
          <w:sz w:val="24"/>
          <w:szCs w:val="24"/>
        </w:rPr>
        <w:t>.</w:t>
      </w:r>
    </w:p>
    <w:p w:rsidRDefault="000B59EA" w:rsidP="000B59EA" w:rsidR="000B59EA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0B59EA" w:rsidP="000B59EA" w:rsidR="000B59EA">
      <w:pPr>
        <w:pStyle w:val="Tijeloteksta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 i j e š i o    j e</w:t>
      </w:r>
    </w:p>
    <w:p w:rsidRDefault="000B59EA" w:rsidP="000B59EA" w:rsidR="000B59EA">
      <w:pPr>
        <w:pStyle w:val="Tijeloteksta"/>
        <w:rPr>
          <w:rFonts w:hAnsi="Times New Roman" w:ascii="Times New Roman"/>
          <w:sz w:val="24"/>
          <w:szCs w:val="24"/>
        </w:rPr>
      </w:pPr>
    </w:p>
    <w:p w:rsidRDefault="000B59EA" w:rsidP="00BD322A" w:rsidR="000B59EA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stečajnom postupku pod posl. br. St-</w:t>
      </w:r>
      <w:r w:rsidR="00782DAE">
        <w:rPr>
          <w:rFonts w:hAnsi="Times New Roman" w:ascii="Times New Roman"/>
          <w:szCs w:val="24"/>
          <w:lang w:val="hr-HR"/>
        </w:rPr>
        <w:t>4757</w:t>
      </w:r>
      <w:r w:rsidR="00BD322A">
        <w:rPr>
          <w:rFonts w:hAnsi="Times New Roman" w:ascii="Times New Roman"/>
          <w:szCs w:val="24"/>
          <w:lang w:val="hr-HR"/>
        </w:rPr>
        <w:t>/16</w:t>
      </w:r>
      <w:r w:rsidR="006B46F1">
        <w:rPr>
          <w:rFonts w:hAnsi="Times New Roman" w:ascii="Times New Roman"/>
          <w:szCs w:val="24"/>
          <w:lang w:val="hr-HR"/>
        </w:rPr>
        <w:t xml:space="preserve"> </w:t>
      </w:r>
      <w:r w:rsidR="00C329F3">
        <w:rPr>
          <w:rFonts w:hAnsi="Times New Roman" w:ascii="Times New Roman"/>
          <w:szCs w:val="24"/>
          <w:lang w:val="hr-HR"/>
        </w:rPr>
        <w:t xml:space="preserve"> </w:t>
      </w:r>
      <w:r w:rsidR="006B46F1">
        <w:rPr>
          <w:rFonts w:hAnsi="Times New Roman" w:ascii="Times New Roman"/>
          <w:szCs w:val="24"/>
          <w:lang w:val="hr-HR"/>
        </w:rPr>
        <w:t xml:space="preserve">nad </w:t>
      </w:r>
      <w:r w:rsidR="00BD322A">
        <w:rPr>
          <w:rFonts w:hAnsi="Times New Roman" w:ascii="Times New Roman"/>
          <w:szCs w:val="24"/>
          <w:lang w:val="hr-HR"/>
        </w:rPr>
        <w:t xml:space="preserve">stečajnim </w:t>
      </w:r>
      <w:r w:rsidR="006B46F1">
        <w:rPr>
          <w:rFonts w:hAnsi="Times New Roman" w:ascii="Times New Roman"/>
          <w:szCs w:val="24"/>
          <w:lang w:val="hr-HR"/>
        </w:rPr>
        <w:t xml:space="preserve">dužnikom </w:t>
      </w:r>
      <w:r w:rsidR="000762BA" w:rsidRPr="00782DAE">
        <w:rPr>
          <w:rFonts w:hAnsi="Times New Roman" w:ascii="Times New Roman"/>
          <w:szCs w:val="24"/>
        </w:rPr>
        <w:t>EKO NEKRETNINE d.o.o. za građenje, trgovinu i turizam</w:t>
      </w:r>
      <w:r w:rsidR="000762BA">
        <w:rPr>
          <w:rFonts w:hAnsi="Times New Roman" w:ascii="Times New Roman"/>
          <w:szCs w:val="24"/>
        </w:rPr>
        <w:t xml:space="preserve">  u stečaju</w:t>
      </w:r>
      <w:r w:rsidR="000762BA" w:rsidRPr="00782DAE">
        <w:rPr>
          <w:rFonts w:hAnsi="Times New Roman" w:ascii="Times New Roman"/>
          <w:szCs w:val="24"/>
        </w:rPr>
        <w:t>, Zagreb, Božidara Magovca 55, OIB: 89718983224</w:t>
      </w:r>
      <w:r w:rsidR="00930375">
        <w:rPr>
          <w:rFonts w:hAnsi="Times New Roman" w:ascii="Times New Roman"/>
          <w:szCs w:val="24"/>
        </w:rPr>
        <w:t>,</w:t>
      </w:r>
      <w:r w:rsidR="00716246">
        <w:rPr>
          <w:rFonts w:hAnsi="Times New Roman" w:ascii="Times New Roman"/>
          <w:szCs w:val="24"/>
          <w:lang w:val="hr-HR"/>
        </w:rPr>
        <w:t xml:space="preserve"> </w:t>
      </w:r>
      <w:r w:rsidR="006B46F1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>pr</w:t>
      </w:r>
      <w:r w:rsidR="002A0001">
        <w:rPr>
          <w:rFonts w:hAnsi="Times New Roman" w:ascii="Times New Roman"/>
          <w:szCs w:val="24"/>
          <w:lang w:val="hr-HR"/>
        </w:rPr>
        <w:t>ivremenoj stečajnoj upraviteljici</w:t>
      </w:r>
      <w:r w:rsidR="000762BA">
        <w:rPr>
          <w:rFonts w:hAnsi="Times New Roman" w:ascii="Times New Roman"/>
          <w:szCs w:val="24"/>
          <w:lang w:val="hr-HR"/>
        </w:rPr>
        <w:t xml:space="preserve"> </w:t>
      </w:r>
      <w:r w:rsidR="00982ECC">
        <w:rPr>
          <w:rFonts w:hAnsi="Times New Roman" w:ascii="Times New Roman"/>
          <w:szCs w:val="24"/>
        </w:rPr>
        <w:t xml:space="preserve">Antonia Selak, Zagreb, Drenovačka 3, OIB:91237926182, </w:t>
      </w:r>
      <w:r>
        <w:rPr>
          <w:rFonts w:hAnsi="Times New Roman" w:ascii="Times New Roman"/>
          <w:szCs w:val="24"/>
          <w:lang w:val="hr-HR"/>
        </w:rPr>
        <w:t>određuje se nagrada u b</w:t>
      </w:r>
      <w:r w:rsidR="003760FA">
        <w:rPr>
          <w:rFonts w:hAnsi="Times New Roman" w:ascii="Times New Roman"/>
          <w:szCs w:val="24"/>
          <w:lang w:val="hr-HR"/>
        </w:rPr>
        <w:t>ruto  iznosu od</w:t>
      </w:r>
      <w:r w:rsidR="002A7DEF">
        <w:rPr>
          <w:rFonts w:hAnsi="Times New Roman" w:ascii="Times New Roman"/>
          <w:szCs w:val="24"/>
          <w:lang w:val="hr-HR"/>
        </w:rPr>
        <w:t xml:space="preserve"> </w:t>
      </w:r>
      <w:r w:rsidR="00067831">
        <w:rPr>
          <w:rFonts w:hAnsi="Times New Roman" w:ascii="Times New Roman"/>
          <w:szCs w:val="24"/>
          <w:lang w:val="hr-HR"/>
        </w:rPr>
        <w:t>20</w:t>
      </w:r>
      <w:r w:rsidR="00601CA1">
        <w:rPr>
          <w:rFonts w:hAnsi="Times New Roman" w:ascii="Times New Roman"/>
          <w:szCs w:val="24"/>
          <w:lang w:val="hr-HR"/>
        </w:rPr>
        <w:t xml:space="preserve">.000,00 </w:t>
      </w:r>
      <w:r w:rsidR="006B46F1">
        <w:rPr>
          <w:rFonts w:hAnsi="Times New Roman" w:ascii="Times New Roman"/>
          <w:szCs w:val="24"/>
          <w:lang w:val="hr-HR"/>
        </w:rPr>
        <w:t xml:space="preserve">kn, a </w:t>
      </w:r>
      <w:r w:rsidR="00845EF0">
        <w:rPr>
          <w:rFonts w:hAnsi="Times New Roman" w:ascii="Times New Roman"/>
          <w:szCs w:val="24"/>
          <w:lang w:val="hr-HR"/>
        </w:rPr>
        <w:t xml:space="preserve">koja nagrada će se isplatiti </w:t>
      </w:r>
      <w:r w:rsidR="002A7DEF">
        <w:rPr>
          <w:rFonts w:hAnsi="Times New Roman" w:ascii="Times New Roman"/>
          <w:szCs w:val="24"/>
          <w:lang w:val="hr-HR"/>
        </w:rPr>
        <w:t>na teret stečajne mase.</w:t>
      </w:r>
    </w:p>
    <w:p w:rsidRDefault="00982ECC" w:rsidP="00BD322A" w:rsidR="00982ECC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</w:p>
    <w:p w:rsidRDefault="000B59EA" w:rsidP="000B59EA" w:rsidR="006A5945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U stečajnom predmetu </w:t>
      </w:r>
      <w:r w:rsidR="00CE3F67">
        <w:rPr>
          <w:rFonts w:hAnsi="Times New Roman" w:ascii="Times New Roman"/>
          <w:szCs w:val="24"/>
          <w:lang w:val="hr-HR"/>
        </w:rPr>
        <w:t xml:space="preserve"> pod posl. br. </w:t>
      </w:r>
      <w:r>
        <w:rPr>
          <w:rFonts w:hAnsi="Times New Roman" w:ascii="Times New Roman"/>
          <w:szCs w:val="24"/>
          <w:lang w:val="hr-HR"/>
        </w:rPr>
        <w:t>St-</w:t>
      </w:r>
      <w:r w:rsidR="00CE3F67">
        <w:rPr>
          <w:rFonts w:hAnsi="Times New Roman" w:ascii="Times New Roman"/>
          <w:szCs w:val="24"/>
          <w:lang w:val="hr-HR"/>
        </w:rPr>
        <w:t>4757</w:t>
      </w:r>
      <w:r w:rsidR="00E256A1">
        <w:rPr>
          <w:rFonts w:hAnsi="Times New Roman" w:ascii="Times New Roman"/>
          <w:szCs w:val="24"/>
          <w:lang w:val="hr-HR"/>
        </w:rPr>
        <w:t>/16</w:t>
      </w:r>
      <w:r w:rsidR="006A5945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 nad</w:t>
      </w:r>
      <w:r w:rsidR="0080720A">
        <w:rPr>
          <w:rFonts w:hAnsi="Times New Roman" w:ascii="Times New Roman"/>
          <w:szCs w:val="24"/>
          <w:lang w:val="hr-HR"/>
        </w:rPr>
        <w:t xml:space="preserve"> stečajnim</w:t>
      </w:r>
      <w:r>
        <w:rPr>
          <w:rFonts w:hAnsi="Times New Roman" w:ascii="Times New Roman"/>
          <w:szCs w:val="24"/>
          <w:lang w:val="hr-HR"/>
        </w:rPr>
        <w:t xml:space="preserve"> dužnikom </w:t>
      </w:r>
      <w:r w:rsidR="00CE3F67" w:rsidRPr="00782DAE">
        <w:rPr>
          <w:rFonts w:hAnsi="Times New Roman" w:ascii="Times New Roman"/>
          <w:szCs w:val="24"/>
        </w:rPr>
        <w:t>EKO NEKRETNINE d.o.o. za građenje, trgovinu i turizam</w:t>
      </w:r>
      <w:r w:rsidR="00CE3F67">
        <w:rPr>
          <w:rFonts w:hAnsi="Times New Roman" w:ascii="Times New Roman"/>
          <w:szCs w:val="24"/>
        </w:rPr>
        <w:t xml:space="preserve">  u stečaju</w:t>
      </w:r>
      <w:r w:rsidR="00CE3F67" w:rsidRPr="00782DAE">
        <w:rPr>
          <w:rFonts w:hAnsi="Times New Roman" w:ascii="Times New Roman"/>
          <w:szCs w:val="24"/>
        </w:rPr>
        <w:t>, Zagreb, Božidara Magovca 55, OIB: 89718983224</w:t>
      </w:r>
      <w:r>
        <w:rPr>
          <w:rFonts w:hAnsi="Times New Roman" w:ascii="Times New Roman"/>
          <w:szCs w:val="24"/>
          <w:lang w:val="hr-HR"/>
        </w:rPr>
        <w:t xml:space="preserve">, Rješenjem </w:t>
      </w:r>
      <w:r w:rsidR="006A5945">
        <w:rPr>
          <w:rFonts w:hAnsi="Times New Roman" w:ascii="Times New Roman"/>
          <w:szCs w:val="24"/>
          <w:lang w:val="hr-HR"/>
        </w:rPr>
        <w:t xml:space="preserve">Trgovačkog suda u </w:t>
      </w:r>
      <w:r w:rsidR="0080720A">
        <w:rPr>
          <w:rFonts w:hAnsi="Times New Roman" w:ascii="Times New Roman"/>
          <w:szCs w:val="24"/>
          <w:lang w:val="hr-HR"/>
        </w:rPr>
        <w:t>Zagreb</w:t>
      </w:r>
      <w:r w:rsidR="0016729A">
        <w:rPr>
          <w:rFonts w:hAnsi="Times New Roman" w:ascii="Times New Roman"/>
          <w:szCs w:val="24"/>
          <w:lang w:val="hr-HR"/>
        </w:rPr>
        <w:t>,</w:t>
      </w:r>
      <w:r w:rsidR="006A5945">
        <w:rPr>
          <w:rFonts w:hAnsi="Times New Roman" w:ascii="Times New Roman"/>
          <w:szCs w:val="24"/>
          <w:lang w:val="hr-HR"/>
        </w:rPr>
        <w:t xml:space="preserve"> br. St-</w:t>
      </w:r>
      <w:r w:rsidR="00CE3F67">
        <w:rPr>
          <w:rFonts w:hAnsi="Times New Roman" w:ascii="Times New Roman"/>
          <w:szCs w:val="24"/>
          <w:lang w:val="hr-HR"/>
        </w:rPr>
        <w:t>4757/16 od 29</w:t>
      </w:r>
      <w:r w:rsidR="006A5945">
        <w:rPr>
          <w:rFonts w:hAnsi="Times New Roman" w:ascii="Times New Roman"/>
          <w:szCs w:val="24"/>
          <w:lang w:val="hr-HR"/>
        </w:rPr>
        <w:t xml:space="preserve">. </w:t>
      </w:r>
      <w:r w:rsidR="00CE3F67">
        <w:rPr>
          <w:rFonts w:hAnsi="Times New Roman" w:ascii="Times New Roman"/>
          <w:szCs w:val="24"/>
          <w:lang w:val="hr-HR"/>
        </w:rPr>
        <w:t>studenog 2017</w:t>
      </w:r>
      <w:r w:rsidR="006A5945">
        <w:rPr>
          <w:rFonts w:hAnsi="Times New Roman" w:ascii="Times New Roman"/>
          <w:szCs w:val="24"/>
          <w:lang w:val="hr-HR"/>
        </w:rPr>
        <w:t>.g. za privremenu stečajnu upraviteljicu imenovana je gore navedena stečajna upraviteljica.</w:t>
      </w:r>
    </w:p>
    <w:p w:rsidRDefault="006A5945" w:rsidP="000B59EA" w:rsidR="006A5945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Citiran</w:t>
      </w:r>
      <w:r w:rsidR="00993807">
        <w:rPr>
          <w:rFonts w:hAnsi="Times New Roman" w:ascii="Times New Roman"/>
          <w:szCs w:val="24"/>
          <w:lang w:val="hr-HR"/>
        </w:rPr>
        <w:t>im rješenjem privremena stečajna</w:t>
      </w:r>
      <w:r>
        <w:rPr>
          <w:rFonts w:hAnsi="Times New Roman" w:ascii="Times New Roman"/>
          <w:szCs w:val="24"/>
          <w:lang w:val="hr-HR"/>
        </w:rPr>
        <w:t xml:space="preserve"> upravitelj</w:t>
      </w:r>
      <w:r w:rsidR="00993807">
        <w:rPr>
          <w:rFonts w:hAnsi="Times New Roman" w:ascii="Times New Roman"/>
          <w:szCs w:val="24"/>
          <w:lang w:val="hr-HR"/>
        </w:rPr>
        <w:t>ica dobila</w:t>
      </w:r>
      <w:r>
        <w:rPr>
          <w:rFonts w:hAnsi="Times New Roman" w:ascii="Times New Roman"/>
          <w:szCs w:val="24"/>
          <w:lang w:val="hr-HR"/>
        </w:rPr>
        <w:t xml:space="preserve"> je zadatak da izvrši uvid u knjige i poslovnu dokumentaciju dužnika, te da nakon toga podnese Izvješće, a u kojem će iznijeti svoje stručno mišljenje o tome postoji li razlog za otvaranje stečajnog postupka, kao i da se očituje na eventualno postojeću imovinu stečajnog dužnika koja bi činila stečajnu masu.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993807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Privremena stečajna</w:t>
      </w:r>
      <w:r w:rsidR="000B59EA">
        <w:rPr>
          <w:rFonts w:hAnsi="Times New Roman" w:ascii="Times New Roman"/>
          <w:szCs w:val="24"/>
          <w:lang w:val="hr-HR"/>
        </w:rPr>
        <w:t xml:space="preserve"> upravitelj</w:t>
      </w:r>
      <w:r>
        <w:rPr>
          <w:rFonts w:hAnsi="Times New Roman" w:ascii="Times New Roman"/>
          <w:szCs w:val="24"/>
          <w:lang w:val="hr-HR"/>
        </w:rPr>
        <w:t>ica sačinila</w:t>
      </w:r>
      <w:r w:rsidR="000B59EA">
        <w:rPr>
          <w:rFonts w:hAnsi="Times New Roman" w:ascii="Times New Roman"/>
          <w:szCs w:val="24"/>
          <w:lang w:val="hr-HR"/>
        </w:rPr>
        <w:t xml:space="preserve"> je pisano Izvješće o zatečenom stanju i postojanju razloga za otvaranje stečajnog postupka  nad naznačenim dužnikom, zat</w:t>
      </w:r>
      <w:r>
        <w:rPr>
          <w:rFonts w:hAnsi="Times New Roman" w:ascii="Times New Roman"/>
          <w:szCs w:val="24"/>
          <w:lang w:val="hr-HR"/>
        </w:rPr>
        <w:t>im je izvješće usmeno obrazložila</w:t>
      </w:r>
      <w:r w:rsidR="000B59EA">
        <w:rPr>
          <w:rFonts w:hAnsi="Times New Roman" w:ascii="Times New Roman"/>
          <w:szCs w:val="24"/>
          <w:lang w:val="hr-HR"/>
        </w:rPr>
        <w:t xml:space="preserve"> na ročištu održanom radi utvrđivanja uvjeta o postojanju zakonskih razloga za otvaranje i</w:t>
      </w:r>
      <w:r w:rsidR="0080720A">
        <w:rPr>
          <w:rFonts w:hAnsi="Times New Roman" w:ascii="Times New Roman"/>
          <w:szCs w:val="24"/>
          <w:lang w:val="hr-HR"/>
        </w:rPr>
        <w:t xml:space="preserve"> provođenje stečajnog postupka, te se očitovala da su ispunjeni uvjeti za otvaranje stečajnog postupka, jer da dužnik raspolaže imovinom koja bi ušla u stečajnu masu i da postoje sredstva za namirenje troškova postupka.</w:t>
      </w:r>
    </w:p>
    <w:p w:rsidRDefault="0080720A" w:rsidP="000B59EA" w:rsidR="0080720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Pisanim </w:t>
      </w:r>
      <w:r w:rsidR="000025D7">
        <w:rPr>
          <w:rFonts w:hAnsi="Times New Roman" w:ascii="Times New Roman"/>
          <w:szCs w:val="24"/>
          <w:lang w:val="hr-HR"/>
        </w:rPr>
        <w:t>podneskom privremena stečajna upraviteljica dostavila j</w:t>
      </w:r>
      <w:r w:rsidR="008D45F6">
        <w:rPr>
          <w:rFonts w:hAnsi="Times New Roman" w:ascii="Times New Roman"/>
          <w:szCs w:val="24"/>
          <w:lang w:val="hr-HR"/>
        </w:rPr>
        <w:t>e prijedlog za isplatu nagrade</w:t>
      </w:r>
      <w:r w:rsidR="000025D7">
        <w:rPr>
          <w:rFonts w:hAnsi="Times New Roman" w:ascii="Times New Roman"/>
          <w:szCs w:val="24"/>
          <w:lang w:val="hr-HR"/>
        </w:rPr>
        <w:t xml:space="preserve">, </w:t>
      </w:r>
      <w:r w:rsidR="008D45F6">
        <w:rPr>
          <w:rFonts w:hAnsi="Times New Roman" w:ascii="Times New Roman"/>
          <w:szCs w:val="24"/>
          <w:lang w:val="hr-HR"/>
        </w:rPr>
        <w:t>a u ime obavljenog stečajno-</w:t>
      </w:r>
      <w:r>
        <w:rPr>
          <w:rFonts w:hAnsi="Times New Roman" w:ascii="Times New Roman"/>
          <w:szCs w:val="24"/>
          <w:lang w:val="hr-HR"/>
        </w:rPr>
        <w:t>upraviteljs</w:t>
      </w:r>
      <w:r w:rsidR="002116AD">
        <w:rPr>
          <w:rFonts w:hAnsi="Times New Roman" w:ascii="Times New Roman"/>
          <w:szCs w:val="24"/>
          <w:lang w:val="hr-HR"/>
        </w:rPr>
        <w:t>k</w:t>
      </w:r>
      <w:r w:rsidR="00704378">
        <w:rPr>
          <w:rFonts w:hAnsi="Times New Roman" w:ascii="Times New Roman"/>
          <w:szCs w:val="24"/>
          <w:lang w:val="hr-HR"/>
        </w:rPr>
        <w:t>og posla u prethodnom postupku.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92A77">
        <w:rPr>
          <w:rFonts w:hAnsi="Times New Roman" w:ascii="Times New Roman"/>
          <w:szCs w:val="24"/>
          <w:lang w:val="hr-HR"/>
        </w:rPr>
        <w:t>Člankom 94</w:t>
      </w:r>
      <w:r w:rsidR="001C1DFC" w:rsidRPr="00492A77">
        <w:rPr>
          <w:rFonts w:hAnsi="Times New Roman" w:ascii="Times New Roman"/>
          <w:szCs w:val="24"/>
          <w:lang w:val="hr-HR"/>
        </w:rPr>
        <w:t>.</w:t>
      </w:r>
      <w:r w:rsidRPr="00492A77">
        <w:rPr>
          <w:rFonts w:hAnsi="Times New Roman" w:ascii="Times New Roman"/>
          <w:szCs w:val="24"/>
          <w:lang w:val="hr-HR"/>
        </w:rPr>
        <w:t xml:space="preserve"> st. 1. i 2. Stečajnog zakona (NN 71/15</w:t>
      </w:r>
      <w:r w:rsidR="008D45F6">
        <w:rPr>
          <w:rFonts w:hAnsi="Times New Roman" w:ascii="Times New Roman"/>
          <w:szCs w:val="24"/>
          <w:lang w:val="hr-HR"/>
        </w:rPr>
        <w:t>,104/17</w:t>
      </w:r>
      <w:r w:rsidRPr="00492A77">
        <w:rPr>
          <w:rFonts w:hAnsi="Times New Roman" w:ascii="Times New Roman"/>
          <w:szCs w:val="24"/>
          <w:lang w:val="hr-HR"/>
        </w:rPr>
        <w:t>, dalje: SZ), propisano je da stečajni upravitelj ima pravo na nagradu za svoj rad</w:t>
      </w:r>
      <w:r w:rsidR="002116AD">
        <w:rPr>
          <w:rFonts w:hAnsi="Times New Roman" w:ascii="Times New Roman"/>
          <w:szCs w:val="24"/>
          <w:lang w:val="hr-HR"/>
        </w:rPr>
        <w:t xml:space="preserve"> i naknadu stvarnih troškova</w:t>
      </w:r>
      <w:r w:rsidRPr="00492A77">
        <w:rPr>
          <w:rFonts w:hAnsi="Times New Roman" w:ascii="Times New Roman"/>
          <w:szCs w:val="24"/>
          <w:lang w:val="hr-HR"/>
        </w:rPr>
        <w:t xml:space="preserve">, kao i da se </w:t>
      </w:r>
      <w:r w:rsidRPr="00492A77">
        <w:rPr>
          <w:rFonts w:hAnsi="Times New Roman" w:ascii="Times New Roman"/>
          <w:szCs w:val="24"/>
          <w:lang w:val="hr-HR"/>
        </w:rPr>
        <w:lastRenderedPageBreak/>
        <w:t xml:space="preserve">nagrada stečajnom upravitelju određuje rješenjem prema Uredbi kojom Vlada RH utvrđuje kriterije i način obračuna i plaćanja </w:t>
      </w:r>
      <w:r w:rsidR="002116AD">
        <w:rPr>
          <w:rFonts w:hAnsi="Times New Roman" w:ascii="Times New Roman"/>
          <w:szCs w:val="24"/>
          <w:lang w:val="hr-HR"/>
        </w:rPr>
        <w:t>nagrade stečajnim upraviteljima</w:t>
      </w:r>
      <w:r w:rsidR="000D2F8C">
        <w:rPr>
          <w:rFonts w:hAnsi="Times New Roman" w:ascii="Times New Roman"/>
          <w:szCs w:val="24"/>
          <w:lang w:val="hr-HR"/>
        </w:rPr>
        <w:t>, a stavkom</w:t>
      </w:r>
      <w:r w:rsidR="002116AD">
        <w:rPr>
          <w:rFonts w:hAnsi="Times New Roman" w:ascii="Times New Roman"/>
          <w:szCs w:val="24"/>
          <w:lang w:val="hr-HR"/>
        </w:rPr>
        <w:t xml:space="preserve"> 3</w:t>
      </w:r>
      <w:r w:rsidR="000D2F8C">
        <w:rPr>
          <w:rFonts w:hAnsi="Times New Roman" w:ascii="Times New Roman"/>
          <w:szCs w:val="24"/>
          <w:lang w:val="hr-HR"/>
        </w:rPr>
        <w:t>.</w:t>
      </w:r>
      <w:r w:rsidR="002116AD">
        <w:rPr>
          <w:rFonts w:hAnsi="Times New Roman" w:ascii="Times New Roman"/>
          <w:szCs w:val="24"/>
          <w:lang w:val="hr-HR"/>
        </w:rPr>
        <w:t xml:space="preserve"> citira</w:t>
      </w:r>
      <w:r w:rsidR="000D2F8C">
        <w:rPr>
          <w:rFonts w:hAnsi="Times New Roman" w:ascii="Times New Roman"/>
          <w:szCs w:val="24"/>
          <w:lang w:val="hr-HR"/>
        </w:rPr>
        <w:t>nog članka</w:t>
      </w:r>
      <w:r w:rsidR="002116AD">
        <w:rPr>
          <w:rFonts w:hAnsi="Times New Roman" w:ascii="Times New Roman"/>
          <w:szCs w:val="24"/>
          <w:lang w:val="hr-HR"/>
        </w:rPr>
        <w:t xml:space="preserve"> je propisano, da naknadu troškova rješenjem određuje sud, na temelju pisanoga, obrazloženoga i dokumentiranoga izvješća stečajnog upravitelja.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Člankom 4 st. 1</w:t>
      </w:r>
      <w:r w:rsidR="000D2F8C">
        <w:rPr>
          <w:rFonts w:hAnsi="Times New Roman" w:ascii="Times New Roman"/>
          <w:szCs w:val="24"/>
          <w:lang w:val="hr-HR"/>
        </w:rPr>
        <w:t>.</w:t>
      </w:r>
      <w:r>
        <w:rPr>
          <w:rFonts w:hAnsi="Times New Roman" w:ascii="Times New Roman"/>
          <w:szCs w:val="24"/>
          <w:lang w:val="hr-HR"/>
        </w:rPr>
        <w:t xml:space="preserve"> Uredbe o kriterijima i načinu obračuna i plaćanja nagrade stečajnim upraviteljima (Narodne novine 105/15, dalje: Uredba), propisano je</w:t>
      </w:r>
      <w:r w:rsidR="000D2F8C">
        <w:rPr>
          <w:rFonts w:hAnsi="Times New Roman" w:ascii="Times New Roman"/>
          <w:szCs w:val="24"/>
          <w:lang w:val="hr-HR"/>
        </w:rPr>
        <w:t>,</w:t>
      </w:r>
      <w:r>
        <w:rPr>
          <w:rFonts w:hAnsi="Times New Roman" w:ascii="Times New Roman"/>
          <w:szCs w:val="24"/>
          <w:lang w:val="hr-HR"/>
        </w:rPr>
        <w:t xml:space="preserve"> da privremenom stečajnom upravitelju pripada pravo na jednokratnu nagradu za poslove obavljene u prethodnom postupku u iznosu</w:t>
      </w:r>
      <w:r w:rsidR="000D2F8C">
        <w:rPr>
          <w:rFonts w:hAnsi="Times New Roman" w:ascii="Times New Roman"/>
          <w:szCs w:val="24"/>
          <w:lang w:val="hr-HR"/>
        </w:rPr>
        <w:t xml:space="preserve"> od 3.000,00 kn do 20.000,00 kn.</w:t>
      </w:r>
    </w:p>
    <w:p w:rsidRDefault="00492A77" w:rsidP="000B59EA" w:rsidR="00492A77">
      <w:pPr>
        <w:jc w:val="both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Izvršenim uvidom u spis, te uzimajući u o</w:t>
      </w:r>
      <w:r w:rsidR="00195BEB">
        <w:rPr>
          <w:rFonts w:hAnsi="Times New Roman" w:ascii="Times New Roman"/>
          <w:szCs w:val="24"/>
          <w:lang w:val="hr-HR"/>
        </w:rPr>
        <w:t>bzir obavljeni posao privremene stečajne upraviteljice</w:t>
      </w:r>
      <w:r>
        <w:rPr>
          <w:rFonts w:hAnsi="Times New Roman" w:ascii="Times New Roman"/>
          <w:szCs w:val="24"/>
          <w:lang w:val="hr-HR"/>
        </w:rPr>
        <w:t xml:space="preserve">, </w:t>
      </w:r>
      <w:r w:rsidR="003B49D1">
        <w:rPr>
          <w:rFonts w:hAnsi="Times New Roman" w:ascii="Times New Roman"/>
          <w:szCs w:val="24"/>
          <w:lang w:val="hr-HR"/>
        </w:rPr>
        <w:t xml:space="preserve">potencijalnu stečajnu masu, </w:t>
      </w:r>
      <w:r>
        <w:rPr>
          <w:rFonts w:hAnsi="Times New Roman" w:ascii="Times New Roman"/>
          <w:szCs w:val="24"/>
          <w:lang w:val="hr-HR"/>
        </w:rPr>
        <w:t>sud je ocijenio da je</w:t>
      </w:r>
      <w:r w:rsidR="000D2F8C">
        <w:rPr>
          <w:rFonts w:hAnsi="Times New Roman" w:ascii="Times New Roman"/>
          <w:szCs w:val="24"/>
          <w:lang w:val="hr-HR"/>
        </w:rPr>
        <w:t xml:space="preserve"> zatražena i</w:t>
      </w:r>
      <w:r>
        <w:rPr>
          <w:rFonts w:hAnsi="Times New Roman" w:ascii="Times New Roman"/>
          <w:szCs w:val="24"/>
          <w:lang w:val="hr-HR"/>
        </w:rPr>
        <w:t xml:space="preserve"> </w:t>
      </w:r>
      <w:r w:rsidR="00195BEB">
        <w:rPr>
          <w:rFonts w:hAnsi="Times New Roman" w:ascii="Times New Roman"/>
          <w:szCs w:val="24"/>
          <w:lang w:val="hr-HR"/>
        </w:rPr>
        <w:t xml:space="preserve">gore navedena </w:t>
      </w:r>
      <w:r>
        <w:rPr>
          <w:rFonts w:hAnsi="Times New Roman" w:ascii="Times New Roman"/>
          <w:szCs w:val="24"/>
          <w:lang w:val="hr-HR"/>
        </w:rPr>
        <w:t>nagrada primjerena obavljenom</w:t>
      </w:r>
      <w:r w:rsidR="000D2F8C">
        <w:rPr>
          <w:rFonts w:hAnsi="Times New Roman" w:ascii="Times New Roman"/>
          <w:szCs w:val="24"/>
          <w:lang w:val="hr-HR"/>
        </w:rPr>
        <w:t xml:space="preserve"> poslu</w:t>
      </w:r>
      <w:r>
        <w:rPr>
          <w:rFonts w:hAnsi="Times New Roman" w:ascii="Times New Roman"/>
          <w:szCs w:val="24"/>
          <w:lang w:val="hr-HR"/>
        </w:rPr>
        <w:t xml:space="preserve">, pa je na temelju prethodno citiranih zakonskih odredbi doneseno </w:t>
      </w:r>
      <w:r w:rsidR="000D2F8C">
        <w:rPr>
          <w:rFonts w:hAnsi="Times New Roman" w:ascii="Times New Roman"/>
          <w:szCs w:val="24"/>
          <w:lang w:val="hr-HR"/>
        </w:rPr>
        <w:t>rješenje u toč. I. Izreke.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4950BE" w:rsidP="00C431AE" w:rsidR="00C431AE">
      <w:pPr>
        <w:ind w:firstLine="708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Isplata nagrade </w:t>
      </w:r>
      <w:r w:rsidR="00C431AE">
        <w:rPr>
          <w:rFonts w:hAnsi="Times New Roman" w:ascii="Times New Roman"/>
          <w:szCs w:val="24"/>
          <w:lang w:val="hr-HR"/>
        </w:rPr>
        <w:t>privremenoj stečajnoj upraviteljici isplatiti će se na teret stečajne mase su</w:t>
      </w:r>
      <w:r w:rsidR="007D43CD">
        <w:rPr>
          <w:rFonts w:hAnsi="Times New Roman" w:ascii="Times New Roman"/>
          <w:szCs w:val="24"/>
          <w:lang w:val="hr-HR"/>
        </w:rPr>
        <w:t>kladno čl. 4. st. 3. Uredbe koji</w:t>
      </w:r>
      <w:r w:rsidR="00C431AE">
        <w:rPr>
          <w:rFonts w:hAnsi="Times New Roman" w:ascii="Times New Roman"/>
          <w:szCs w:val="24"/>
          <w:lang w:val="hr-HR"/>
        </w:rPr>
        <w:t xml:space="preserve"> propisuje, da u slučaju obustave postupka, se nagrada isplaćuje iz iznosa predujma, odnosno</w:t>
      </w:r>
      <w:r w:rsidR="0095493E">
        <w:rPr>
          <w:rFonts w:hAnsi="Times New Roman" w:ascii="Times New Roman"/>
          <w:szCs w:val="24"/>
          <w:lang w:val="hr-HR"/>
        </w:rPr>
        <w:t>,</w:t>
      </w:r>
      <w:r w:rsidR="00C431AE">
        <w:rPr>
          <w:rFonts w:hAnsi="Times New Roman" w:ascii="Times New Roman"/>
          <w:szCs w:val="24"/>
          <w:lang w:val="hr-HR"/>
        </w:rPr>
        <w:t xml:space="preserve"> ako je stečajni postupak otvoren da se nagrada isplaćuje na teret stečajne mase, a </w:t>
      </w:r>
      <w:r w:rsidR="007D43CD">
        <w:rPr>
          <w:rFonts w:hAnsi="Times New Roman" w:ascii="Times New Roman"/>
          <w:szCs w:val="24"/>
          <w:lang w:val="hr-HR"/>
        </w:rPr>
        <w:t xml:space="preserve">kako je </w:t>
      </w:r>
      <w:r w:rsidR="00C431AE">
        <w:rPr>
          <w:rFonts w:hAnsi="Times New Roman" w:ascii="Times New Roman"/>
          <w:szCs w:val="24"/>
          <w:lang w:val="hr-HR"/>
        </w:rPr>
        <w:t xml:space="preserve">u konkretnom slučaju stečajni postupak nad predmetnim stečajnim dužnikom </w:t>
      </w:r>
      <w:r w:rsidR="0095493E">
        <w:rPr>
          <w:rFonts w:hAnsi="Times New Roman" w:ascii="Times New Roman"/>
          <w:szCs w:val="24"/>
          <w:lang w:val="hr-HR"/>
        </w:rPr>
        <w:t xml:space="preserve">otvoren </w:t>
      </w:r>
      <w:r w:rsidR="003B49D1">
        <w:rPr>
          <w:rFonts w:hAnsi="Times New Roman" w:ascii="Times New Roman"/>
          <w:szCs w:val="24"/>
          <w:lang w:val="hr-HR"/>
        </w:rPr>
        <w:t xml:space="preserve"> dana 16</w:t>
      </w:r>
      <w:r w:rsidR="00C431AE">
        <w:rPr>
          <w:rFonts w:hAnsi="Times New Roman" w:ascii="Times New Roman"/>
          <w:szCs w:val="24"/>
          <w:lang w:val="hr-HR"/>
        </w:rPr>
        <w:t xml:space="preserve">. </w:t>
      </w:r>
      <w:r>
        <w:rPr>
          <w:rFonts w:hAnsi="Times New Roman" w:ascii="Times New Roman"/>
          <w:szCs w:val="24"/>
          <w:lang w:val="hr-HR"/>
        </w:rPr>
        <w:t>veljače</w:t>
      </w:r>
      <w:r w:rsidR="003B49D1">
        <w:rPr>
          <w:rFonts w:hAnsi="Times New Roman" w:ascii="Times New Roman"/>
          <w:szCs w:val="24"/>
          <w:lang w:val="hr-HR"/>
        </w:rPr>
        <w:t xml:space="preserve"> 2018</w:t>
      </w:r>
      <w:r w:rsidR="00C431AE">
        <w:rPr>
          <w:rFonts w:hAnsi="Times New Roman" w:ascii="Times New Roman"/>
          <w:szCs w:val="24"/>
          <w:lang w:val="hr-HR"/>
        </w:rPr>
        <w:t>.g.</w:t>
      </w:r>
      <w:r w:rsidR="007D43CD">
        <w:rPr>
          <w:rFonts w:hAnsi="Times New Roman" w:ascii="Times New Roman"/>
          <w:szCs w:val="24"/>
          <w:lang w:val="hr-HR"/>
        </w:rPr>
        <w:t xml:space="preserve">, to je  i </w:t>
      </w:r>
      <w:r w:rsidR="0095493E">
        <w:rPr>
          <w:rFonts w:hAnsi="Times New Roman" w:ascii="Times New Roman"/>
          <w:szCs w:val="24"/>
          <w:lang w:val="hr-HR"/>
        </w:rPr>
        <w:t xml:space="preserve">valjalo odlučiti </w:t>
      </w:r>
      <w:r w:rsidR="007D43CD">
        <w:rPr>
          <w:rFonts w:hAnsi="Times New Roman" w:ascii="Times New Roman"/>
          <w:szCs w:val="24"/>
          <w:lang w:val="hr-HR"/>
        </w:rPr>
        <w:t>sukladno navedenom.</w:t>
      </w:r>
    </w:p>
    <w:p w:rsidRDefault="00C431AE" w:rsidP="000B59EA" w:rsidR="00C431AE">
      <w:pPr>
        <w:jc w:val="both"/>
        <w:rPr>
          <w:rFonts w:hAnsi="Times New Roman" w:ascii="Times New Roman"/>
          <w:szCs w:val="24"/>
          <w:lang w:val="hr-HR"/>
        </w:rPr>
      </w:pPr>
    </w:p>
    <w:p w:rsidRDefault="00195BEB" w:rsidP="000B59EA" w:rsidR="000B59EA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5950A6">
        <w:rPr>
          <w:rFonts w:hAnsi="Times New Roman" w:ascii="Times New Roman"/>
          <w:szCs w:val="24"/>
          <w:lang w:val="hr-HR"/>
        </w:rPr>
        <w:t>5</w:t>
      </w:r>
      <w:r w:rsidR="000B59EA" w:rsidRPr="008D45F6">
        <w:rPr>
          <w:rFonts w:hAnsi="Times New Roman" w:ascii="Times New Roman"/>
          <w:szCs w:val="24"/>
          <w:lang w:val="hr-HR"/>
        </w:rPr>
        <w:t xml:space="preserve">. </w:t>
      </w:r>
      <w:r w:rsidR="005950A6">
        <w:rPr>
          <w:rFonts w:hAnsi="Times New Roman" w:ascii="Times New Roman"/>
          <w:szCs w:val="24"/>
          <w:lang w:val="hr-HR"/>
        </w:rPr>
        <w:t>listopada</w:t>
      </w:r>
      <w:r w:rsidRPr="008D45F6">
        <w:rPr>
          <w:rFonts w:hAnsi="Times New Roman" w:ascii="Times New Roman"/>
          <w:szCs w:val="24"/>
          <w:lang w:val="hr-HR"/>
        </w:rPr>
        <w:t xml:space="preserve"> 2018</w:t>
      </w:r>
      <w:r w:rsidR="000B59EA" w:rsidRPr="008D45F6">
        <w:rPr>
          <w:rFonts w:hAnsi="Times New Roman" w:ascii="Times New Roman"/>
          <w:szCs w:val="24"/>
          <w:lang w:val="hr-HR"/>
        </w:rPr>
        <w:t>.</w:t>
      </w:r>
    </w:p>
    <w:p w:rsidRDefault="000B59EA" w:rsidP="000B59EA" w:rsidR="000B59EA">
      <w:pPr>
        <w:jc w:val="center"/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S U D A C: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LUCIJA BUTIGAN</w:t>
      </w:r>
      <w:r w:rsidR="00F57EC9">
        <w:rPr>
          <w:rFonts w:hAnsi="Times New Roman" w:ascii="Times New Roman"/>
          <w:szCs w:val="24"/>
          <w:lang w:val="hr-HR"/>
        </w:rPr>
        <w:t>,v.r.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8D45F6" w:rsidP="008D45F6" w:rsidR="008D45F6" w:rsidRPr="008D45F6">
      <w:pPr>
        <w:jc w:val="both"/>
        <w:rPr>
          <w:rFonts w:hAnsi="Times New Roman" w:ascii="Times New Roman"/>
          <w:szCs w:val="24"/>
          <w:lang w:val="hr-HR"/>
        </w:rPr>
      </w:pPr>
      <w:r w:rsidRPr="008D45F6">
        <w:rPr>
          <w:rFonts w:hAnsi="Times New Roman" w:ascii="Times New Roman"/>
          <w:szCs w:val="24"/>
          <w:lang w:val="hr-HR"/>
        </w:rPr>
        <w:t>UPUTA O PRAVNOM LIJEKU:</w:t>
      </w:r>
    </w:p>
    <w:p w:rsidRDefault="008D45F6" w:rsidP="008D45F6" w:rsidR="000B59EA">
      <w:pPr>
        <w:jc w:val="both"/>
        <w:rPr>
          <w:rFonts w:hAnsi="Times New Roman" w:ascii="Times New Roman"/>
          <w:szCs w:val="24"/>
          <w:lang w:val="hr-HR"/>
        </w:rPr>
      </w:pPr>
      <w:r w:rsidRPr="008D45F6">
        <w:rPr>
          <w:rFonts w:hAnsi="Times New Roman" w:ascii="Times New Roman"/>
          <w:szCs w:val="24"/>
          <w:lang w:val="hr-HR"/>
        </w:rPr>
        <w:t>Protiv ovog rješenja pravo na žalbu ima stečajni upravitelj, dužnik pojedinac i svaki stečajni vjerovnik, u roku od osam dana od dana dostave ovog rješenja (čl. 94. st. 5 SZ-a, a u svezi s čl. 19. st. 2 SZ).</w:t>
      </w:r>
    </w:p>
    <w:p w:rsidRDefault="000B59EA" w:rsidP="000B59EA" w:rsidR="000B59EA">
      <w:pPr>
        <w:jc w:val="both"/>
        <w:rPr>
          <w:rFonts w:hAnsi="Times New Roman" w:ascii="Times New Roman"/>
          <w:szCs w:val="24"/>
          <w:lang w:val="hr-HR"/>
        </w:rPr>
      </w:pPr>
    </w:p>
    <w:p w:rsidRDefault="00F57EC9" w:rsidP="00F57EC9" w:rsidR="00F57EC9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>Za točnost otpravka-ovlašteni službenik</w:t>
      </w:r>
    </w:p>
    <w:p w:rsidRDefault="00F57EC9" w:rsidP="00F57EC9" w:rsidR="00F57EC9" w:rsidRPr="00A80390">
      <w:pPr>
        <w:pStyle w:val="Tijeloteksta-uvlaka3"/>
        <w:ind w:left="4248"/>
        <w:rPr>
          <w:sz w:val="24"/>
          <w:szCs w:val="24"/>
          <w:lang w:eastAsia="en-US"/>
        </w:rPr>
      </w:pPr>
      <w:r>
        <w:rPr>
          <w:sz w:val="24"/>
          <w:szCs w:val="24"/>
          <w:lang w:eastAsia="en-US"/>
        </w:rPr>
        <w:t xml:space="preserve">                Monika Grbac</w:t>
      </w: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0B59EA" w:rsidP="000B59EA" w:rsidR="000B59EA">
      <w:pPr>
        <w:rPr>
          <w:rFonts w:hAnsi="Times New Roman" w:ascii="Times New Roman"/>
          <w:szCs w:val="24"/>
          <w:lang w:val="hr-HR"/>
        </w:rPr>
      </w:pPr>
    </w:p>
    <w:p w:rsidRDefault="002B4A0D" w:rsidR="002B4A0D"/>
    <w:sectPr w:rsidSect="00E00DCE" w:rsidR="002B4A0D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0DCE" w:rsidP="00E00DCE" w:rsidR="00E00DCE">
      <w:r>
        <w:separator/>
      </w:r>
    </w:p>
  </w:endnote>
  <w:endnote w:id="0" w:type="continuationSeparator">
    <w:p w:rsidRDefault="00E00DCE" w:rsidP="00E00DCE" w:rsidR="00E00D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0DCE" w:rsidP="00E00DCE" w:rsidR="00E00DCE">
      <w:r>
        <w:separator/>
      </w:r>
    </w:p>
  </w:footnote>
  <w:footnote w:id="0" w:type="continuationSeparator">
    <w:p w:rsidRDefault="00E00DCE" w:rsidP="00E00DCE" w:rsidR="00E00DC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57EC9" w:rsidP="00E00DCE" w:rsidR="00E00DCE">
    <w:pPr>
      <w:ind w:firstLine="708" w:left="4248"/>
      <w:rPr>
        <w:rFonts w:hAnsi="Times New Roman" w:ascii="Times New Roman"/>
        <w:szCs w:val="24"/>
        <w:lang w:val="hr-HR"/>
      </w:rPr>
    </w:pPr>
    <w:sdt>
      <w:sdtPr>
        <w:id w:val="995234413"/>
        <w:docPartObj>
          <w:docPartGallery w:val="Page Numbers (Top of Page)"/>
          <w:docPartUnique/>
        </w:docPartObj>
      </w:sdtPr>
      <w:sdtEndPr/>
      <w:sdtContent>
        <w:r w:rsidR="00E00DCE">
          <w:fldChar w:fldCharType="begin"/>
        </w:r>
        <w:r w:rsidR="00E00DCE">
          <w:instrText>PAGE   \* MERGEFORMAT</w:instrText>
        </w:r>
        <w:r w:rsidR="00E00DCE">
          <w:fldChar w:fldCharType="separate"/>
        </w:r>
        <w:r w:rsidRPr="00F57EC9">
          <w:rPr>
            <w:noProof/>
            <w:lang w:val="hr-HR"/>
          </w:rPr>
          <w:t>2</w:t>
        </w:r>
        <w:r w:rsidR="00E00DCE">
          <w:fldChar w:fldCharType="end"/>
        </w:r>
      </w:sdtContent>
    </w:sdt>
    <w:r w:rsidR="00E00DCE">
      <w:tab/>
    </w:r>
    <w:r w:rsidR="00E00DCE">
      <w:tab/>
    </w:r>
    <w:r w:rsidR="00E00DCE">
      <w:tab/>
      <w:t xml:space="preserve">  </w:t>
    </w:r>
    <w:r w:rsidR="00E00DCE">
      <w:rPr>
        <w:rFonts w:hAnsi="Times New Roman" w:ascii="Times New Roman"/>
        <w:szCs w:val="24"/>
        <w:lang w:val="hr-HR"/>
      </w:rPr>
      <w:t>20. St-</w:t>
    </w:r>
    <w:r w:rsidR="008771C2">
      <w:rPr>
        <w:rFonts w:hAnsi="Times New Roman" w:ascii="Times New Roman"/>
        <w:szCs w:val="24"/>
        <w:lang w:val="hr-HR"/>
      </w:rPr>
      <w:t>4757</w:t>
    </w:r>
    <w:r w:rsidR="0085419D">
      <w:rPr>
        <w:rFonts w:hAnsi="Times New Roman" w:ascii="Times New Roman"/>
        <w:szCs w:val="24"/>
        <w:lang w:val="hr-HR"/>
      </w:rPr>
      <w:t>/16</w:t>
    </w:r>
  </w:p>
  <w:p w:rsidRDefault="00E00DCE" w:rsidP="00E00DCE" w:rsidR="00E00DCE">
    <w:pPr>
      <w:pStyle w:val="Zaglavlje"/>
      <w:tabs>
        <w:tab w:pos="8145" w:val="left"/>
      </w:tabs>
    </w:pPr>
  </w:p>
  <w:p w:rsidRDefault="00E00DCE" w:rsidR="00E00DC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B59EA"/>
    <w:rsid w:val="000025D7"/>
    <w:rsid w:val="00060874"/>
    <w:rsid w:val="00067831"/>
    <w:rsid w:val="000762BA"/>
    <w:rsid w:val="000B59EA"/>
    <w:rsid w:val="000D2F8C"/>
    <w:rsid w:val="00166324"/>
    <w:rsid w:val="0016729A"/>
    <w:rsid w:val="00195BEB"/>
    <w:rsid w:val="001C1DFC"/>
    <w:rsid w:val="001F6B2B"/>
    <w:rsid w:val="002116AD"/>
    <w:rsid w:val="0023074C"/>
    <w:rsid w:val="002A0001"/>
    <w:rsid w:val="002A7DEF"/>
    <w:rsid w:val="002B4A0D"/>
    <w:rsid w:val="002F3667"/>
    <w:rsid w:val="0035001E"/>
    <w:rsid w:val="003656A5"/>
    <w:rsid w:val="003760FA"/>
    <w:rsid w:val="003B49D1"/>
    <w:rsid w:val="00492A77"/>
    <w:rsid w:val="004950BE"/>
    <w:rsid w:val="004B3252"/>
    <w:rsid w:val="00532B7E"/>
    <w:rsid w:val="005950A6"/>
    <w:rsid w:val="005C676D"/>
    <w:rsid w:val="00601CA1"/>
    <w:rsid w:val="00634C0D"/>
    <w:rsid w:val="00645293"/>
    <w:rsid w:val="0067155A"/>
    <w:rsid w:val="006A0E1D"/>
    <w:rsid w:val="006A5945"/>
    <w:rsid w:val="006A6BBC"/>
    <w:rsid w:val="006A7728"/>
    <w:rsid w:val="006B46F1"/>
    <w:rsid w:val="006C3286"/>
    <w:rsid w:val="006F4F8C"/>
    <w:rsid w:val="00704378"/>
    <w:rsid w:val="00713439"/>
    <w:rsid w:val="00716246"/>
    <w:rsid w:val="00782DAE"/>
    <w:rsid w:val="007D43CD"/>
    <w:rsid w:val="0080720A"/>
    <w:rsid w:val="00845EF0"/>
    <w:rsid w:val="0085419D"/>
    <w:rsid w:val="0086428A"/>
    <w:rsid w:val="0086445C"/>
    <w:rsid w:val="008771C2"/>
    <w:rsid w:val="0089361A"/>
    <w:rsid w:val="008D45F6"/>
    <w:rsid w:val="00930375"/>
    <w:rsid w:val="00952859"/>
    <w:rsid w:val="0095493E"/>
    <w:rsid w:val="009661DB"/>
    <w:rsid w:val="00982ECC"/>
    <w:rsid w:val="00993807"/>
    <w:rsid w:val="009C2BF7"/>
    <w:rsid w:val="00A956A4"/>
    <w:rsid w:val="00B92033"/>
    <w:rsid w:val="00BD322A"/>
    <w:rsid w:val="00C206A5"/>
    <w:rsid w:val="00C24D1B"/>
    <w:rsid w:val="00C329F3"/>
    <w:rsid w:val="00C431AE"/>
    <w:rsid w:val="00C56164"/>
    <w:rsid w:val="00CB5CF2"/>
    <w:rsid w:val="00CE3F67"/>
    <w:rsid w:val="00D6450A"/>
    <w:rsid w:val="00DA1B9D"/>
    <w:rsid w:val="00E00DCE"/>
    <w:rsid w:val="00E256A1"/>
    <w:rsid w:val="00E4248B"/>
    <w:rsid w:val="00E82BF7"/>
    <w:rsid w:val="00EF586C"/>
    <w:rsid w:val="00F37A52"/>
    <w:rsid w:val="00F57EC9"/>
    <w:rsid w:val="00F67BDD"/>
    <w:rsid w:val="00F75E36"/>
    <w:rsid w:val="00F77BE8"/>
    <w:rsid w:val="00FA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B59EA"/>
    <w:pPr>
      <w:overflowPunct w:val="false"/>
      <w:autoSpaceDE w:val="false"/>
      <w:autoSpaceDN w:val="false"/>
      <w:adjustRightInd w:val="false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B59EA"/>
    <w:pPr>
      <w:jc w:val="center"/>
    </w:pPr>
    <w:rPr>
      <w:sz w:val="22"/>
      <w:lang w:val="hr-HR"/>
    </w:rPr>
  </w:style>
  <w:style w:customStyle="true" w:styleId="TijelotekstaChar" w:type="character">
    <w:name w:val="Tijelo teksta Char"/>
    <w:basedOn w:val="Zadanifontodlomka"/>
    <w:link w:val="Tijeloteksta"/>
    <w:semiHidden/>
    <w:rsid w:val="000B59EA"/>
    <w:rPr>
      <w:rFonts w:cs="Times New Roman" w:eastAsia="Times New Roman" w:hAnsi="Arial" w:asci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59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59E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B59EA"/>
    <w:rPr>
      <w:rFonts w:cs="Tahoma" w:eastAsia="Times New Roman" w:hAnsi="Tahoma" w:asci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00DCE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00DCE"/>
    <w:rPr>
      <w:rFonts w:cs="Times New Roman" w:eastAsia="Times New Roman" w:hAnsi="Arial" w:asci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57E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7EC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7EC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7EC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7EC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57EC9"/>
    <w:pPr>
      <w:overflowPunct/>
      <w:autoSpaceDE/>
      <w:autoSpaceDN/>
      <w:adjustRightInd/>
      <w:spacing w:after="120"/>
      <w:ind w:left="283"/>
    </w:pPr>
    <w:rPr>
      <w:rFonts w:hAnsi="Times New Roman" w:ascii="Times New Roman"/>
      <w:sz w:val="16"/>
      <w:szCs w:val="16"/>
      <w:lang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rsid w:val="00F57EC9"/>
    <w:rPr>
      <w:rFonts w:cs="Times New Roman" w:eastAsia="Times New Roman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B59EA"/>
    <w:pPr>
      <w:overflowPunct w:val="0"/>
      <w:autoSpaceDE w:val="0"/>
      <w:autoSpaceDN w:val="0"/>
      <w:adjustRightInd w:val="0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0B59EA"/>
    <w:pPr>
      <w:jc w:val="center"/>
    </w:pPr>
    <w:rPr>
      <w:sz w:val="22"/>
      <w:lang w:val="hr-HR"/>
    </w:rPr>
  </w:style>
  <w:style w:customStyle="1" w:styleId="TijelotekstaChar" w:type="character">
    <w:name w:val="Tijelo teksta Char"/>
    <w:basedOn w:val="Zadanifontodlomka"/>
    <w:link w:val="Tijeloteksta"/>
    <w:semiHidden/>
    <w:rsid w:val="000B59EA"/>
    <w:rPr>
      <w:rFonts w:ascii="Arial" w:cs="Times New Roman" w:eastAsia="Times New Roman" w:hAnsi="Arial"/>
      <w:sz w:val="22"/>
      <w:szCs w:val="20"/>
      <w:lang w:eastAsia="hr-HR"/>
    </w:rPr>
  </w:style>
  <w:style w:styleId="Odlomakpopisa" w:type="paragraph">
    <w:name w:val="List Paragraph"/>
    <w:basedOn w:val="Normal"/>
    <w:uiPriority w:val="34"/>
    <w:qFormat/>
    <w:rsid w:val="000B59E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0B59E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B59EA"/>
    <w:rPr>
      <w:rFonts w:ascii="Tahoma" w:cs="Tahoma" w:eastAsia="Times New Roman" w:hAnsi="Tahoma"/>
      <w:sz w:val="16"/>
      <w:szCs w:val="16"/>
      <w:lang w:eastAsia="hr-HR" w:val="en-GB"/>
    </w:rPr>
  </w:style>
  <w:style w:styleId="Zaglavlje" w:type="paragraph">
    <w:name w:val="header"/>
    <w:basedOn w:val="Normal"/>
    <w:link w:val="Zaglavl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00DCE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00DC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00DCE"/>
    <w:rPr>
      <w:rFonts w:ascii="Arial" w:cs="Times New Roman" w:eastAsia="Times New Roman" w:hAnsi="Arial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57E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7EC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7EC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7EC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7EC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unhideWhenUsed/>
    <w:rsid w:val="00F57EC9"/>
    <w:pPr>
      <w:overflowPunct/>
      <w:autoSpaceDE/>
      <w:autoSpaceDN/>
      <w:adjustRightInd/>
      <w:spacing w:after="120"/>
      <w:ind w:left="283"/>
    </w:pPr>
    <w:rPr>
      <w:rFonts w:ascii="Times New Roman" w:hAnsi="Times New Roman"/>
      <w:sz w:val="16"/>
      <w:szCs w:val="16"/>
      <w:lang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rsid w:val="00F57EC9"/>
    <w:rPr>
      <w:rFonts w:cs="Times New Roman" w:eastAsia="Times New Roman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09474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06295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9951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7807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70707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2018.</izvorni_sadrzaj>
    <derivirana_varijabla naziv="DomainObject.DatumDonosenjaOdluke_1">5.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nagrada privremenoj</izvorni_sadrzaj>
    <derivirana_varijabla naziv="DomainObject.Primjedba_1">nagrada privremenoj</derivirana_varijabla>
  </DomainObject.Primjedba>
  <DomainObject.Oznaka>
    <izvorni_sadrzaj>St-4757/2016-40</izvorni_sadrzaj>
    <derivirana_varijabla naziv="DomainObject.Oznaka_1">St-4757/2016-40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4757</izvorni_sadrzaj>
    <derivirana_varijabla naziv="DomainObject.Predmet.Broj_1">4757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2016.</izvorni_sadrzaj>
    <derivirana_varijabla naziv="DomainObject.Predmet.DatumOsnivanja_1">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St-4757/2016</izvorni_sadrzaj>
    <derivirana_varijabla naziv="DomainObject.Predmet.OznakaBroj_1">St-4757/2016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EKO NEKRETNINE d.o.o. zastupanog po punomoćniku OD FARČIĆ &amp; PARTNERI; Ivana Ljubić</izvorni_sadrzaj>
    <derivirana_varijabla naziv="DomainObject.Predmet.ProtustrankaFormated_1">  EKO NEKRETNINE d.o.o. zastupanog po punomoćniku OD FARČIĆ &amp; PARTNERI; Ivana Ljubić</derivirana_varijabla>
  </DomainObject.Predmet.ProtustrankaFormated>
  <DomainObject.Predmet.ProtustrankaFormatedOIB>
    <izvorni_sadrzaj>  EKO NEKRETNINE d.o.o., OIB 89718983224 zastupanog po punomoćniku OD FARČIĆ &amp; PARTNERI; Ivana Ljubić</izvorni_sadrzaj>
    <derivirana_varijabla naziv="DomainObject.Predmet.ProtustrankaFormatedOIB_1">  EKO NEKRETNINE d.o.o., OIB 89718983224 zastupanog po punomoćniku OD FARČIĆ &amp; PARTNERI; Ivana Ljubić</derivirana_varijabla>
  </DomainObject.Predmet.ProtustrankaFormatedOIB>
  <DomainObject.Predmet.ProtustrankaFormatedWithAdress>
    <izvorni_sadrzaj> EKO NEKRETNINE d.o.o., Božidara Magovca 55, 10000 Zagreb zastupanog po punomoćniku OD FARČIĆ &amp; PARTNERI; Ivana Ljubić</izvorni_sadrzaj>
    <derivirana_varijabla naziv="DomainObject.Predmet.ProtustrankaFormatedWithAdress_1"> EKO NEKRETNINE d.o.o., Božidara Magovca 55, 10000 Zagreb zastupanog po punomoćniku OD FARČIĆ &amp; PARTNERI; Ivana Ljubić</derivirana_varijabla>
  </DomainObject.Predmet.ProtustrankaFormatedWithAdress>
  <DomainObject.Predmet.ProtustrankaFormatedWithAdressOIB>
    <izvorni_sadrzaj> EKO NEKRETNINE d.o.o., OIB 89718983224, Božidara Magovca 55, 10000 Zagreb zastupanog po punomoćniku OD FARČIĆ &amp; PARTNERI; Ivana Ljubić</izvorni_sadrzaj>
    <derivirana_varijabla naziv="DomainObject.Predmet.ProtustrankaFormatedWithAdressOIB_1"> EKO NEKRETNINE d.o.o., OIB 89718983224, Božidara Magovca 55, 10000 Zagreb zastupanog po punomoćniku OD FARČIĆ &amp; PARTNERI; Ivana Ljubić</derivirana_varijabla>
  </DomainObject.Predmet.ProtustrankaFormatedWithAdressOIB>
  <DomainObject.Predmet.ProtustrankaWithAdress>
    <izvorni_sadrzaj>EKO NEKRETNINE d.o.o. Božidara Magovca 55, 10000 Zagreb</izvorni_sadrzaj>
    <derivirana_varijabla naziv="DomainObject.Predmet.ProtustrankaWithAdress_1">EKO NEKRETNINE d.o.o. Božidara Magovca 55, 10000 Zagreb</derivirana_varijabla>
  </DomainObject.Predmet.ProtustrankaWithAdress>
  <DomainObject.Predmet.ProtustrankaWithAdressOIB>
    <izvorni_sadrzaj>EKO NEKRETNINE d.o.o., OIB 89718983224, Božidara Magovca 55, 10000 Zagreb</izvorni_sadrzaj>
    <derivirana_varijabla naziv="DomainObject.Predmet.ProtustrankaWithAdressOIB_1">EKO NEKRETNINE d.o.o., OIB 89718983224, Božidara Magovca 55, 10000 Zagreb</derivirana_varijabla>
  </DomainObject.Predmet.ProtustrankaWithAdressOIB>
  <DomainObject.Predmet.ProtustrankaNazivFormated>
    <izvorni_sadrzaj>EKO NEKRETNINE d.o.o.</izvorni_sadrzaj>
    <derivirana_varijabla naziv="DomainObject.Predmet.ProtustrankaNazivFormated_1">EKO NEKRETNINE d.o.o.</derivirana_varijabla>
  </DomainObject.Predmet.ProtustrankaNazivFormated>
  <DomainObject.Predmet.ProtustrankaNazivFormatedOIB>
    <izvorni_sadrzaj>EKO NEKRETNINE d.o.o., OIB 89718983224</izvorni_sadrzaj>
    <derivirana_varijabla naziv="DomainObject.Predmet.ProtustrankaNazivFormatedOIB_1">EKO NEKRETNINE d.o.o., OIB 89718983224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Ivana Ljubić</izvorni_sadrzaj>
    <derivirana_varijabla naziv="DomainObject.Predmet.StrankaFormated_1">  FINA Regionalni centar Zagreb; Ivana Ljubić</derivirana_varijabla>
  </DomainObject.Predmet.StrankaFormated>
  <DomainObject.Predmet.StrankaFormatedOIB>
    <izvorni_sadrzaj>  FINA Regionalni centar Zagreb, OIB 85821130368; Ivana Ljubić, OIB 62874095863</izvorni_sadrzaj>
    <derivirana_varijabla naziv="DomainObject.Predmet.StrankaFormatedOIB_1">  FINA Regionalni centar Zagreb, OIB 85821130368; Ivana Ljubić, OIB 62874095863</derivirana_varijabla>
  </DomainObject.Predmet.StrankaFormatedOIB>
  <DomainObject.Predmet.StrankaFormatedWithAdress>
    <izvorni_sadrzaj> FINA Regionalni centar Zagreb, Trg svibanjskih žrtava 1995. 1, 10000 Zagreb; Ivana Ljubić, Jankovačka 24, 10000 Zagreb</izvorni_sadrzaj>
    <derivirana_varijabla naziv="DomainObject.Predmet.StrankaFormatedWithAdress_1"> FINA Regionalni centar Zagreb, Trg svibanjskih žrtava 1995. 1, 10000 Zagreb; Ivana Ljubić, Jankovačka 24, 10000 Zagreb</derivirana_varijabla>
  </DomainObject.Predmet.StrankaFormatedWithAdress>
  <DomainObject.Predmet.StrankaFormatedWithAdressOIB>
    <izvorni_sadrzaj> FINA Regionalni centar Zagreb, OIB 85821130368, Trg svibanjskih žrtava 1995. 1, 10000 Zagreb; Ivana Ljubić, OIB 62874095863, Jankovačka 24, 10000 Zagreb</izvorni_sadrzaj>
    <derivirana_varijabla naziv="DomainObject.Predmet.StrankaFormatedWithAdressOIB_1"> FINA Regionalni centar Zagreb, OIB 85821130368, Trg svibanjskih žrtava 1995. 1, 10000 Zagreb; Ivana Ljubić, OIB 62874095863, Jankovačka 24, 10000 Zagreb</derivirana_varijabla>
  </DomainObject.Predmet.StrankaFormatedWithAdressOIB>
  <DomainObject.Predmet.StrankaWithAdress>
    <izvorni_sadrzaj>FINA Regionalni centar Zagreb Trg svibanjskih žrtava 1995. 1,10000 Zagreb,Ivana Ljubić Jankovačka 24,10000 Zagreb</izvorni_sadrzaj>
    <derivirana_varijabla naziv="DomainObject.Predmet.StrankaWithAdress_1">FINA Regionalni centar Zagreb Trg svibanjskih žrtava 1995. 1,10000 Zagreb,Ivana Ljubić Jankovačka 24,10000 Zagreb</derivirana_varijabla>
  </DomainObject.Predmet.StrankaWithAdress>
  <DomainObject.Predmet.StrankaWithAdressOIB>
    <izvorni_sadrzaj>FINA Regionalni centar Zagreb, OIB 85821130368, Trg svibanjskih žrtava 1995. 1,10000 Zagreb,Ivana Ljubić, OIB 62874095863, Jankovačka 24,10000 Zagreb</izvorni_sadrzaj>
    <derivirana_varijabla naziv="DomainObject.Predmet.StrankaWithAdressOIB_1">FINA Regionalni centar Zagreb, OIB 85821130368, Trg svibanjskih žrtava 1995. 1,10000 Zagreb,Ivana Ljubić, OIB 62874095863, Jankovačka 24,10000 Zagreb</derivirana_varijabla>
  </DomainObject.Predmet.StrankaWithAdressOIB>
  <DomainObject.Predmet.StrankaNazivFormated>
    <izvorni_sadrzaj>FINA Regionalni centar Zagreb,Ivana Ljubić</izvorni_sadrzaj>
    <derivirana_varijabla naziv="DomainObject.Predmet.StrankaNazivFormated_1">FINA Regionalni centar Zagreb,Ivana Ljubić</derivirana_varijabla>
  </DomainObject.Predmet.StrankaNazivFormated>
  <DomainObject.Predmet.StrankaNazivFormatedOIB>
    <izvorni_sadrzaj>FINA Regionalni centar Zagreb, OIB 85821130368,Ivana Ljubić, OIB 62874095863</izvorni_sadrzaj>
    <derivirana_varijabla naziv="DomainObject.Predmet.StrankaNazivFormatedOIB_1">FINA Regionalni centar Zagreb, OIB 85821130368,Ivana Ljubić, OIB 62874095863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  <item>Ivana Ljubić</item>
    </izvorni_sadrzaj>
    <derivirana_varijabla naziv="DomainObject.Predmet.StrankaListFormated_1">
      <item>FINA Regionalni centar Zagreb</item>
      <item>Ivana Ljubić</item>
    </derivirana_varijabla>
  </DomainObject.Predmet.StrankaListFormated>
  <DomainObject.Predmet.StrankaListFormatedOIB>
    <izvorni_sadrzaj>
      <item>FINA Regionalni centar Zagreb, OIB 85821130368</item>
      <item>Ivana Ljubić, OIB 62874095863</item>
    </izvorni_sadrzaj>
    <derivirana_varijabla naziv="DomainObject.Predmet.StrankaListFormatedOIB_1">
      <item>FINA Regionalni centar Zagreb, OIB 85821130368</item>
      <item>Ivana Ljubić, OIB 62874095863</item>
    </derivirana_varijabla>
  </DomainObject.Predmet.StrankaListFormatedOIB>
  <DomainObject.Predmet.StrankaListFormatedWithAdress>
    <izvorni_sadrzaj>
      <item>FINA Regionalni centar Zagreb, Trg svibanjskih žrtava 1995. 1, 10000 Zagreb</item>
      <item>Ivana Ljubić, Jankovačka 24, 10000 Zagreb</item>
    </izvorni_sadrzaj>
    <derivirana_varijabla naziv="DomainObject.Predmet.StrankaListFormatedWithAdress_1">
      <item>FINA Regionalni centar Zagreb, Trg svibanjskih žrtava 1995. 1, 10000 Zagreb</item>
      <item>Ivana Ljubić, Jankovačka 24,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Ivana Ljubić, OIB 62874095863, Jankovačka 24, 10000 Zagreb</item>
    </izvorni_sadrzaj>
    <derivirana_varijabla naziv="DomainObject.Predmet.StrankaListFormatedWithAdressOIB_1">
      <item>FINA Regionalni centar Zagreb, OIB 85821130368, Trg svibanjskih žrtava 1995. 1, 10000 Zagreb</item>
      <item>Ivana Ljubić, OIB 62874095863, Jankovačka 24, 10000 Zagreb</item>
    </derivirana_varijabla>
  </DomainObject.Predmet.StrankaListFormatedWithAdressOIB>
  <DomainObject.Predmet.StrankaListNazivFormated>
    <izvorni_sadrzaj>
      <item>FINA Regionalni centar Zagreb</item>
      <item>Ivana Ljubić</item>
    </izvorni_sadrzaj>
    <derivirana_varijabla naziv="DomainObject.Predmet.StrankaListNazivFormated_1">
      <item>FINA Regionalni centar Zagreb</item>
      <item>Ivana Ljubić</item>
    </derivirana_varijabla>
  </DomainObject.Predmet.StrankaListNazivFormated>
  <DomainObject.Predmet.StrankaListNazivFormatedOIB>
    <izvorni_sadrzaj>
      <item>FINA Regionalni centar Zagreb, OIB 85821130368</item>
      <item>Ivana Ljubić, OIB 62874095863</item>
    </izvorni_sadrzaj>
    <derivirana_varijabla naziv="DomainObject.Predmet.StrankaListNazivFormatedOIB_1">
      <item>FINA Regionalni centar Zagreb, OIB 85821130368</item>
      <item>Ivana Ljubić, OIB 62874095863</item>
    </derivirana_varijabla>
  </DomainObject.Predmet.StrankaListNazivFormatedOIB>
  <DomainObject.Predmet.ProtuStrankaListFormated>
    <izvorni_sadrzaj>
      <item>EKO NEKRETNINE d.o.o. zastupanog po punomoćniku OD FARČIĆ &amp; PARTNERI; Ivana Ljubić</item>
    </izvorni_sadrzaj>
    <derivirana_varijabla naziv="DomainObject.Predmet.ProtuStrankaListFormated_1">
      <item>EKO NEKRETNINE d.o.o. zastupanog po punomoćniku OD FARČIĆ &amp; PARTNERI; Ivana Ljubić</item>
    </derivirana_varijabla>
  </DomainObject.Predmet.ProtuStrankaListFormated>
  <DomainObject.Predmet.ProtuStrankaListFormatedOIB>
    <izvorni_sadrzaj>
      <item>EKO NEKRETNINE d.o.o., OIB 89718983224 zastupanog po punomoćniku OD FARČIĆ &amp; PARTNERI; Ivana Ljubić</item>
    </izvorni_sadrzaj>
    <derivirana_varijabla naziv="DomainObject.Predmet.ProtuStrankaListFormatedOIB_1">
      <item>EKO NEKRETNINE d.o.o., OIB 89718983224 zastupanog po punomoćniku OD FARČIĆ &amp; PARTNERI; Ivana Ljubić</item>
    </derivirana_varijabla>
  </DomainObject.Predmet.ProtuStrankaListFormatedOIB>
  <DomainObject.Predmet.ProtuStrankaListFormatedWithAdress>
    <izvorni_sadrzaj>
      <item>EKO NEKRETNINE d.o.o., Božidara Magovca 55, 10000 Zagreb zastupanog po punomoćniku OD FARČIĆ &amp; PARTNERI; Ivana Ljubić</item>
    </izvorni_sadrzaj>
    <derivirana_varijabla naziv="DomainObject.Predmet.ProtuStrankaListFormatedWithAdress_1">
      <item>EKO NEKRETNINE d.o.o., Božidara Magovca 55, 10000 Zagreb zastupanog po punomoćniku OD FARČIĆ &amp; PARTNERI; Ivana Ljubić</item>
    </derivirana_varijabla>
  </DomainObject.Predmet.ProtuStrankaListFormatedWithAdress>
  <DomainObject.Predmet.ProtuStrankaListFormatedWithAdressOIB>
    <izvorni_sadrzaj>
      <item>EKO NEKRETNINE d.o.o., OIB 89718983224, Božidara Magovca 55, 10000 Zagreb zastupanog po punomoćniku OD FARČIĆ &amp; PARTNERI; Ivana Ljubić</item>
    </izvorni_sadrzaj>
    <derivirana_varijabla naziv="DomainObject.Predmet.ProtuStrankaListFormatedWithAdressOIB_1">
      <item>EKO NEKRETNINE d.o.o., OIB 89718983224, Božidara Magovca 55, 10000 Zagreb zastupanog po punomoćniku OD FARČIĆ &amp; PARTNERI; Ivana Ljubić</item>
    </derivirana_varijabla>
  </DomainObject.Predmet.ProtuStrankaListFormatedWithAdressOIB>
  <DomainObject.Predmet.ProtuStrankaListNazivFormated>
    <izvorni_sadrzaj>
      <item>EKO NEKRETNINE d.o.o.</item>
    </izvorni_sadrzaj>
    <derivirana_varijabla naziv="DomainObject.Predmet.ProtuStrankaListNazivFormated_1">
      <item>EKO NEKRETNINE d.o.o.</item>
    </derivirana_varijabla>
  </DomainObject.Predmet.ProtuStrankaListNazivFormated>
  <DomainObject.Predmet.ProtuStrankaListNazivFormatedOIB>
    <izvorni_sadrzaj>
      <item>EKO NEKRETNINE d.o.o., OIB 89718983224</item>
    </izvorni_sadrzaj>
    <derivirana_varijabla naziv="DomainObject.Predmet.ProtuStrankaListNazivFormatedOIB_1">
      <item>EKO NEKRETNINE d.o.o., OIB 89718983224</item>
    </derivirana_varijabla>
  </DomainObject.Predmet.ProtuStrankaListNazivFormatedOIB>
  <DomainObject.Predmet.OstaliListFormated>
    <izvorni_sadrzaj>
      <item>Ivana Ljubić punomoćnica sudionika u postupku EKO NEKRETNINE d.o.o.</item>
      <item>OD FARČIĆ &amp; PARTNERI punomoćnik sudionika u postupku EKO NEKRETNINE d.o.o.</item>
      <item>LUČKA KAPETANIJA SPLIT</item>
      <item>MARKO BALIĆ</item>
    </izvorni_sadrzaj>
    <derivirana_varijabla naziv="DomainObject.Predmet.OstaliListFormated_1">
      <item>Ivana Ljubić punomoćnica sudionika u postupku EKO NEKRETNINE d.o.o.</item>
      <item>OD FARČIĆ &amp; PARTNERI punomoćnik sudionika u postupku EKO NEKRETNINE d.o.o.</item>
      <item>LUČKA KAPETANIJA SPLIT</item>
      <item>MARKO BALIĆ</item>
    </derivirana_varijabla>
  </DomainObject.Predmet.OstaliListFormated>
  <DomainObject.Predmet.OstaliListFormatedOIB>
    <izvorni_sadrzaj>
      <item>Ivana Ljubić, OIB 62874095863 punomoćnica sudionika u postupku EKO NEKRETNINE d.o.o.</item>
      <item>OD FARČIĆ &amp; PARTNERI punomoćnik sudionika u postupku EKO NEKRETNINE d.o.o.</item>
      <item>LUČKA KAPETANIJA SPLIT</item>
      <item>MARKO BALIĆ</item>
    </izvorni_sadrzaj>
    <derivirana_varijabla naziv="DomainObject.Predmet.OstaliListFormatedOIB_1">
      <item>Ivana Ljubić, OIB 62874095863 punomoćnica sudionika u postupku EKO NEKRETNINE d.o.o.</item>
      <item>OD FARČIĆ &amp; PARTNERI punomoćnik sudionika u postupku EKO NEKRETNINE d.o.o.</item>
      <item>LUČKA KAPETANIJA SPLIT</item>
      <item>MARKO BALIĆ</item>
    </derivirana_varijabla>
  </DomainObject.Predmet.OstaliListFormatedOIB>
  <DomainObject.Predmet.OstaliListFormatedWithAdress>
    <izvorni_sadrzaj>
      <item>Ivana Ljubić,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  <item>MARKO BALIĆ, Alkarsko trkalište 6, 21230 Sinj</item>
    </izvorni_sadrzaj>
    <derivirana_varijabla naziv="DomainObject.Predmet.OstaliListFormatedWithAdress_1">
      <item>Ivana Ljubić,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  <item>MARKO BALIĆ, Alkarsko trkalište 6, 21230 Sinj</item>
    </derivirana_varijabla>
  </DomainObject.Predmet.OstaliListFormatedWithAdress>
  <DomainObject.Predmet.OstaliListFormatedWithAdressOIB>
    <izvorni_sadrzaj>
      <item>Ivana Ljubić, OIB 62874095863,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  <item>MARKO BALIĆ, Alkarsko trkalište 6, 21230 Sinj</item>
    </izvorni_sadrzaj>
    <derivirana_varijabla naziv="DomainObject.Predmet.OstaliListFormatedWithAdressOIB_1">
      <item>Ivana Ljubić, OIB 62874095863, Jankovačka 24, 10000 Zagreb punomoćnica sudionika u postupku EKO NEKRETNINE d.o.o.</item>
      <item>OD FARČIĆ &amp; PARTNERI, Baštijanova 2A, 10000 Zagreb punomoćnik sudionika u postupku EKO NEKRETNINE d.o.o.</item>
      <item>LUČKA KAPETANIJA SPLIT, Obala Lazareta 1, p.p. 317, 21000 Split</item>
      <item>MARKO BALIĆ, Alkarsko trkalište 6, 21230 Sinj</item>
    </derivirana_varijabla>
  </DomainObject.Predmet.OstaliListFormatedWithAdressOIB>
  <DomainObject.Predmet.OstaliListNazivFormated>
    <izvorni_sadrzaj>
      <item>Ivana Ljubić</item>
      <item>OD FARČIĆ &amp; PARTNERI</item>
      <item>LUČKA KAPETANIJA SPLIT</item>
      <item>MARKO BALIĆ</item>
    </izvorni_sadrzaj>
    <derivirana_varijabla naziv="DomainObject.Predmet.OstaliListNazivFormated_1">
      <item>Ivana Ljubić</item>
      <item>OD FARČIĆ &amp; PARTNERI</item>
      <item>LUČKA KAPETANIJA SPLIT</item>
      <item>MARKO BALIĆ</item>
    </derivirana_varijabla>
  </DomainObject.Predmet.OstaliListNazivFormated>
  <DomainObject.Predmet.OstaliListNazivFormatedOIB>
    <izvorni_sadrzaj>
      <item>Ivana Ljubić, OIB 62874095863</item>
      <item>OD FARČIĆ &amp; PARTNERI</item>
      <item>LUČKA KAPETANIJA SPLIT</item>
      <item>MARKO BALIĆ</item>
    </izvorni_sadrzaj>
    <derivirana_varijabla naziv="DomainObject.Predmet.OstaliListNazivFormatedOIB_1">
      <item>Ivana Ljubić, OIB 62874095863</item>
      <item>OD FARČIĆ &amp; PARTNERI</item>
      <item>LUČKA KAPETANIJA SPLIT</item>
      <item>MARKO BALIĆ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2018.</izvorni_sadrzaj>
    <derivirana_varijabla naziv="DomainObject.Datum_1">5. listopada 2018.</derivirana_varijabla>
  </DomainObject.Datum>
  <DomainObject.PoslovniBrojDokumenta>
    <izvorni_sadrzaj>St-4757/2016-40</izvorni_sadrzaj>
    <derivirana_varijabla naziv="DomainObject.PoslovniBrojDokumenta_1">St-4757/2016-40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 NEKRETNINE d.o.o.</izvorni_sadrzaj>
    <derivirana_varijabla naziv="DomainObject.Predmet.ProtustrankaIDrugi_1">EKO NEKRETNINE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EKO NEKRETNINE d.o.o., OIB 89718983224, Božidara Magovca 55, 10000 Zagreb</izvorni_sadrzaj>
    <derivirana_varijabla naziv="DomainObject.Predmet.ProtustrankaIDrugiAdressOIB_1">EKO NEKRETNINE d.o.o., OIB 89718983224, Božidara Magovca 55,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EKO NEKRETNINE d.o.o.</item>
      <item>Ivana Ljubić</item>
      <item>OD FARČIĆ &amp; PARTNERI</item>
      <item>Ivana Ljubić</item>
      <item>LUČKA KAPETANIJA SPLIT</item>
      <item>MARKO BALIĆ</item>
    </izvorni_sadrzaj>
    <derivirana_varijabla naziv="DomainObject.Predmet.SudioniciListNaziv_1">
      <item>FINA Regionalni centar Zagreb</item>
      <item>EKO NEKRETNINE d.o.o.</item>
      <item>Ivana Ljubić</item>
      <item>OD FARČIĆ &amp; PARTNERI</item>
      <item>Ivana Ljubić</item>
      <item>LUČKA KAPETANIJA SPLIT</item>
      <item>MARKO BALIĆ</item>
    </derivirana_varijabla>
  </DomainObject.Predmet.SudioniciListNaziv>
  <DomainObject.Predmet.SudioniciListAdressOIB>
    <izvorni_sadrzaj>
      <item>FINA Regionalni centar Zagreb, OIB 85821130368, Trg svibanjskih žrtava 1995. 1,10000 Zagreb</item>
      <item>EKO NEKRETNINE d.o.o., OIB 89718983224, Božidara Magovca 55,10000 Zagreb</item>
      <item>Ivana Ljubić, OIB 62874095863, Jankovačka 24,10000 Zagreb</item>
      <item>OD FARČIĆ &amp; PARTNERI, Baštijanova 2A,10000 Zagreb</item>
      <item>Ivana Ljubić, OIB 62874095863, Jankovačka 24,10000 Zagreb</item>
      <item>LUČKA KAPETANIJA SPLIT, Obala Lazareta 1, p.p. 317,21000 Split</item>
      <item>MARKO BALIĆ, Alkarsko trkalište 6,21230 Sinj</item>
    </izvorni_sadrzaj>
    <derivirana_varijabla naziv="DomainObject.Predmet.SudioniciListAdressOIB_1">
      <item>FINA Regionalni centar Zagreb, OIB 85821130368, Trg svibanjskih žrtava 1995. 1,10000 Zagreb</item>
      <item>EKO NEKRETNINE d.o.o., OIB 89718983224, Božidara Magovca 55,10000 Zagreb</item>
      <item>Ivana Ljubić, OIB 62874095863, Jankovačka 24,10000 Zagreb</item>
      <item>OD FARČIĆ &amp; PARTNERI, Baštijanova 2A,10000 Zagreb</item>
      <item>Ivana Ljubić, OIB 62874095863, Jankovačka 24,10000 Zagreb</item>
      <item>LUČKA KAPETANIJA SPLIT, Obala Lazareta 1, p.p. 317,21000 Split</item>
      <item>MARKO BALIĆ, Alkarsko trkalište 6,21230 Sinj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89718983224</item>
      <item>, OIB 62874095863</item>
      <item>, OIB null</item>
      <item>, OIB 62874095863</item>
      <item>, OIB null</item>
      <item>, OIB null</item>
    </izvorni_sadrzaj>
    <derivirana_varijabla naziv="DomainObject.Predmet.SudioniciListNazivOIB_1">
      <item>, OIB 85821130368</item>
      <item>, OIB 89718983224</item>
      <item>, OIB 62874095863</item>
      <item>, OIB null</item>
      <item>, OIB 62874095863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27. lipnja 2018.</izvorni_sadrzaj>
    <derivirana_varijabla naziv="DomainObject.Predmet.DatumZadnjeOdrzaneSudskeRadnje_1">27. lipnja 2018.</derivirana_varijabla>
  </DomainObject.Predmet.DatumZadnjeOdrzaneSudskeRadnje>
  <DomainObject.PredzadnjaOdlukaIzPredmeta.DatumDonosenjaOdluke>
    <izvorni_sadrzaj>27. lipnja 2018.</izvorni_sadrzaj>
    <derivirana_varijabla naziv="DomainObject.PredzadnjaOdlukaIzPredmeta.DatumDonosenjaOdluke_1">27. lipnja 2018.</derivirana_varijabla>
  </DomainObject.PredzadnjaOdlukaIzPredmeta.DatumDonosenjaOdluke>
  <DomainObject.PredzadnjaOdlukaIzPredmeta.Oznaka>
    <izvorni_sadrzaj>St-4757/2016-37</izvorni_sadrzaj>
    <derivirana_varijabla naziv="DomainObject.PredzadnjaOdlukaIzPredmeta.Oznaka_1">St-4757/2016-37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623</properties:Words>
  <properties:Characters>3482</properties:Characters>
  <properties:Lines>84</properties:Lines>
  <properties:Paragraphs>25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2018-10-05T10:13:00Z</dcterms:created>
  <dc:creator>Monika Grbac</dc:creator>
  <cp:lastModifiedBy>Monika Grbac</cp:lastModifiedBy>
  <cp:lastPrinted>2018-10-05T10:17:00Z</cp:lastPrinted>
  <dcterms:modified xmlns:xsi="http://www.w3.org/2001/XMLSchema-instance" xsi:type="dcterms:W3CDTF">2018-10-05T10:17:00Z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St-4757/2016-40 / Odluka - Rješenje (st-4757-16 EKO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