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22d0" w14:paraId="3d322d0" w:rsidRDefault="00A404CB" w:rsidP="00630850" w:rsidR="00630850" w:rsidRPr="00C05C6B">
      <w:pPr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C05C6B">
        <w:rPr>
          <w:color w:val="auto"/>
          <w:sz w:val="24"/>
          <w:szCs w:val="24"/>
        </w:rPr>
        <w:t xml:space="preserve">   </w:t>
      </w:r>
      <w:r w:rsidR="00630850" w:rsidRPr="00C05C6B">
        <w:rPr>
          <w:color w:val="auto"/>
          <w:sz w:val="24"/>
          <w:szCs w:val="24"/>
        </w:rPr>
        <w:t xml:space="preserve">REPUBLIKA HRVATSKA </w:t>
      </w:r>
      <w:r w:rsidR="00630850" w:rsidRPr="00C05C6B">
        <w:rPr>
          <w:color w:val="auto"/>
          <w:sz w:val="24"/>
          <w:szCs w:val="24"/>
        </w:rPr>
        <w:tab/>
      </w:r>
      <w:r w:rsidR="00630850" w:rsidRPr="00C05C6B">
        <w:rPr>
          <w:color w:val="auto"/>
          <w:sz w:val="24"/>
          <w:szCs w:val="24"/>
        </w:rPr>
        <w:tab/>
      </w:r>
      <w:r w:rsidR="00630850" w:rsidRPr="00C05C6B">
        <w:rPr>
          <w:color w:val="auto"/>
          <w:sz w:val="24"/>
          <w:szCs w:val="24"/>
        </w:rPr>
        <w:tab/>
      </w:r>
      <w:r w:rsidR="00630850" w:rsidRPr="00C05C6B">
        <w:rPr>
          <w:color w:val="auto"/>
          <w:sz w:val="24"/>
          <w:szCs w:val="24"/>
        </w:rPr>
        <w:tab/>
      </w:r>
      <w:r w:rsidR="00630850" w:rsidRPr="00C05C6B">
        <w:rPr>
          <w:color w:val="auto"/>
          <w:sz w:val="24"/>
          <w:szCs w:val="24"/>
        </w:rPr>
        <w:tab/>
      </w:r>
      <w:r w:rsidR="00630850" w:rsidRPr="00C05C6B">
        <w:rPr>
          <w:color w:val="auto"/>
          <w:sz w:val="24"/>
          <w:szCs w:val="24"/>
        </w:rPr>
        <w:tab/>
        <w:t xml:space="preserve">       </w:t>
      </w:r>
    </w:p>
    <w:p w:rsidRDefault="00630850" w:rsidP="00630850" w:rsidR="001F3C69" w:rsidRPr="00C05C6B">
      <w:pPr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TRGOVAČKI SUD U </w:t>
      </w:r>
      <w:r w:rsidR="00D37479">
        <w:rPr>
          <w:color w:val="auto"/>
          <w:sz w:val="24"/>
          <w:szCs w:val="24"/>
        </w:rPr>
        <w:t>PAZINU</w:t>
      </w:r>
    </w:p>
    <w:p w:rsidRDefault="00584163" w:rsidP="00932743" w:rsidR="00584163">
      <w:pPr>
        <w:jc w:val="right"/>
        <w:rPr>
          <w:color w:val="auto"/>
          <w:sz w:val="24"/>
          <w:szCs w:val="24"/>
        </w:rPr>
      </w:pPr>
    </w:p>
    <w:p w:rsidRDefault="00584163" w:rsidP="00932743" w:rsidR="00584163">
      <w:pPr>
        <w:jc w:val="right"/>
        <w:rPr>
          <w:color w:val="auto"/>
          <w:sz w:val="24"/>
          <w:szCs w:val="24"/>
        </w:rPr>
      </w:pPr>
    </w:p>
    <w:p w:rsidRDefault="00584163" w:rsidP="00932743" w:rsidR="00584163">
      <w:pPr>
        <w:jc w:val="right"/>
        <w:rPr>
          <w:color w:val="auto"/>
          <w:sz w:val="24"/>
          <w:szCs w:val="24"/>
        </w:rPr>
      </w:pPr>
    </w:p>
    <w:p w:rsidRDefault="00584163" w:rsidP="00932743" w:rsidR="00584163">
      <w:pPr>
        <w:jc w:val="right"/>
        <w:rPr>
          <w:color w:val="auto"/>
          <w:sz w:val="24"/>
          <w:szCs w:val="24"/>
        </w:rPr>
      </w:pPr>
    </w:p>
    <w:p w:rsidRDefault="001F3C69" w:rsidP="00932743" w:rsidR="001A6EC0" w:rsidRPr="00C93A23">
      <w:pPr>
        <w:jc w:val="right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1 St-</w:t>
      </w:r>
      <w:r w:rsidR="000276CE">
        <w:rPr>
          <w:color w:val="auto"/>
          <w:sz w:val="24"/>
          <w:szCs w:val="24"/>
        </w:rPr>
        <w:t>14</w:t>
      </w:r>
      <w:r w:rsidR="00B81066">
        <w:rPr>
          <w:color w:val="auto"/>
          <w:sz w:val="24"/>
          <w:szCs w:val="24"/>
        </w:rPr>
        <w:t>/</w:t>
      </w:r>
      <w:r w:rsidR="00B81066" w:rsidRPr="00C93A23">
        <w:rPr>
          <w:color w:val="auto"/>
          <w:sz w:val="24"/>
          <w:szCs w:val="24"/>
        </w:rPr>
        <w:t>2015-</w:t>
      </w:r>
      <w:r w:rsidR="00394830">
        <w:rPr>
          <w:color w:val="auto"/>
          <w:sz w:val="24"/>
          <w:szCs w:val="24"/>
        </w:rPr>
        <w:t>380</w:t>
      </w:r>
    </w:p>
    <w:p w:rsidRDefault="00932743" w:rsidP="00932743" w:rsidR="00932743">
      <w:pPr>
        <w:jc w:val="right"/>
        <w:rPr>
          <w:color w:val="auto"/>
          <w:sz w:val="24"/>
          <w:szCs w:val="24"/>
        </w:rPr>
      </w:pPr>
    </w:p>
    <w:p w:rsidRDefault="00C62B3C" w:rsidP="00932743" w:rsidR="00C62B3C" w:rsidRPr="00C05C6B">
      <w:pPr>
        <w:jc w:val="right"/>
        <w:rPr>
          <w:color w:val="auto"/>
          <w:sz w:val="24"/>
          <w:szCs w:val="24"/>
        </w:rPr>
      </w:pPr>
    </w:p>
    <w:p w:rsidRDefault="00C62B3C" w:rsidP="00FB75D6" w:rsidR="00630850" w:rsidRPr="00C05C6B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</w:t>
      </w:r>
      <w:r w:rsidR="00630850" w:rsidRPr="00C05C6B">
        <w:rPr>
          <w:color w:val="auto"/>
          <w:sz w:val="24"/>
          <w:szCs w:val="24"/>
        </w:rPr>
        <w:t>APISNIK</w:t>
      </w:r>
    </w:p>
    <w:p w:rsidRDefault="00630850" w:rsidP="00FB75D6" w:rsidR="006772BB" w:rsidRPr="00C05C6B">
      <w:pPr>
        <w:jc w:val="center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od </w:t>
      </w:r>
      <w:r w:rsidR="000276CE">
        <w:rPr>
          <w:color w:val="auto"/>
          <w:sz w:val="24"/>
          <w:szCs w:val="24"/>
        </w:rPr>
        <w:t xml:space="preserve">25. travnja </w:t>
      </w:r>
      <w:r w:rsidR="00584163">
        <w:rPr>
          <w:color w:val="auto"/>
          <w:sz w:val="24"/>
          <w:szCs w:val="24"/>
        </w:rPr>
        <w:t>2019</w:t>
      </w:r>
      <w:r w:rsidR="001F3C69" w:rsidRPr="00C05C6B">
        <w:rPr>
          <w:color w:val="auto"/>
          <w:sz w:val="24"/>
          <w:szCs w:val="24"/>
        </w:rPr>
        <w:t>.</w:t>
      </w:r>
      <w:r w:rsidRPr="00C05C6B">
        <w:rPr>
          <w:color w:val="auto"/>
          <w:sz w:val="24"/>
          <w:szCs w:val="24"/>
        </w:rPr>
        <w:t xml:space="preserve"> godine</w:t>
      </w:r>
    </w:p>
    <w:p w:rsidRDefault="00FA6871" w:rsidP="00D37479" w:rsidR="00FA6871">
      <w:pPr>
        <w:ind w:firstLine="720"/>
        <w:jc w:val="center"/>
        <w:rPr>
          <w:color w:val="auto"/>
          <w:sz w:val="24"/>
          <w:szCs w:val="24"/>
        </w:rPr>
      </w:pPr>
    </w:p>
    <w:p w:rsidRDefault="00630850" w:rsidP="00FB75D6" w:rsidR="00FB75D6">
      <w:pPr>
        <w:ind w:left="708"/>
        <w:jc w:val="center"/>
        <w:rPr>
          <w:sz w:val="24"/>
          <w:szCs w:val="24"/>
        </w:rPr>
      </w:pPr>
      <w:r w:rsidRPr="00FA6871">
        <w:rPr>
          <w:sz w:val="24"/>
          <w:szCs w:val="24"/>
        </w:rPr>
        <w:t>Sastavljen kod Trgovačkog suda u Pazinu, o održanoj sjednici Skupštine vjerovnika</w:t>
      </w:r>
    </w:p>
    <w:p w:rsidRDefault="00630850" w:rsidP="000276CE" w:rsidR="008A52A6" w:rsidRPr="00FA6871">
      <w:pPr>
        <w:ind w:left="708"/>
        <w:jc w:val="center"/>
        <w:rPr>
          <w:sz w:val="24"/>
          <w:szCs w:val="24"/>
        </w:rPr>
      </w:pPr>
      <w:r w:rsidRPr="00FA6871">
        <w:rPr>
          <w:sz w:val="24"/>
          <w:szCs w:val="24"/>
        </w:rPr>
        <w:t xml:space="preserve">stečajnog </w:t>
      </w:r>
      <w:r w:rsidR="00BD41D7">
        <w:rPr>
          <w:sz w:val="24"/>
          <w:szCs w:val="24"/>
        </w:rPr>
        <w:t>dužnika</w:t>
      </w:r>
      <w:r w:rsidR="006772BB" w:rsidRPr="00FA6871">
        <w:rPr>
          <w:sz w:val="24"/>
          <w:szCs w:val="24"/>
        </w:rPr>
        <w:t xml:space="preserve"> </w:t>
      </w:r>
      <w:r w:rsidR="000276CE" w:rsidRPr="000276CE">
        <w:rPr>
          <w:sz w:val="24"/>
          <w:szCs w:val="24"/>
        </w:rPr>
        <w:t>GORAN INŽENJERING d.o.o. u stečaju Poreč, Mate Vlašića 47a, OIB: 66649656334</w:t>
      </w:r>
    </w:p>
    <w:p w:rsidRDefault="00FA6871" w:rsidP="00D37479" w:rsidR="00FA6871" w:rsidRPr="00C05C6B">
      <w:pPr>
        <w:ind w:firstLine="720"/>
        <w:jc w:val="center"/>
        <w:rPr>
          <w:color w:val="auto"/>
          <w:sz w:val="24"/>
          <w:szCs w:val="24"/>
        </w:rPr>
      </w:pPr>
    </w:p>
    <w:p w:rsidRDefault="008308CD" w:rsidP="00630850" w:rsidR="008308CD" w:rsidRPr="00C05C6B">
      <w:pPr>
        <w:ind w:firstLine="720"/>
        <w:jc w:val="both"/>
        <w:rPr>
          <w:color w:val="auto"/>
          <w:sz w:val="24"/>
          <w:szCs w:val="24"/>
        </w:rPr>
      </w:pP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OD SUDA NAZOČNI:</w:t>
      </w: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  <w:smartTag w:element="PersonName" w:uri="urn:schemas-microsoft-com:office:smarttags">
        <w:r w:rsidRPr="00C05C6B">
          <w:rPr>
            <w:color w:val="auto"/>
            <w:sz w:val="24"/>
            <w:szCs w:val="24"/>
          </w:rPr>
          <w:t>Damir Rabar</w:t>
        </w:r>
      </w:smartTag>
      <w:r w:rsidRPr="00C05C6B">
        <w:rPr>
          <w:color w:val="auto"/>
          <w:sz w:val="24"/>
          <w:szCs w:val="24"/>
        </w:rPr>
        <w:t xml:space="preserve">, stečajni sudac </w:t>
      </w:r>
    </w:p>
    <w:p w:rsidRDefault="0001668F" w:rsidP="00630850" w:rsidR="00630850" w:rsidRPr="00C05C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Lorena Paris Aničić</w:t>
      </w:r>
      <w:r w:rsidR="00022BD6" w:rsidRPr="00C05C6B">
        <w:rPr>
          <w:color w:val="auto"/>
          <w:sz w:val="24"/>
          <w:szCs w:val="24"/>
        </w:rPr>
        <w:t>,</w:t>
      </w:r>
      <w:r w:rsidR="006772BB" w:rsidRPr="00C05C6B">
        <w:rPr>
          <w:color w:val="auto"/>
          <w:sz w:val="24"/>
          <w:szCs w:val="24"/>
        </w:rPr>
        <w:t xml:space="preserve"> </w:t>
      </w:r>
      <w:r w:rsidR="00630850" w:rsidRPr="00C05C6B">
        <w:rPr>
          <w:color w:val="auto"/>
          <w:sz w:val="24"/>
          <w:szCs w:val="24"/>
        </w:rPr>
        <w:t>zapisničar</w:t>
      </w:r>
    </w:p>
    <w:p w:rsidRDefault="00BB2814" w:rsidP="00630850" w:rsidR="00BB2814" w:rsidRPr="00C05C6B">
      <w:pPr>
        <w:jc w:val="both"/>
        <w:rPr>
          <w:color w:val="auto"/>
          <w:sz w:val="24"/>
          <w:szCs w:val="24"/>
        </w:rPr>
      </w:pP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Početak u </w:t>
      </w:r>
      <w:r w:rsidR="000276CE">
        <w:rPr>
          <w:color w:val="auto"/>
          <w:sz w:val="24"/>
          <w:szCs w:val="24"/>
        </w:rPr>
        <w:t>9,30</w:t>
      </w:r>
      <w:r w:rsidRPr="00C05C6B">
        <w:rPr>
          <w:color w:val="auto"/>
          <w:sz w:val="24"/>
          <w:szCs w:val="24"/>
        </w:rPr>
        <w:t xml:space="preserve"> sati</w:t>
      </w: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>Ročište je javno.</w:t>
      </w: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</w:p>
    <w:p w:rsidRDefault="0045318A" w:rsidP="00D32D42" w:rsidR="00D32D42" w:rsidRPr="00C05C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Utvrđuje se da </w:t>
      </w:r>
      <w:r w:rsidR="000276CE">
        <w:rPr>
          <w:color w:val="auto"/>
          <w:sz w:val="24"/>
          <w:szCs w:val="24"/>
        </w:rPr>
        <w:t>je pristupio stečajni</w:t>
      </w:r>
      <w:r w:rsidR="00B81066">
        <w:rPr>
          <w:color w:val="auto"/>
          <w:sz w:val="24"/>
          <w:szCs w:val="24"/>
        </w:rPr>
        <w:t xml:space="preserve"> upravitelj </w:t>
      </w:r>
      <w:r w:rsidR="000276CE">
        <w:rPr>
          <w:color w:val="auto"/>
          <w:sz w:val="24"/>
          <w:szCs w:val="24"/>
        </w:rPr>
        <w:t>Gordan Blagojević</w:t>
      </w:r>
      <w:r w:rsidR="009C46BC">
        <w:rPr>
          <w:color w:val="auto"/>
          <w:sz w:val="24"/>
          <w:szCs w:val="24"/>
        </w:rPr>
        <w:t>.</w:t>
      </w:r>
    </w:p>
    <w:p w:rsidRDefault="00BB2814" w:rsidP="00630850" w:rsidR="00BB2814" w:rsidRPr="00C05C6B">
      <w:pPr>
        <w:jc w:val="both"/>
        <w:rPr>
          <w:color w:val="auto"/>
          <w:sz w:val="24"/>
          <w:szCs w:val="24"/>
        </w:rPr>
      </w:pPr>
    </w:p>
    <w:p w:rsidRDefault="00630850" w:rsidP="00630850" w:rsidR="00630850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ab/>
        <w:t>Utvrđuje se da su pristupili:</w:t>
      </w:r>
    </w:p>
    <w:p w:rsidRDefault="00B82E49" w:rsidP="00FA6871" w:rsidR="00E71B59" w:rsidRPr="009D7490">
      <w:pPr>
        <w:ind w:firstLine="708"/>
        <w:jc w:val="both"/>
        <w:rPr>
          <w:color w:val="auto"/>
          <w:sz w:val="24"/>
          <w:szCs w:val="24"/>
        </w:rPr>
      </w:pPr>
      <w:r w:rsidRPr="005A3C42">
        <w:rPr>
          <w:color w:val="auto"/>
          <w:sz w:val="24"/>
          <w:szCs w:val="24"/>
        </w:rPr>
        <w:t>-</w:t>
      </w:r>
      <w:r w:rsidR="00D32D42" w:rsidRPr="005A3C42">
        <w:rPr>
          <w:color w:val="auto"/>
          <w:sz w:val="24"/>
          <w:szCs w:val="24"/>
        </w:rPr>
        <w:t xml:space="preserve"> </w:t>
      </w:r>
      <w:r w:rsidR="00161FEE" w:rsidRPr="005A3C42">
        <w:rPr>
          <w:color w:val="auto"/>
          <w:sz w:val="24"/>
          <w:szCs w:val="24"/>
        </w:rPr>
        <w:t xml:space="preserve">za </w:t>
      </w:r>
      <w:r w:rsidR="00161FEE" w:rsidRPr="00BE26E6">
        <w:rPr>
          <w:color w:val="auto"/>
          <w:sz w:val="24"/>
          <w:szCs w:val="24"/>
        </w:rPr>
        <w:t xml:space="preserve">vjerovnika </w:t>
      </w:r>
      <w:r w:rsidR="009D7490" w:rsidRPr="009D7490">
        <w:rPr>
          <w:color w:val="auto"/>
          <w:sz w:val="24"/>
          <w:szCs w:val="24"/>
        </w:rPr>
        <w:t xml:space="preserve">Raiffeisenbank, zamj. pun. Toni Štifanić odvjetnički vježbenik i Vladimir Plof, dipl. iur. </w:t>
      </w:r>
    </w:p>
    <w:p w:rsidRDefault="009D7490" w:rsidP="00FA6871" w:rsidR="009D7490">
      <w:pPr>
        <w:ind w:firstLine="708"/>
        <w:jc w:val="both"/>
        <w:rPr>
          <w:color w:val="auto"/>
          <w:sz w:val="24"/>
          <w:szCs w:val="24"/>
        </w:rPr>
      </w:pPr>
      <w:r w:rsidRPr="009D7490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vjerovnik Milan Kadum uz pun. Katarinu Jukić, odvjetnicu iz Pule</w:t>
      </w:r>
    </w:p>
    <w:p w:rsidRDefault="009D7490" w:rsidP="00FA6871" w:rsidR="009D749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za vjerovnika ABC Interieri, zamj. pun. Ervina Karabegović, odvjetnička vježbenica </w:t>
      </w:r>
    </w:p>
    <w:p w:rsidRDefault="009D7490" w:rsidP="00FA6871" w:rsidR="009D7490" w:rsidRPr="009D7490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za vjerovnika Hrvatske šume, zamj. pun. Katia Pernić, odvjetnička vježbenica </w:t>
      </w:r>
    </w:p>
    <w:p w:rsidRDefault="00B82E49" w:rsidP="00630850" w:rsidR="00B82E49" w:rsidRPr="00B81066">
      <w:pPr>
        <w:jc w:val="both"/>
        <w:rPr>
          <w:color w:val="FF0000"/>
          <w:sz w:val="24"/>
          <w:szCs w:val="24"/>
        </w:rPr>
      </w:pPr>
    </w:p>
    <w:p w:rsidRDefault="00C3038B" w:rsidP="00C3038B" w:rsidR="00C3038B" w:rsidRPr="00E24526">
      <w:pPr>
        <w:ind w:firstLine="708"/>
        <w:jc w:val="both"/>
        <w:rPr>
          <w:bCs/>
          <w:color w:val="auto"/>
          <w:sz w:val="24"/>
          <w:szCs w:val="24"/>
        </w:rPr>
      </w:pPr>
      <w:r w:rsidRPr="00E24526">
        <w:rPr>
          <w:bCs/>
          <w:color w:val="auto"/>
          <w:sz w:val="24"/>
          <w:szCs w:val="24"/>
        </w:rPr>
        <w:t>Rješenjem ovog suda poslovni broj St-</w:t>
      </w:r>
      <w:r w:rsidR="000276CE">
        <w:rPr>
          <w:bCs/>
          <w:color w:val="auto"/>
          <w:sz w:val="24"/>
          <w:szCs w:val="24"/>
        </w:rPr>
        <w:t>14</w:t>
      </w:r>
      <w:r w:rsidR="00BD41D7" w:rsidRPr="00E24526">
        <w:rPr>
          <w:bCs/>
          <w:color w:val="auto"/>
          <w:sz w:val="24"/>
          <w:szCs w:val="24"/>
        </w:rPr>
        <w:t>/</w:t>
      </w:r>
      <w:r w:rsidR="00B81066" w:rsidRPr="00E24526">
        <w:rPr>
          <w:bCs/>
          <w:color w:val="auto"/>
          <w:sz w:val="24"/>
          <w:szCs w:val="24"/>
        </w:rPr>
        <w:t>20</w:t>
      </w:r>
      <w:r w:rsidR="00BD41D7" w:rsidRPr="00E24526">
        <w:rPr>
          <w:bCs/>
          <w:color w:val="auto"/>
          <w:sz w:val="24"/>
          <w:szCs w:val="24"/>
        </w:rPr>
        <w:t>1</w:t>
      </w:r>
      <w:r w:rsidR="00B81066" w:rsidRPr="00E24526">
        <w:rPr>
          <w:bCs/>
          <w:color w:val="auto"/>
          <w:sz w:val="24"/>
          <w:szCs w:val="24"/>
        </w:rPr>
        <w:t>5</w:t>
      </w:r>
      <w:r w:rsidR="00BD41D7" w:rsidRPr="00E24526">
        <w:rPr>
          <w:bCs/>
          <w:color w:val="auto"/>
          <w:sz w:val="24"/>
          <w:szCs w:val="24"/>
        </w:rPr>
        <w:t>-</w:t>
      </w:r>
      <w:r w:rsidR="000276CE">
        <w:rPr>
          <w:bCs/>
          <w:color w:val="auto"/>
          <w:sz w:val="24"/>
          <w:szCs w:val="24"/>
        </w:rPr>
        <w:t>359</w:t>
      </w:r>
      <w:r w:rsidR="00BD41D7" w:rsidRPr="00E24526">
        <w:rPr>
          <w:bCs/>
          <w:color w:val="auto"/>
          <w:sz w:val="24"/>
          <w:szCs w:val="24"/>
        </w:rPr>
        <w:t xml:space="preserve"> od </w:t>
      </w:r>
      <w:r w:rsidR="000276CE">
        <w:rPr>
          <w:bCs/>
          <w:color w:val="auto"/>
          <w:sz w:val="24"/>
          <w:szCs w:val="24"/>
        </w:rPr>
        <w:t>21. ožujka 2019</w:t>
      </w:r>
      <w:r w:rsidR="00BD41D7" w:rsidRPr="00E24526">
        <w:rPr>
          <w:bCs/>
          <w:color w:val="auto"/>
          <w:sz w:val="24"/>
          <w:szCs w:val="24"/>
        </w:rPr>
        <w:t>.</w:t>
      </w:r>
      <w:r w:rsidRPr="00E24526">
        <w:rPr>
          <w:bCs/>
          <w:color w:val="auto"/>
          <w:sz w:val="24"/>
          <w:szCs w:val="24"/>
        </w:rPr>
        <w:t xml:space="preserve"> pozvani su vjerovnici da u roku od 8 dana od dana objave rješenja </w:t>
      </w:r>
      <w:r w:rsidR="00BD41D7" w:rsidRPr="00E24526">
        <w:rPr>
          <w:bCs/>
          <w:color w:val="auto"/>
          <w:sz w:val="24"/>
          <w:szCs w:val="24"/>
        </w:rPr>
        <w:t>na e-oglasnoj ploči</w:t>
      </w:r>
      <w:r w:rsidRPr="00E24526">
        <w:rPr>
          <w:bCs/>
          <w:color w:val="auto"/>
          <w:sz w:val="24"/>
          <w:szCs w:val="24"/>
        </w:rPr>
        <w:t xml:space="preserve"> podnesu stečajnom sucu svoje mišljenje povodom prijedloga stečajnog upravitelja za obustavu i zaključenje ovog stečajnog postupka zbog nedostatno</w:t>
      </w:r>
      <w:r w:rsidR="00EB6F03" w:rsidRPr="00E24526">
        <w:rPr>
          <w:bCs/>
          <w:color w:val="auto"/>
          <w:sz w:val="24"/>
          <w:szCs w:val="24"/>
        </w:rPr>
        <w:t xml:space="preserve">sti stečajne mase </w:t>
      </w:r>
      <w:r w:rsidRPr="00E24526">
        <w:rPr>
          <w:bCs/>
          <w:color w:val="auto"/>
          <w:sz w:val="24"/>
          <w:szCs w:val="24"/>
        </w:rPr>
        <w:t xml:space="preserve">i za pokriće troškova stečajnog postupka (čl. </w:t>
      </w:r>
      <w:r w:rsidR="00E24526" w:rsidRPr="00E24526">
        <w:rPr>
          <w:bCs/>
          <w:color w:val="auto"/>
          <w:sz w:val="24"/>
          <w:szCs w:val="24"/>
        </w:rPr>
        <w:t>207</w:t>
      </w:r>
      <w:r w:rsidRPr="00E24526">
        <w:rPr>
          <w:bCs/>
          <w:color w:val="auto"/>
          <w:sz w:val="24"/>
          <w:szCs w:val="24"/>
        </w:rPr>
        <w:t xml:space="preserve">. Stečajnog zakona). Istim rješenjem zakazano je i ročište vjerovnika stečajnog dužnika u smislu odredbe čl. </w:t>
      </w:r>
      <w:r w:rsidR="00E24526" w:rsidRPr="00E24526">
        <w:rPr>
          <w:bCs/>
          <w:color w:val="auto"/>
          <w:sz w:val="24"/>
          <w:szCs w:val="24"/>
        </w:rPr>
        <w:t>207</w:t>
      </w:r>
      <w:r w:rsidRPr="00E24526">
        <w:rPr>
          <w:bCs/>
          <w:color w:val="auto"/>
          <w:sz w:val="24"/>
          <w:szCs w:val="24"/>
        </w:rPr>
        <w:t>. st. 2 Stečajnog zakona radi razmatranja prijedloga stečajnog upravitelja za obustavu i zaključenje stečajnog postupka i radi saslušanja stečajnog upravitelja i vjerovnika stečajne mase.</w:t>
      </w:r>
    </w:p>
    <w:p w:rsidRDefault="000276CE" w:rsidP="00C3038B" w:rsidR="009D7490">
      <w:p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</w:p>
    <w:p w:rsidRDefault="009D7490" w:rsidP="00C3038B" w:rsidR="009D7490">
      <w:p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Stečajni upravitelj</w:t>
      </w:r>
      <w:r w:rsidR="006B3B26">
        <w:rPr>
          <w:bCs/>
          <w:color w:val="auto"/>
          <w:sz w:val="24"/>
          <w:szCs w:val="24"/>
        </w:rPr>
        <w:t xml:space="preserve"> dodatno pojašnjava kako stečajni dužnik ima još nekretnina u vlasništvu, ali su sve predmetom prodaje u ovršnim postupcima na Općinskim sudovima u Rovinju i Poreču, u nekima su čak i nekretnine prodane ali dioba kupovnine nije provedena zbog žalbi npr. na rješenje o dosudi i slično. Radi se o složenim ovršnim postupcima koji su pokrenuti prije otvaranja stečajnog postupka, prije 2010. godine, i još uvijek su u tijeku i neizvjesno je do kada će trajat. Svo vrijeme trajanja ovog postupka stečajni dužnik nema mogućnosti ostvarivanja prihoda, ali s druge strane svo vrijeme nastaju troškovi za stečajnu </w:t>
      </w:r>
      <w:r w:rsidR="006B3B26">
        <w:rPr>
          <w:bCs/>
          <w:color w:val="auto"/>
          <w:sz w:val="24"/>
          <w:szCs w:val="24"/>
        </w:rPr>
        <w:lastRenderedPageBreak/>
        <w:t xml:space="preserve">masu, napose po pitanju PDV-a na nekretnine prodane u ovršnom postupku, a gdje se stečajni dužnik nalazi u apsurdnoj situaciji budući da PDV mora platiti, a dioba kupovnine nije provedena. Usprkos stalnim nastojanjima i požurivanjima Općinskih sudova ne nazire se dovršetak ovih postupka. </w:t>
      </w:r>
    </w:p>
    <w:p w:rsidRDefault="009D7490" w:rsidP="00C3038B" w:rsidR="009D7490">
      <w:pPr>
        <w:jc w:val="both"/>
        <w:rPr>
          <w:bCs/>
          <w:color w:val="auto"/>
          <w:sz w:val="24"/>
          <w:szCs w:val="24"/>
        </w:rPr>
      </w:pPr>
    </w:p>
    <w:p w:rsidRDefault="00B440A6" w:rsidP="009D7490" w:rsidR="00394830" w:rsidRPr="00394830">
      <w:pPr>
        <w:ind w:firstLine="708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Stečajni vjerovnici</w:t>
      </w:r>
      <w:r w:rsidR="00394830" w:rsidRPr="00394830">
        <w:rPr>
          <w:bCs/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>Raiffeisenbank, ABC Interieri te razlučni vjerovnik Milan Kadum ističu</w:t>
      </w:r>
      <w:r w:rsidR="00394830" w:rsidRPr="00394830">
        <w:rPr>
          <w:bCs/>
          <w:color w:val="auto"/>
          <w:sz w:val="24"/>
          <w:szCs w:val="24"/>
        </w:rPr>
        <w:t xml:space="preserve"> kako se </w:t>
      </w:r>
      <w:r>
        <w:rPr>
          <w:bCs/>
          <w:color w:val="auto"/>
          <w:sz w:val="24"/>
          <w:szCs w:val="24"/>
        </w:rPr>
        <w:t>i nadalje ustraju kod svog protivljenja prijedloga</w:t>
      </w:r>
      <w:r w:rsidR="00394830" w:rsidRPr="00394830">
        <w:rPr>
          <w:bCs/>
          <w:color w:val="auto"/>
          <w:sz w:val="24"/>
          <w:szCs w:val="24"/>
        </w:rPr>
        <w:t xml:space="preserve"> za obustavu i zaključenje </w:t>
      </w:r>
      <w:r>
        <w:rPr>
          <w:bCs/>
          <w:color w:val="auto"/>
          <w:sz w:val="24"/>
          <w:szCs w:val="24"/>
        </w:rPr>
        <w:t xml:space="preserve">stečajnog postupka nad dužnikom, sve kako su to pojasnili u podnescima koji prileže spisu. </w:t>
      </w:r>
    </w:p>
    <w:p w:rsidRDefault="00394830" w:rsidP="00394830" w:rsidR="00394830">
      <w:pPr>
        <w:jc w:val="both"/>
        <w:rPr>
          <w:bCs/>
          <w:color w:val="auto"/>
          <w:sz w:val="24"/>
          <w:szCs w:val="24"/>
        </w:rPr>
      </w:pPr>
    </w:p>
    <w:p w:rsidRDefault="00B440A6" w:rsidP="00B440A6" w:rsidR="00B440A6" w:rsidRPr="00B440A6">
      <w:pPr>
        <w:ind w:firstLine="708"/>
        <w:jc w:val="both"/>
        <w:rPr>
          <w:bCs/>
          <w:color w:val="auto"/>
          <w:sz w:val="24"/>
          <w:szCs w:val="24"/>
        </w:rPr>
      </w:pPr>
      <w:r w:rsidRPr="00B440A6">
        <w:rPr>
          <w:bCs/>
          <w:color w:val="auto"/>
          <w:sz w:val="24"/>
          <w:szCs w:val="24"/>
        </w:rPr>
        <w:t>Na izričit upit suda, stečajni upravitelj navodi da bi se u slučaju da se postupak ne bi obustavio valjalo predujmiti minimalno 881</w:t>
      </w:r>
      <w:r>
        <w:rPr>
          <w:bCs/>
          <w:color w:val="auto"/>
          <w:sz w:val="24"/>
          <w:szCs w:val="24"/>
        </w:rPr>
        <w:t>.000,00 kn.</w:t>
      </w:r>
      <w:r w:rsidRPr="00B440A6">
        <w:rPr>
          <w:bCs/>
          <w:color w:val="auto"/>
          <w:sz w:val="24"/>
          <w:szCs w:val="24"/>
        </w:rPr>
        <w:t xml:space="preserve"> </w:t>
      </w:r>
    </w:p>
    <w:p w:rsidRDefault="00B440A6" w:rsidP="00B440A6" w:rsidR="00B440A6" w:rsidRPr="00B440A6">
      <w:pPr>
        <w:ind w:firstLine="708"/>
        <w:jc w:val="both"/>
        <w:rPr>
          <w:bCs/>
          <w:color w:val="auto"/>
          <w:sz w:val="24"/>
          <w:szCs w:val="24"/>
        </w:rPr>
      </w:pPr>
    </w:p>
    <w:p w:rsidRDefault="00B440A6" w:rsidP="00B440A6" w:rsidR="00B440A6" w:rsidRPr="00B440A6">
      <w:pPr>
        <w:ind w:firstLine="708"/>
        <w:jc w:val="both"/>
        <w:rPr>
          <w:bCs/>
          <w:color w:val="auto"/>
          <w:sz w:val="24"/>
          <w:szCs w:val="24"/>
        </w:rPr>
      </w:pPr>
      <w:r w:rsidRPr="00B440A6">
        <w:rPr>
          <w:bCs/>
          <w:color w:val="auto"/>
          <w:sz w:val="24"/>
          <w:szCs w:val="24"/>
        </w:rPr>
        <w:t xml:space="preserve">Sud donosi </w:t>
      </w:r>
    </w:p>
    <w:p w:rsidRDefault="00B440A6" w:rsidP="00B440A6" w:rsidR="00B440A6" w:rsidRPr="00B440A6">
      <w:pPr>
        <w:jc w:val="both"/>
        <w:rPr>
          <w:bCs/>
          <w:color w:val="auto"/>
          <w:sz w:val="24"/>
          <w:szCs w:val="24"/>
        </w:rPr>
      </w:pPr>
    </w:p>
    <w:p w:rsidRDefault="00B440A6" w:rsidP="00B440A6" w:rsidR="00B440A6" w:rsidRPr="00B440A6">
      <w:pPr>
        <w:jc w:val="center"/>
        <w:rPr>
          <w:bCs/>
          <w:color w:val="auto"/>
          <w:sz w:val="24"/>
          <w:szCs w:val="24"/>
        </w:rPr>
      </w:pPr>
      <w:r w:rsidRPr="00B440A6">
        <w:rPr>
          <w:bCs/>
          <w:color w:val="auto"/>
          <w:sz w:val="24"/>
          <w:szCs w:val="24"/>
        </w:rPr>
        <w:t>r j e š e n j e</w:t>
      </w:r>
    </w:p>
    <w:p w:rsidRDefault="00B440A6" w:rsidP="00B440A6" w:rsidR="00B440A6" w:rsidRPr="00B440A6">
      <w:pPr>
        <w:jc w:val="both"/>
        <w:rPr>
          <w:bCs/>
          <w:color w:val="auto"/>
          <w:sz w:val="24"/>
          <w:szCs w:val="24"/>
        </w:rPr>
      </w:pPr>
    </w:p>
    <w:p w:rsidRDefault="00B440A6" w:rsidP="00B440A6" w:rsidR="00B440A6" w:rsidRPr="00B440A6">
      <w:pPr>
        <w:jc w:val="both"/>
        <w:rPr>
          <w:color w:val="auto"/>
          <w:sz w:val="24"/>
          <w:szCs w:val="24"/>
        </w:rPr>
      </w:pPr>
      <w:r w:rsidRPr="00B440A6">
        <w:rPr>
          <w:color w:val="auto"/>
          <w:sz w:val="24"/>
          <w:szCs w:val="24"/>
        </w:rPr>
        <w:tab/>
        <w:t xml:space="preserve">Pozivaju se vjerovnici </w:t>
      </w:r>
      <w:r w:rsidRPr="00B440A6">
        <w:rPr>
          <w:bCs/>
          <w:color w:val="auto"/>
          <w:sz w:val="24"/>
          <w:szCs w:val="24"/>
        </w:rPr>
        <w:t xml:space="preserve">Raiffeisenbank, ABC Interieri i Hrvatska poštanska banka </w:t>
      </w:r>
      <w:r w:rsidRPr="00B440A6">
        <w:rPr>
          <w:color w:val="auto"/>
          <w:sz w:val="24"/>
          <w:szCs w:val="24"/>
        </w:rPr>
        <w:t>da solidarno uplate predujam za namirenje troškova postupka u iznosu od 881.000,00 kn u roku od petnaest dana na depozit ovog suda IBAN: HR43 2390001 1300029763, model HR00, s pozivom na broj 020-14-2015.</w:t>
      </w:r>
    </w:p>
    <w:p w:rsidRDefault="00B440A6" w:rsidP="00B440A6" w:rsidR="00B440A6" w:rsidRPr="00B440A6">
      <w:pPr>
        <w:jc w:val="both"/>
        <w:rPr>
          <w:b/>
          <w:color w:val="auto"/>
        </w:rPr>
      </w:pPr>
    </w:p>
    <w:p w:rsidRDefault="00B440A6" w:rsidP="00B440A6" w:rsidR="00B440A6" w:rsidRPr="00B440A6">
      <w:pPr>
        <w:ind w:hanging="708" w:left="708"/>
        <w:jc w:val="center"/>
        <w:rPr>
          <w:color w:val="auto"/>
          <w:sz w:val="24"/>
          <w:szCs w:val="24"/>
        </w:rPr>
      </w:pPr>
      <w:r w:rsidRPr="00B440A6">
        <w:rPr>
          <w:color w:val="auto"/>
          <w:sz w:val="24"/>
          <w:szCs w:val="24"/>
        </w:rPr>
        <w:t>Pazin, 25. travnja 2019.</w:t>
      </w:r>
    </w:p>
    <w:p w:rsidRDefault="00B440A6" w:rsidP="00B440A6" w:rsidR="00B440A6" w:rsidRPr="00B440A6">
      <w:pPr>
        <w:ind w:hanging="708" w:left="708"/>
        <w:rPr>
          <w:color w:val="auto"/>
          <w:sz w:val="24"/>
          <w:szCs w:val="24"/>
        </w:rPr>
      </w:pPr>
    </w:p>
    <w:p w:rsidRDefault="00B440A6" w:rsidP="00B440A6" w:rsidR="00B440A6" w:rsidRPr="00B440A6">
      <w:pPr>
        <w:ind w:hanging="708" w:left="708"/>
        <w:rPr>
          <w:color w:val="auto"/>
          <w:sz w:val="24"/>
          <w:szCs w:val="24"/>
        </w:rPr>
      </w:pPr>
      <w:r w:rsidRPr="00B440A6">
        <w:rPr>
          <w:color w:val="auto"/>
          <w:sz w:val="24"/>
          <w:szCs w:val="24"/>
        </w:rPr>
        <w:t xml:space="preserve">                                                                                                              Sudac </w:t>
      </w:r>
    </w:p>
    <w:p w:rsidRDefault="00B440A6" w:rsidP="00B440A6" w:rsidR="00B440A6">
      <w:pPr>
        <w:ind w:hanging="708" w:left="708"/>
        <w:rPr>
          <w:color w:val="auto"/>
          <w:sz w:val="24"/>
          <w:szCs w:val="24"/>
        </w:rPr>
      </w:pP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</w:r>
      <w:r w:rsidRPr="00B440A6">
        <w:rPr>
          <w:color w:val="auto"/>
          <w:sz w:val="24"/>
          <w:szCs w:val="24"/>
        </w:rPr>
        <w:tab/>
        <w:t>Damir Rabar</w:t>
      </w:r>
    </w:p>
    <w:p w:rsidRDefault="00C304BB" w:rsidP="00B440A6" w:rsidR="00C304BB">
      <w:pPr>
        <w:ind w:hanging="708" w:left="708"/>
        <w:rPr>
          <w:color w:val="auto"/>
          <w:sz w:val="24"/>
          <w:szCs w:val="24"/>
        </w:rPr>
      </w:pPr>
    </w:p>
    <w:p w:rsidRDefault="00C304BB" w:rsidP="00B440A6" w:rsidR="00C304BB" w:rsidRPr="00B440A6">
      <w:pPr>
        <w:ind w:hanging="708" w:left="708"/>
        <w:rPr>
          <w:color w:val="auto"/>
          <w:sz w:val="24"/>
          <w:szCs w:val="24"/>
        </w:rPr>
      </w:pPr>
    </w:p>
    <w:p w:rsidRDefault="00B440A6" w:rsidP="00B440A6" w:rsidR="00B440A6" w:rsidRPr="00B440A6">
      <w:pPr>
        <w:ind w:hanging="708" w:left="708"/>
        <w:rPr>
          <w:color w:val="auto"/>
          <w:sz w:val="24"/>
          <w:szCs w:val="24"/>
        </w:rPr>
      </w:pPr>
    </w:p>
    <w:p w:rsidRDefault="00B440A6" w:rsidP="00B440A6" w:rsidR="00B440A6" w:rsidRPr="00B440A6">
      <w:pPr>
        <w:jc w:val="both"/>
        <w:rPr>
          <w:bCs/>
          <w:color w:val="auto"/>
          <w:sz w:val="24"/>
          <w:szCs w:val="24"/>
        </w:rPr>
      </w:pPr>
      <w:r w:rsidRPr="00B440A6">
        <w:rPr>
          <w:bCs/>
          <w:color w:val="auto"/>
          <w:sz w:val="24"/>
          <w:szCs w:val="24"/>
        </w:rPr>
        <w:t>UPUTA O PRAVNOM LIJEKU:</w:t>
      </w:r>
    </w:p>
    <w:p w:rsidRDefault="00B440A6" w:rsidP="00B440A6" w:rsidR="00B440A6" w:rsidRPr="00B440A6">
      <w:pPr>
        <w:jc w:val="both"/>
        <w:rPr>
          <w:bCs/>
          <w:color w:val="auto"/>
          <w:sz w:val="24"/>
          <w:szCs w:val="24"/>
        </w:rPr>
      </w:pPr>
      <w:r w:rsidRPr="00B440A6">
        <w:rPr>
          <w:bCs/>
          <w:color w:val="auto"/>
          <w:sz w:val="24"/>
          <w:szCs w:val="24"/>
        </w:rPr>
        <w:t xml:space="preserve">Protiv ovog rješenja nezadovoljna stranka može podnijeti žalbu u roku od 8 dana od dostave. </w:t>
      </w:r>
      <w:r w:rsidRPr="00B440A6">
        <w:rPr>
          <w:color w:val="auto"/>
          <w:sz w:val="24"/>
          <w:szCs w:val="24"/>
        </w:rPr>
        <w:t>Dostava se smatra obavljenom istekom osmoga dana od dana objave pismena na mrežnoj stranici e-Oglasna ploča sudova.</w:t>
      </w:r>
      <w:r w:rsidRPr="00B440A6">
        <w:rPr>
          <w:bCs/>
          <w:color w:val="auto"/>
          <w:sz w:val="24"/>
          <w:szCs w:val="24"/>
        </w:rPr>
        <w:t xml:space="preserve"> Žalba se podnosi putem ovog suda u tri istovjetna primjerka, a o žalbi odlučuje Visoki trgovački sud Republike Hrvatske.</w:t>
      </w:r>
    </w:p>
    <w:p w:rsidRDefault="00394830" w:rsidP="00394830" w:rsidR="00394830">
      <w:pPr>
        <w:jc w:val="both"/>
        <w:rPr>
          <w:bCs/>
          <w:color w:val="auto"/>
          <w:sz w:val="24"/>
          <w:szCs w:val="24"/>
        </w:rPr>
      </w:pPr>
    </w:p>
    <w:p w:rsidRDefault="000276CE" w:rsidP="00C3038B" w:rsidR="000276CE" w:rsidRPr="00C93A23">
      <w:pPr>
        <w:jc w:val="both"/>
        <w:rPr>
          <w:bCs/>
          <w:color w:val="auto"/>
          <w:sz w:val="24"/>
          <w:szCs w:val="24"/>
        </w:rPr>
      </w:pPr>
    </w:p>
    <w:p w:rsidRDefault="00BD7757" w:rsidP="00BD7757" w:rsidR="00BD7757" w:rsidRPr="00C93A23">
      <w:pPr>
        <w:jc w:val="both"/>
        <w:rPr>
          <w:color w:val="auto"/>
          <w:sz w:val="24"/>
          <w:szCs w:val="24"/>
        </w:rPr>
      </w:pPr>
    </w:p>
    <w:p w:rsidRDefault="00BD7757" w:rsidP="00BD7757" w:rsidR="00BD7757" w:rsidRPr="00C93A23">
      <w:pPr>
        <w:jc w:val="center"/>
        <w:rPr>
          <w:color w:val="auto"/>
          <w:sz w:val="24"/>
          <w:szCs w:val="24"/>
        </w:rPr>
      </w:pPr>
      <w:r w:rsidRPr="00C93A23">
        <w:rPr>
          <w:color w:val="auto"/>
          <w:sz w:val="24"/>
          <w:szCs w:val="24"/>
        </w:rPr>
        <w:t xml:space="preserve">Dovršeno u </w:t>
      </w:r>
      <w:r w:rsidR="00C928E4">
        <w:rPr>
          <w:color w:val="auto"/>
          <w:sz w:val="24"/>
          <w:szCs w:val="24"/>
        </w:rPr>
        <w:t>10</w:t>
      </w:r>
      <w:r w:rsidR="000B4891" w:rsidRPr="00C93A23">
        <w:rPr>
          <w:color w:val="auto"/>
          <w:sz w:val="24"/>
          <w:szCs w:val="24"/>
        </w:rPr>
        <w:t>,</w:t>
      </w:r>
      <w:r w:rsidR="00C928E4">
        <w:rPr>
          <w:color w:val="auto"/>
          <w:sz w:val="24"/>
          <w:szCs w:val="24"/>
        </w:rPr>
        <w:t>0</w:t>
      </w:r>
      <w:r w:rsidR="000276CE">
        <w:rPr>
          <w:color w:val="auto"/>
          <w:sz w:val="24"/>
          <w:szCs w:val="24"/>
        </w:rPr>
        <w:t>5</w:t>
      </w:r>
      <w:r w:rsidRPr="00C93A23">
        <w:rPr>
          <w:color w:val="auto"/>
          <w:sz w:val="24"/>
          <w:szCs w:val="24"/>
        </w:rPr>
        <w:t xml:space="preserve"> sati. </w:t>
      </w:r>
    </w:p>
    <w:p w:rsidRDefault="00BD7757" w:rsidP="00BD7757" w:rsidR="00BD7757" w:rsidRPr="00C05C6B">
      <w:pPr>
        <w:jc w:val="center"/>
        <w:rPr>
          <w:color w:val="auto"/>
          <w:sz w:val="24"/>
          <w:szCs w:val="24"/>
        </w:rPr>
      </w:pPr>
    </w:p>
    <w:p w:rsidRDefault="00BD7757" w:rsidP="00BD7757" w:rsidR="00BD7757" w:rsidRPr="00C05C6B">
      <w:pPr>
        <w:jc w:val="both"/>
        <w:rPr>
          <w:color w:val="auto"/>
          <w:sz w:val="24"/>
          <w:szCs w:val="24"/>
        </w:rPr>
      </w:pPr>
    </w:p>
    <w:p w:rsidRDefault="00BD7757" w:rsidP="00BD7757" w:rsidR="00BD7757" w:rsidRPr="00C05C6B">
      <w:pPr>
        <w:jc w:val="both"/>
        <w:rPr>
          <w:color w:val="auto"/>
          <w:sz w:val="24"/>
          <w:szCs w:val="24"/>
        </w:rPr>
      </w:pPr>
      <w:r w:rsidRPr="00C05C6B">
        <w:rPr>
          <w:color w:val="auto"/>
          <w:sz w:val="24"/>
          <w:szCs w:val="24"/>
        </w:rPr>
        <w:t xml:space="preserve">Stečajni sudac              </w:t>
      </w:r>
      <w:r w:rsidRPr="00C05C6B">
        <w:rPr>
          <w:color w:val="auto"/>
          <w:sz w:val="24"/>
          <w:szCs w:val="24"/>
        </w:rPr>
        <w:tab/>
        <w:t>Zapisničar</w:t>
      </w:r>
      <w:r w:rsidRPr="00C05C6B">
        <w:rPr>
          <w:color w:val="auto"/>
          <w:sz w:val="24"/>
          <w:szCs w:val="24"/>
        </w:rPr>
        <w:tab/>
        <w:t xml:space="preserve">         </w:t>
      </w:r>
      <w:r w:rsidRPr="00C05C6B">
        <w:rPr>
          <w:color w:val="auto"/>
          <w:sz w:val="24"/>
          <w:szCs w:val="24"/>
        </w:rPr>
        <w:tab/>
        <w:t xml:space="preserve"> Stečajni upravitelj                     Vjerovnici</w:t>
      </w:r>
    </w:p>
    <w:p w:rsidRDefault="00630850" w:rsidP="0086600F" w:rsidR="00630850" w:rsidRPr="00C05C6B">
      <w:pPr>
        <w:jc w:val="both"/>
        <w:rPr>
          <w:color w:val="auto"/>
          <w:sz w:val="24"/>
          <w:szCs w:val="24"/>
        </w:rPr>
      </w:pPr>
    </w:p>
    <w:sectPr w:rsidSect="00E71B59" w:rsidR="00630850" w:rsidRPr="00C05C6B">
      <w:headerReference w:type="even" r:id="rId8"/>
      <w:headerReference w:type="default" r:id="rId9"/>
      <w:pgSz w:h="16834" w:w="11904"/>
      <w:pgMar w:gutter="0" w:footer="357" w:header="357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F15" w:rsidR="00AB5F15">
      <w:r>
        <w:separator/>
      </w:r>
    </w:p>
  </w:endnote>
  <w:endnote w:id="0" w:type="continuationSeparator">
    <w:p w:rsidRDefault="00AB5F15" w:rsidR="00AB5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F15" w:rsidR="00AB5F15">
      <w:r>
        <w:separator/>
      </w:r>
    </w:p>
  </w:footnote>
  <w:footnote w:id="0" w:type="continuationSeparator">
    <w:p w:rsidRDefault="00AB5F15" w:rsidR="00AB5F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F15" w:rsidP="00630850" w:rsidR="00AB5F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5F15" w:rsidR="00AB5F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F15" w:rsidP="00630850" w:rsidR="00AB5F15" w:rsidRPr="007F546E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7F546E">
      <w:rPr>
        <w:rStyle w:val="Brojstranice"/>
        <w:sz w:val="24"/>
        <w:szCs w:val="24"/>
      </w:rPr>
      <w:fldChar w:fldCharType="begin"/>
    </w:r>
    <w:r w:rsidRPr="007F546E">
      <w:rPr>
        <w:rStyle w:val="Brojstranice"/>
        <w:sz w:val="24"/>
        <w:szCs w:val="24"/>
      </w:rPr>
      <w:instrText xml:space="preserve">PAGE  </w:instrText>
    </w:r>
    <w:r w:rsidRPr="007F546E">
      <w:rPr>
        <w:rStyle w:val="Brojstranice"/>
        <w:sz w:val="24"/>
        <w:szCs w:val="24"/>
      </w:rPr>
      <w:fldChar w:fldCharType="separate"/>
    </w:r>
    <w:r w:rsidR="00D33995">
      <w:rPr>
        <w:rStyle w:val="Brojstranice"/>
        <w:noProof/>
        <w:sz w:val="24"/>
        <w:szCs w:val="24"/>
      </w:rPr>
      <w:t>2</w:t>
    </w:r>
    <w:r w:rsidRPr="007F546E">
      <w:rPr>
        <w:rStyle w:val="Brojstranice"/>
        <w:sz w:val="24"/>
        <w:szCs w:val="24"/>
      </w:rPr>
      <w:fldChar w:fldCharType="end"/>
    </w:r>
  </w:p>
  <w:p w:rsidRDefault="00584163" w:rsidP="000276CE" w:rsidR="00584163">
    <w:pPr>
      <w:ind w:firstLine="708" w:left="4248"/>
      <w:jc w:val="right"/>
      <w:rPr>
        <w:color w:val="FF0000"/>
        <w:sz w:val="24"/>
        <w:szCs w:val="24"/>
      </w:rPr>
    </w:pPr>
    <w:r w:rsidRPr="00C05C6B">
      <w:rPr>
        <w:color w:val="auto"/>
        <w:sz w:val="24"/>
        <w:szCs w:val="24"/>
      </w:rPr>
      <w:t>1 St-</w:t>
    </w:r>
    <w:r w:rsidR="000276CE">
      <w:rPr>
        <w:color w:val="auto"/>
        <w:sz w:val="24"/>
        <w:szCs w:val="24"/>
      </w:rPr>
      <w:t>14</w:t>
    </w:r>
    <w:r>
      <w:rPr>
        <w:color w:val="auto"/>
        <w:sz w:val="24"/>
        <w:szCs w:val="24"/>
      </w:rPr>
      <w:t>/2015-</w:t>
    </w:r>
    <w:r w:rsidR="00394830">
      <w:rPr>
        <w:color w:val="auto"/>
        <w:sz w:val="24"/>
        <w:szCs w:val="24"/>
      </w:rPr>
      <w:t>380</w:t>
    </w:r>
  </w:p>
  <w:p w:rsidRDefault="00AB5F15" w:rsidP="001C5F60" w:rsidR="00AB5F15" w:rsidRPr="00992EF2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56A0C"/>
    <w:multiLevelType w:val="hybridMultilevel"/>
    <w:tmpl w:val="1A0A6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E76CB5"/>
    <w:multiLevelType w:val="hybridMultilevel"/>
    <w:tmpl w:val="DC262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7DBF"/>
    <w:multiLevelType w:val="hybridMultilevel"/>
    <w:tmpl w:val="0E88CAF2"/>
    <w:lvl w:tplc="94BA1A3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BE43230"/>
    <w:multiLevelType w:val="hybridMultilevel"/>
    <w:tmpl w:val="B5CCE6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8E663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906C3"/>
    <w:multiLevelType w:val="hybridMultilevel"/>
    <w:tmpl w:val="AA82B10A"/>
    <w:lvl w:tplc="41B29E6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8">
    <w:nsid w:val="4C4F3BFB"/>
    <w:multiLevelType w:val="hybridMultilevel"/>
    <w:tmpl w:val="FD1264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896D45"/>
    <w:multiLevelType w:val="hybridMultilevel"/>
    <w:tmpl w:val="E4DA077A"/>
    <w:lvl w:tplc="0958ED44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6A49B5"/>
    <w:multiLevelType w:val="hybridMultilevel"/>
    <w:tmpl w:val="FDBA61B8"/>
    <w:lvl w:tplc="F6C0DC6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12128CE"/>
    <w:multiLevelType w:val="hybridMultilevel"/>
    <w:tmpl w:val="5330CFB4"/>
    <w:lvl w:tplc="ED403056" w:ilvl="0">
      <w:start w:val="19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484A68"/>
    <w:multiLevelType w:val="hybridMultilevel"/>
    <w:tmpl w:val="BCCC6BC8"/>
    <w:lvl w:tplc="F0BE60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9B34AB9"/>
    <w:multiLevelType w:val="hybridMultilevel"/>
    <w:tmpl w:val="0BE24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AA2448"/>
    <w:multiLevelType w:val="hybridMultilevel"/>
    <w:tmpl w:val="7A3CB996"/>
    <w:lvl w:tplc="C994E2E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4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12"/>
  </w:num>
  <w:num w:numId="15">
    <w:abstractNumId w:val="15"/>
  </w:num>
  <w:num w:numId="16">
    <w:abstractNumId w:val="8"/>
  </w:num>
  <w:num w:numId="17">
    <w:abstractNumId w:val="2"/>
  </w:num>
  <w:num w:numId="18">
    <w:abstractNumId w:val="16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30850"/>
    <w:rsid w:val="00002280"/>
    <w:rsid w:val="000042B4"/>
    <w:rsid w:val="000162BE"/>
    <w:rsid w:val="0001668F"/>
    <w:rsid w:val="00017000"/>
    <w:rsid w:val="000173F8"/>
    <w:rsid w:val="00022BD6"/>
    <w:rsid w:val="000276CE"/>
    <w:rsid w:val="00027D4F"/>
    <w:rsid w:val="00027F95"/>
    <w:rsid w:val="00043B53"/>
    <w:rsid w:val="000445FE"/>
    <w:rsid w:val="00056399"/>
    <w:rsid w:val="0005685B"/>
    <w:rsid w:val="00062D78"/>
    <w:rsid w:val="0007075E"/>
    <w:rsid w:val="00070C45"/>
    <w:rsid w:val="00082B07"/>
    <w:rsid w:val="00084695"/>
    <w:rsid w:val="00091D73"/>
    <w:rsid w:val="00092E89"/>
    <w:rsid w:val="000971A0"/>
    <w:rsid w:val="000A5B08"/>
    <w:rsid w:val="000B29EC"/>
    <w:rsid w:val="000B4891"/>
    <w:rsid w:val="000C6B56"/>
    <w:rsid w:val="000E4E76"/>
    <w:rsid w:val="000E6BEF"/>
    <w:rsid w:val="000E7EC5"/>
    <w:rsid w:val="00102BEA"/>
    <w:rsid w:val="00103E06"/>
    <w:rsid w:val="0010408E"/>
    <w:rsid w:val="00121E0C"/>
    <w:rsid w:val="0012653E"/>
    <w:rsid w:val="00141809"/>
    <w:rsid w:val="00143407"/>
    <w:rsid w:val="001533B2"/>
    <w:rsid w:val="001540B8"/>
    <w:rsid w:val="00154F38"/>
    <w:rsid w:val="00160906"/>
    <w:rsid w:val="00161FEE"/>
    <w:rsid w:val="00195361"/>
    <w:rsid w:val="001963A2"/>
    <w:rsid w:val="001A6EC0"/>
    <w:rsid w:val="001A7ED0"/>
    <w:rsid w:val="001B0DAC"/>
    <w:rsid w:val="001C5D29"/>
    <w:rsid w:val="001C5F60"/>
    <w:rsid w:val="001E2101"/>
    <w:rsid w:val="001F1B0C"/>
    <w:rsid w:val="001F2C24"/>
    <w:rsid w:val="001F3C69"/>
    <w:rsid w:val="00202C35"/>
    <w:rsid w:val="00203CCE"/>
    <w:rsid w:val="00227557"/>
    <w:rsid w:val="00245DA8"/>
    <w:rsid w:val="00250A9D"/>
    <w:rsid w:val="00265BAD"/>
    <w:rsid w:val="0027520E"/>
    <w:rsid w:val="00285C7B"/>
    <w:rsid w:val="00291016"/>
    <w:rsid w:val="00294B86"/>
    <w:rsid w:val="002A0C61"/>
    <w:rsid w:val="002A1838"/>
    <w:rsid w:val="002A6CDC"/>
    <w:rsid w:val="002C5014"/>
    <w:rsid w:val="002D20C1"/>
    <w:rsid w:val="002D2A83"/>
    <w:rsid w:val="002D3727"/>
    <w:rsid w:val="002E4A6B"/>
    <w:rsid w:val="002F3FC5"/>
    <w:rsid w:val="002F7C5A"/>
    <w:rsid w:val="0030078A"/>
    <w:rsid w:val="0030153A"/>
    <w:rsid w:val="00311505"/>
    <w:rsid w:val="00316BCA"/>
    <w:rsid w:val="00317463"/>
    <w:rsid w:val="00321E13"/>
    <w:rsid w:val="003403F7"/>
    <w:rsid w:val="003418E1"/>
    <w:rsid w:val="003422F2"/>
    <w:rsid w:val="0034672A"/>
    <w:rsid w:val="00351147"/>
    <w:rsid w:val="00355665"/>
    <w:rsid w:val="00356C68"/>
    <w:rsid w:val="00371899"/>
    <w:rsid w:val="00385084"/>
    <w:rsid w:val="003914BE"/>
    <w:rsid w:val="00394830"/>
    <w:rsid w:val="003B415F"/>
    <w:rsid w:val="003C01BC"/>
    <w:rsid w:val="003E4EA1"/>
    <w:rsid w:val="00403062"/>
    <w:rsid w:val="00407DEB"/>
    <w:rsid w:val="00424558"/>
    <w:rsid w:val="00430E17"/>
    <w:rsid w:val="004443A4"/>
    <w:rsid w:val="0045318A"/>
    <w:rsid w:val="00457065"/>
    <w:rsid w:val="0046661B"/>
    <w:rsid w:val="004746A2"/>
    <w:rsid w:val="00496FE3"/>
    <w:rsid w:val="004A2360"/>
    <w:rsid w:val="004A2ADA"/>
    <w:rsid w:val="004A40C3"/>
    <w:rsid w:val="004A66E0"/>
    <w:rsid w:val="004A76B1"/>
    <w:rsid w:val="004B4121"/>
    <w:rsid w:val="004B630B"/>
    <w:rsid w:val="004B7D5E"/>
    <w:rsid w:val="004C02DF"/>
    <w:rsid w:val="004D1C9B"/>
    <w:rsid w:val="004D49D8"/>
    <w:rsid w:val="004E13A6"/>
    <w:rsid w:val="004F18DE"/>
    <w:rsid w:val="0050485B"/>
    <w:rsid w:val="00505928"/>
    <w:rsid w:val="00515387"/>
    <w:rsid w:val="0052615E"/>
    <w:rsid w:val="00527255"/>
    <w:rsid w:val="005325C7"/>
    <w:rsid w:val="00573135"/>
    <w:rsid w:val="0058309E"/>
    <w:rsid w:val="00584163"/>
    <w:rsid w:val="00586F4F"/>
    <w:rsid w:val="0059718B"/>
    <w:rsid w:val="005A3146"/>
    <w:rsid w:val="005A3C42"/>
    <w:rsid w:val="005A5A2C"/>
    <w:rsid w:val="005B623F"/>
    <w:rsid w:val="005C4A9B"/>
    <w:rsid w:val="005C643A"/>
    <w:rsid w:val="005C6CCE"/>
    <w:rsid w:val="005D0D51"/>
    <w:rsid w:val="005D3EE1"/>
    <w:rsid w:val="005D64E4"/>
    <w:rsid w:val="005F27F5"/>
    <w:rsid w:val="005F7A3C"/>
    <w:rsid w:val="006019CC"/>
    <w:rsid w:val="006076EE"/>
    <w:rsid w:val="00621B16"/>
    <w:rsid w:val="006228EB"/>
    <w:rsid w:val="00630850"/>
    <w:rsid w:val="00640E0A"/>
    <w:rsid w:val="00646734"/>
    <w:rsid w:val="006468F1"/>
    <w:rsid w:val="00666C6E"/>
    <w:rsid w:val="006705A2"/>
    <w:rsid w:val="00671FBD"/>
    <w:rsid w:val="0067261F"/>
    <w:rsid w:val="0067422F"/>
    <w:rsid w:val="006772BB"/>
    <w:rsid w:val="00683E6E"/>
    <w:rsid w:val="006A200A"/>
    <w:rsid w:val="006A518A"/>
    <w:rsid w:val="006A79B4"/>
    <w:rsid w:val="006B3B26"/>
    <w:rsid w:val="006C5C5C"/>
    <w:rsid w:val="006C7F8A"/>
    <w:rsid w:val="006D472D"/>
    <w:rsid w:val="006D6285"/>
    <w:rsid w:val="006E0BF9"/>
    <w:rsid w:val="006F67C6"/>
    <w:rsid w:val="007039D1"/>
    <w:rsid w:val="00703B80"/>
    <w:rsid w:val="00710775"/>
    <w:rsid w:val="00714094"/>
    <w:rsid w:val="007164A5"/>
    <w:rsid w:val="00720B9B"/>
    <w:rsid w:val="00742875"/>
    <w:rsid w:val="00743515"/>
    <w:rsid w:val="00745F27"/>
    <w:rsid w:val="00746855"/>
    <w:rsid w:val="0076353B"/>
    <w:rsid w:val="007772EC"/>
    <w:rsid w:val="00790870"/>
    <w:rsid w:val="007A73F5"/>
    <w:rsid w:val="007D1367"/>
    <w:rsid w:val="007F546E"/>
    <w:rsid w:val="0080655C"/>
    <w:rsid w:val="00825149"/>
    <w:rsid w:val="008308CD"/>
    <w:rsid w:val="00830F32"/>
    <w:rsid w:val="00831A6B"/>
    <w:rsid w:val="00835E11"/>
    <w:rsid w:val="0084184C"/>
    <w:rsid w:val="00841C82"/>
    <w:rsid w:val="0086349F"/>
    <w:rsid w:val="0086600F"/>
    <w:rsid w:val="00867A80"/>
    <w:rsid w:val="00871937"/>
    <w:rsid w:val="00893148"/>
    <w:rsid w:val="00893270"/>
    <w:rsid w:val="008A52A6"/>
    <w:rsid w:val="008A6849"/>
    <w:rsid w:val="008B5DCD"/>
    <w:rsid w:val="008B7DAB"/>
    <w:rsid w:val="008D16B7"/>
    <w:rsid w:val="008D2EAB"/>
    <w:rsid w:val="008E001E"/>
    <w:rsid w:val="008F72B1"/>
    <w:rsid w:val="00903553"/>
    <w:rsid w:val="00932743"/>
    <w:rsid w:val="00945D20"/>
    <w:rsid w:val="00950020"/>
    <w:rsid w:val="009551C9"/>
    <w:rsid w:val="00960CD7"/>
    <w:rsid w:val="009631F9"/>
    <w:rsid w:val="00964439"/>
    <w:rsid w:val="00984076"/>
    <w:rsid w:val="00992EF2"/>
    <w:rsid w:val="00997FAE"/>
    <w:rsid w:val="009B5016"/>
    <w:rsid w:val="009C46BC"/>
    <w:rsid w:val="009D7490"/>
    <w:rsid w:val="009F49FF"/>
    <w:rsid w:val="00A01D01"/>
    <w:rsid w:val="00A020CD"/>
    <w:rsid w:val="00A03479"/>
    <w:rsid w:val="00A06555"/>
    <w:rsid w:val="00A255D1"/>
    <w:rsid w:val="00A25850"/>
    <w:rsid w:val="00A3543E"/>
    <w:rsid w:val="00A35F98"/>
    <w:rsid w:val="00A36F77"/>
    <w:rsid w:val="00A404CB"/>
    <w:rsid w:val="00A41F04"/>
    <w:rsid w:val="00A435C2"/>
    <w:rsid w:val="00A6182C"/>
    <w:rsid w:val="00A736C1"/>
    <w:rsid w:val="00A76EF5"/>
    <w:rsid w:val="00AA05C7"/>
    <w:rsid w:val="00AB07D5"/>
    <w:rsid w:val="00AB5F15"/>
    <w:rsid w:val="00AC1A12"/>
    <w:rsid w:val="00AC4EBD"/>
    <w:rsid w:val="00AD516B"/>
    <w:rsid w:val="00AF62D4"/>
    <w:rsid w:val="00AF6BCA"/>
    <w:rsid w:val="00B023AA"/>
    <w:rsid w:val="00B17719"/>
    <w:rsid w:val="00B440A6"/>
    <w:rsid w:val="00B62F60"/>
    <w:rsid w:val="00B81066"/>
    <w:rsid w:val="00B82E49"/>
    <w:rsid w:val="00B86637"/>
    <w:rsid w:val="00BA1012"/>
    <w:rsid w:val="00BB2814"/>
    <w:rsid w:val="00BB44D9"/>
    <w:rsid w:val="00BB53A1"/>
    <w:rsid w:val="00BB66AA"/>
    <w:rsid w:val="00BD314E"/>
    <w:rsid w:val="00BD41D7"/>
    <w:rsid w:val="00BD7757"/>
    <w:rsid w:val="00BE26E6"/>
    <w:rsid w:val="00BE4DC6"/>
    <w:rsid w:val="00BE75B6"/>
    <w:rsid w:val="00BF2E84"/>
    <w:rsid w:val="00BF343D"/>
    <w:rsid w:val="00C05C6B"/>
    <w:rsid w:val="00C149BD"/>
    <w:rsid w:val="00C21261"/>
    <w:rsid w:val="00C26DF3"/>
    <w:rsid w:val="00C3038B"/>
    <w:rsid w:val="00C304BB"/>
    <w:rsid w:val="00C3053A"/>
    <w:rsid w:val="00C35732"/>
    <w:rsid w:val="00C357DA"/>
    <w:rsid w:val="00C62B3C"/>
    <w:rsid w:val="00C64FFA"/>
    <w:rsid w:val="00C7184A"/>
    <w:rsid w:val="00C8060F"/>
    <w:rsid w:val="00C92090"/>
    <w:rsid w:val="00C928E4"/>
    <w:rsid w:val="00C93A23"/>
    <w:rsid w:val="00CA07ED"/>
    <w:rsid w:val="00CA56EC"/>
    <w:rsid w:val="00CA6D00"/>
    <w:rsid w:val="00CB7505"/>
    <w:rsid w:val="00CC53AA"/>
    <w:rsid w:val="00CE1BD3"/>
    <w:rsid w:val="00CE286C"/>
    <w:rsid w:val="00CF183A"/>
    <w:rsid w:val="00D04B5A"/>
    <w:rsid w:val="00D142BF"/>
    <w:rsid w:val="00D22F38"/>
    <w:rsid w:val="00D233C1"/>
    <w:rsid w:val="00D32D42"/>
    <w:rsid w:val="00D33995"/>
    <w:rsid w:val="00D37479"/>
    <w:rsid w:val="00D42043"/>
    <w:rsid w:val="00D52471"/>
    <w:rsid w:val="00D54E0C"/>
    <w:rsid w:val="00D60B34"/>
    <w:rsid w:val="00D63EFD"/>
    <w:rsid w:val="00D70175"/>
    <w:rsid w:val="00D7334B"/>
    <w:rsid w:val="00D751C2"/>
    <w:rsid w:val="00D76EBC"/>
    <w:rsid w:val="00D81BB6"/>
    <w:rsid w:val="00D869A5"/>
    <w:rsid w:val="00D9475A"/>
    <w:rsid w:val="00D97A2B"/>
    <w:rsid w:val="00DA5CD3"/>
    <w:rsid w:val="00DB529A"/>
    <w:rsid w:val="00DE097E"/>
    <w:rsid w:val="00DE2600"/>
    <w:rsid w:val="00DE608B"/>
    <w:rsid w:val="00DF708B"/>
    <w:rsid w:val="00E044EF"/>
    <w:rsid w:val="00E0508A"/>
    <w:rsid w:val="00E10037"/>
    <w:rsid w:val="00E12598"/>
    <w:rsid w:val="00E24526"/>
    <w:rsid w:val="00E4379F"/>
    <w:rsid w:val="00E54EDB"/>
    <w:rsid w:val="00E6761B"/>
    <w:rsid w:val="00E71B59"/>
    <w:rsid w:val="00E83700"/>
    <w:rsid w:val="00E83D5F"/>
    <w:rsid w:val="00E9376F"/>
    <w:rsid w:val="00EA3EB4"/>
    <w:rsid w:val="00EB48B3"/>
    <w:rsid w:val="00EB6F03"/>
    <w:rsid w:val="00ED2D35"/>
    <w:rsid w:val="00EE2AA9"/>
    <w:rsid w:val="00EF5727"/>
    <w:rsid w:val="00F01E0F"/>
    <w:rsid w:val="00F05E2B"/>
    <w:rsid w:val="00F310B2"/>
    <w:rsid w:val="00F318FB"/>
    <w:rsid w:val="00F433B2"/>
    <w:rsid w:val="00F560EA"/>
    <w:rsid w:val="00F56E29"/>
    <w:rsid w:val="00F577C2"/>
    <w:rsid w:val="00F62884"/>
    <w:rsid w:val="00F71CDC"/>
    <w:rsid w:val="00F76474"/>
    <w:rsid w:val="00F83A3B"/>
    <w:rsid w:val="00FA4B50"/>
    <w:rsid w:val="00FA6871"/>
    <w:rsid w:val="00FB75D6"/>
    <w:rsid w:val="00FC23DA"/>
    <w:rsid w:val="00FC4B62"/>
    <w:rsid w:val="00FE31D3"/>
    <w:rsid w:val="00FF0A37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  <w15:docId w15:val="{6E7FBABC-61CE-4310-AEC6-D988FAADDED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A4B50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08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850"/>
  </w:style>
  <w:style w:styleId="Podnoje" w:type="paragraph">
    <w:name w:val="footer"/>
    <w:basedOn w:val="Normal"/>
    <w:rsid w:val="00945D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26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261F"/>
    <w:rPr>
      <w:rFonts w:cs="Tahoma" w:hAnsi="Tahoma" w:ascii="Tahoma"/>
      <w:color w:val="000000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9CC"/>
    <w:pPr>
      <w:ind w:left="720"/>
      <w:contextualSpacing/>
    </w:pPr>
    <w:rPr>
      <w:color w:val="auto"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3543E"/>
    <w:pPr>
      <w:spacing w:after="120"/>
      <w:ind w:left="283"/>
    </w:pPr>
    <w:rPr>
      <w:color w:val="auto"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A3543E"/>
    <w:rPr>
      <w:sz w:val="24"/>
      <w:szCs w:val="24"/>
    </w:rPr>
  </w:style>
  <w:style w:styleId="Tijeloteksta" w:type="paragraph">
    <w:name w:val="Body Text"/>
    <w:basedOn w:val="Normal"/>
    <w:link w:val="TijelotekstaChar"/>
    <w:rsid w:val="00A3543E"/>
    <w:pPr>
      <w:suppressAutoHyphens/>
      <w:spacing w:lineRule="atLeast" w:line="100" w:after="120"/>
    </w:pPr>
    <w:rPr>
      <w:color w:val="auto"/>
      <w:kern w:val="1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A3543E"/>
    <w:rPr>
      <w:kern w:val="1"/>
      <w:sz w:val="24"/>
      <w:szCs w:val="24"/>
      <w:lang w:eastAsia="ar-SA"/>
    </w:rPr>
  </w:style>
  <w:style w:customStyle="true" w:styleId="ListParagraph1" w:type="paragraph">
    <w:name w:val="List Paragraph1"/>
    <w:basedOn w:val="Normal"/>
    <w:rsid w:val="00A3543E"/>
    <w:pPr>
      <w:suppressAutoHyphens/>
      <w:spacing w:lineRule="atLeast" w:line="100"/>
    </w:pPr>
    <w:rPr>
      <w:color w:val="auto"/>
      <w:kern w:val="1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33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99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995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99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99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73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0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84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30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1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9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259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82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77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27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37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013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857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38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9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9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22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68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437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28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56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4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96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31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9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3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270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57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12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95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53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2019.</izvorni_sadrzaj>
    <derivirana_varijabla naziv="DomainObject.PlaniraniZavrsetakDatum_1">25. travnja 2019.</derivirana_varijabla>
  </DomainObject.PlaniraniZavrsetakDatum>
  <DomainObject.PlaniraniPocetakDatum>
    <izvorni_sadrzaj>25. travnja 2019.</izvorni_sadrzaj>
    <derivirana_varijabla naziv="DomainObject.PlaniraniPocetakDatum_1">25.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2019.</izvorni_sadrzaj>
    <derivirana_varijabla naziv="DomainObject.Zapisnik.DatumKreiranja_1">25.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St-14/2015-380</izvorni_sadrzaj>
    <derivirana_varijabla naziv="DomainObject.Zapisnik.Oznaka_1">St-14/2015-380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11.4.19. original spisa je u 
ref. 1</izvorni_sadrzaj>
    <derivirana_varijabla naziv="DomainObject.Predmet.Opis_1">11.4.19. original spisa je u 
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travnja 2019.</izvorni_sadrzaj>
    <derivirana_varijabla naziv="DomainObject.Predmet.SpisIzvanSuda.DatumIzlazaSpisa_1">11.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St-14/2015-380</izvorni_sadrzaj>
    <derivirana_varijabla naziv="DomainObject.PoslovniBrojDokumenta_1">St-14/2015-380</derivirana_varijabla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3063</properties:Characters>
  <properties:Lines>90</properties:Lines>
  <properties:Paragraphs>32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2019-04-24T07:38:00Z</dcterms:created>
  <dc:creator>klegovic</dc:creator>
  <cp:lastModifiedBy>Lorena Paris Aničić</cp:lastModifiedBy>
  <cp:lastPrinted>2019-01-31T12:05:00Z</cp:lastPrinted>
  <dcterms:modified xmlns:xsi="http://www.w3.org/2001/XMLSchema-instance" xsi:type="dcterms:W3CDTF">2019-04-25T08:33:00Z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St-14/2015-380 / Zapisnik - Skupština vjerovnika (Skupština vjerovnika 25.4.2019..docx)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