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1de7" w14:paraId="cc11de7" w:rsidRDefault="00645E05" w:rsidP="00645E05" w:rsidR="00645E0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45E05">
      <w:pPr>
        <w:jc w:val="center"/>
        <w:rPr>
          <w:rFonts w:hAnsi="Times New Roman" w:ascii="Times New Roman"/>
          <w:szCs w:val="24"/>
          <w:lang w:val="hr-HR"/>
        </w:rPr>
      </w:pPr>
      <w:r w:rsidRPr="00645E0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45E0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45E05">
      <w:pPr>
        <w:jc w:val="center"/>
        <w:rPr>
          <w:rFonts w:hAnsi="Times New Roman" w:ascii="Times New Roman"/>
          <w:szCs w:val="24"/>
          <w:lang w:val="hr-HR"/>
        </w:rPr>
      </w:pPr>
      <w:r w:rsidRPr="00645E0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45E0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45E05">
      <w:pPr>
        <w:jc w:val="both"/>
        <w:rPr>
          <w:rFonts w:hAnsi="Times New Roman" w:ascii="Times New Roman"/>
          <w:szCs w:val="24"/>
          <w:lang w:val="hr-HR"/>
        </w:rPr>
      </w:pPr>
      <w:r w:rsidRPr="00645E05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645E05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645E05">
        <w:rPr>
          <w:rFonts w:hAnsi="Times New Roman" w:ascii="Times New Roman"/>
          <w:szCs w:val="24"/>
          <w:lang w:val="hr-HR"/>
        </w:rPr>
        <w:t>zahtjeva</w:t>
      </w:r>
      <w:r w:rsidR="00DB4528" w:rsidRPr="00645E05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645E05">
        <w:rPr>
          <w:rFonts w:hAnsi="Times New Roman" w:ascii="Times New Roman"/>
          <w:szCs w:val="24"/>
          <w:lang w:val="hr-HR"/>
        </w:rPr>
        <w:t>Regionalni centar Zagreb, Trg svibanjskih žrtava 1995.</w:t>
      </w:r>
      <w:r w:rsidR="00645E05">
        <w:rPr>
          <w:rFonts w:hAnsi="Times New Roman" w:ascii="Times New Roman"/>
          <w:szCs w:val="24"/>
          <w:lang w:val="hr-HR"/>
        </w:rPr>
        <w:t xml:space="preserve"> br. </w:t>
      </w:r>
      <w:r w:rsidR="0027200C" w:rsidRPr="00645E05">
        <w:rPr>
          <w:rFonts w:hAnsi="Times New Roman" w:ascii="Times New Roman"/>
          <w:szCs w:val="24"/>
          <w:lang w:val="hr-HR"/>
        </w:rPr>
        <w:t xml:space="preserve">1 </w:t>
      </w:r>
      <w:r w:rsidR="005940E9" w:rsidRPr="00645E05">
        <w:rPr>
          <w:rFonts w:hAnsi="Times New Roman" w:ascii="Times New Roman"/>
          <w:szCs w:val="24"/>
          <w:lang w:val="hr-HR"/>
        </w:rPr>
        <w:t>za pokretanje</w:t>
      </w:r>
      <w:r w:rsidR="00DB4528" w:rsidRPr="00645E05">
        <w:rPr>
          <w:rFonts w:hAnsi="Times New Roman" w:ascii="Times New Roman"/>
          <w:szCs w:val="24"/>
          <w:lang w:val="hr-HR"/>
        </w:rPr>
        <w:t>m</w:t>
      </w:r>
      <w:r w:rsidR="005940E9" w:rsidRPr="00645E05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645E05">
        <w:rPr>
          <w:rFonts w:hAnsi="Times New Roman" w:ascii="Times New Roman"/>
          <w:szCs w:val="24"/>
          <w:lang w:val="hr-HR"/>
        </w:rPr>
        <w:t>nad dužnikom</w:t>
      </w:r>
      <w:r w:rsidR="00DB4528" w:rsidRPr="00645E05">
        <w:rPr>
          <w:rFonts w:hAnsi="Times New Roman" w:ascii="Times New Roman"/>
          <w:szCs w:val="24"/>
          <w:lang w:val="hr-HR"/>
        </w:rPr>
        <w:t xml:space="preserve"> </w:t>
      </w:r>
      <w:r w:rsidR="0027200C" w:rsidRPr="00645E05">
        <w:rPr>
          <w:rFonts w:hAnsi="Times New Roman" w:ascii="Times New Roman"/>
          <w:szCs w:val="24"/>
          <w:lang w:val="hr-HR"/>
        </w:rPr>
        <w:t xml:space="preserve">L.B. - GRADNJA d.o.o. za graditeljstvo, Zaprešić (Zaprešić), Šenoina 47, OIB: 04001992714, </w:t>
      </w:r>
      <w:r w:rsidR="00DB4528" w:rsidRPr="00645E05">
        <w:rPr>
          <w:rFonts w:hAnsi="Times New Roman" w:ascii="Times New Roman"/>
          <w:szCs w:val="24"/>
          <w:lang w:val="hr-HR"/>
        </w:rPr>
        <w:t xml:space="preserve">dana </w:t>
      </w:r>
      <w:r w:rsidR="0027200C" w:rsidRPr="00645E05">
        <w:rPr>
          <w:rFonts w:hAnsi="Times New Roman" w:ascii="Times New Roman"/>
          <w:szCs w:val="24"/>
          <w:lang w:val="hr-HR"/>
        </w:rPr>
        <w:t>8. prosinca 2015. godine</w:t>
      </w:r>
    </w:p>
    <w:p w:rsidRDefault="00182088" w:rsidP="00645E05" w:rsidR="00997BA9" w:rsidRPr="00645E05">
      <w:pPr>
        <w:jc w:val="center"/>
        <w:rPr>
          <w:rFonts w:hAnsi="Times New Roman" w:ascii="Times New Roman"/>
          <w:szCs w:val="24"/>
          <w:lang w:val="hr-HR"/>
        </w:rPr>
      </w:pPr>
      <w:r w:rsidRPr="00645E0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45E05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645E05">
      <w:pPr>
        <w:jc w:val="center"/>
        <w:rPr>
          <w:rFonts w:hAnsi="Times New Roman" w:ascii="Times New Roman"/>
          <w:szCs w:val="24"/>
          <w:lang w:val="hr-HR"/>
        </w:rPr>
      </w:pPr>
    </w:p>
    <w:p w:rsidRDefault="00645E05" w:rsidP="00645E05" w:rsid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Odbacuje se kao nedopušten prijedlog </w:t>
      </w:r>
      <w:r w:rsidRPr="00645E05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</w:t>
      </w:r>
      <w:r>
        <w:rPr>
          <w:rFonts w:hAnsi="Times New Roman" w:ascii="Times New Roman"/>
          <w:szCs w:val="24"/>
          <w:lang w:val="hr-HR"/>
        </w:rPr>
        <w:t>br.</w:t>
      </w:r>
      <w:r w:rsidRPr="00645E05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645E05">
        <w:rPr>
          <w:rFonts w:hAnsi="Times New Roman" w:ascii="Times New Roman"/>
          <w:szCs w:val="24"/>
          <w:lang w:val="hr-HR"/>
        </w:rPr>
        <w:t>za pokretanjem  skraćenog stečajnog postupka nad dužnikom L.B. - GRADNJA d.o.o. za graditeljstvo, Zaprešić (Zaprešić), Šenoina 47, OIB: 04001992714</w:t>
      </w:r>
      <w:r>
        <w:rPr>
          <w:rFonts w:hAnsi="Times New Roman" w:ascii="Times New Roman"/>
          <w:szCs w:val="24"/>
          <w:lang w:val="hr-HR"/>
        </w:rPr>
        <w:t>, podnesen ovom sudu dana 18. rujna 2015. godine.</w:t>
      </w:r>
    </w:p>
    <w:p w:rsidRDefault="00645E05" w:rsidP="00645E05" w:rsidR="00645E05" w:rsidRPr="00645E0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645E05" w:rsidR="00AB7883" w:rsidRPr="00645E05">
      <w:pPr>
        <w:jc w:val="center"/>
        <w:rPr>
          <w:rFonts w:hAnsi="Times New Roman" w:ascii="Times New Roman"/>
          <w:szCs w:val="24"/>
          <w:lang w:val="hr-HR"/>
        </w:rPr>
      </w:pPr>
      <w:r w:rsidRPr="00645E0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45E0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 w:rsidRPr="00645E05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645E05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645E05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645E05">
        <w:rPr>
          <w:rFonts w:hAnsi="Times New Roman" w:ascii="Times New Roman"/>
          <w:szCs w:val="24"/>
          <w:lang w:val="hr-HR"/>
        </w:rPr>
        <w:t>Financijsk</w:t>
      </w:r>
      <w:r w:rsidR="00645E05">
        <w:rPr>
          <w:rFonts w:hAnsi="Times New Roman" w:ascii="Times New Roman"/>
          <w:szCs w:val="24"/>
          <w:lang w:val="hr-HR"/>
        </w:rPr>
        <w:t>a agencija</w:t>
      </w:r>
      <w:r w:rsidR="0027200C" w:rsidRPr="00645E05">
        <w:rPr>
          <w:rFonts w:hAnsi="Times New Roman" w:ascii="Times New Roman"/>
          <w:szCs w:val="24"/>
          <w:lang w:val="hr-HR"/>
        </w:rPr>
        <w:t xml:space="preserve">, Regionalni centar Zagreb, Trg svibanjskih žrtava 1995. </w:t>
      </w:r>
      <w:r w:rsidR="00645E05">
        <w:rPr>
          <w:rFonts w:hAnsi="Times New Roman" w:ascii="Times New Roman"/>
          <w:szCs w:val="24"/>
          <w:lang w:val="hr-HR"/>
        </w:rPr>
        <w:t xml:space="preserve">br. </w:t>
      </w:r>
      <w:r w:rsidR="0027200C" w:rsidRPr="00645E05">
        <w:rPr>
          <w:rFonts w:hAnsi="Times New Roman" w:ascii="Times New Roman"/>
          <w:szCs w:val="24"/>
          <w:lang w:val="hr-HR"/>
        </w:rPr>
        <w:t xml:space="preserve">1 </w:t>
      </w:r>
      <w:r w:rsidRPr="00645E05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45E05">
        <w:rPr>
          <w:rFonts w:hAnsi="Times New Roman" w:ascii="Times New Roman"/>
          <w:lang w:val="hr-HR"/>
        </w:rPr>
        <w:t>Stečajnog zakona (NN 71/15, dalje SZ), navodeći da su kod dužnika ispunjeni uvjeti iz čl. 428. SZ-a</w:t>
      </w:r>
      <w:r w:rsidR="00645E05">
        <w:rPr>
          <w:rFonts w:hAnsi="Times New Roman" w:ascii="Times New Roman"/>
          <w:lang w:val="hr-HR"/>
        </w:rPr>
        <w:t>.</w:t>
      </w:r>
    </w:p>
    <w:p w:rsidRDefault="00645E05" w:rsidP="0042162E" w:rsidR="00645E05" w:rsidRPr="00645E05">
      <w:pPr>
        <w:jc w:val="both"/>
        <w:rPr>
          <w:rFonts w:hAnsi="Times New Roman" w:ascii="Times New Roman"/>
          <w:lang w:val="hr-HR"/>
        </w:rPr>
      </w:pPr>
    </w:p>
    <w:p w:rsidRDefault="00532B71" w:rsidP="0042162E" w:rsidR="00645E05">
      <w:pPr>
        <w:jc w:val="both"/>
        <w:rPr>
          <w:rFonts w:hAnsi="Times New Roman" w:ascii="Times New Roman"/>
          <w:lang w:val="hr-HR"/>
        </w:rPr>
      </w:pPr>
      <w:r w:rsidRPr="00645E05">
        <w:rPr>
          <w:rFonts w:hAnsi="Times New Roman" w:ascii="Times New Roman"/>
          <w:lang w:val="hr-HR"/>
        </w:rPr>
        <w:tab/>
        <w:t>Uvidom u izvadak iz sudskog registra za dužnika utvrđeno je da</w:t>
      </w:r>
      <w:r w:rsidR="00645E05">
        <w:rPr>
          <w:rFonts w:hAnsi="Times New Roman" w:ascii="Times New Roman"/>
          <w:lang w:val="hr-HR"/>
        </w:rPr>
        <w:t xml:space="preserve"> je isti brisan iz sudskog registra ovog suda, dana 21. rujna 2015. godine rješenjem Tt-15/2885-142.</w:t>
      </w:r>
    </w:p>
    <w:p w:rsidRDefault="00645E05" w:rsidP="0042162E" w:rsidR="00645E05">
      <w:pPr>
        <w:jc w:val="both"/>
        <w:rPr>
          <w:rFonts w:hAnsi="Times New Roman" w:ascii="Times New Roman"/>
          <w:lang w:val="hr-HR"/>
        </w:rPr>
      </w:pPr>
    </w:p>
    <w:p w:rsidRDefault="00645E05" w:rsidP="00645E05" w:rsidR="00645E05" w:rsidRPr="00645E0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645E05">
        <w:rPr>
          <w:rFonts w:hAnsi="Times New Roman" w:ascii="Times New Roman"/>
          <w:lang w:val="hr-HR"/>
        </w:rPr>
        <w:t>Kako time proizlazi da nisu ispunjeni uvjeti iz čl. 428. SZ-a budući da se skraćeni stečajni postupak može provesti samo nad pravnom osobom uz ispunjenje drugih uvjeta navedenih u čl. 428. SZ-a, to je temeljem odredbe čl. 288. Zakona o parničnom postupku (NN 53/91, 91/92, 112/99, 88/01, 117/03, 88/05, 2/07 – Odluka USRH, 84/08, 96/08 – Odluka USRH, 123/08 – ISPR., 57/11, 148/11 – proč. tekst, 25/13)</w:t>
      </w:r>
      <w:r>
        <w:rPr>
          <w:rFonts w:hAnsi="Times New Roman" w:ascii="Times New Roman"/>
          <w:lang w:val="hr-HR"/>
        </w:rPr>
        <w:t>, a u svezi s čl. 10. SZ-a odlučeno kao u izreci ovog rješenja.</w:t>
      </w:r>
    </w:p>
    <w:p w:rsidRDefault="0042162E" w:rsidP="0042162E" w:rsidR="00532B71" w:rsidRPr="00645E05">
      <w:pPr>
        <w:jc w:val="both"/>
        <w:rPr>
          <w:rFonts w:hAnsi="Times New Roman" w:ascii="Times New Roman"/>
          <w:lang w:val="hr-HR"/>
        </w:rPr>
      </w:pPr>
      <w:r w:rsidRPr="00645E05">
        <w:rPr>
          <w:rFonts w:hAnsi="Times New Roman" w:ascii="Times New Roman"/>
          <w:lang w:val="hr-HR"/>
        </w:rPr>
        <w:tab/>
      </w:r>
    </w:p>
    <w:p w:rsidRDefault="000F2BDD" w:rsidP="00532B71" w:rsidR="0042162E" w:rsidRPr="00645E05">
      <w:pPr>
        <w:ind w:firstLine="720"/>
        <w:jc w:val="both"/>
        <w:rPr>
          <w:rFonts w:hAnsi="Times New Roman" w:ascii="Times New Roman"/>
          <w:lang w:val="hr-HR"/>
        </w:rPr>
      </w:pPr>
      <w:r w:rsidRPr="00645E05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645E05">
        <w:rPr>
          <w:rFonts w:hAnsi="Times New Roman" w:ascii="Times New Roman"/>
          <w:lang w:val="hr-HR"/>
        </w:rPr>
        <w:t xml:space="preserve"> 428. i 429. SZ-a, </w:t>
      </w:r>
      <w:r w:rsidRPr="00645E05">
        <w:rPr>
          <w:rFonts w:hAnsi="Times New Roman" w:ascii="Times New Roman"/>
          <w:lang w:val="hr-HR"/>
        </w:rPr>
        <w:t xml:space="preserve">te je stoga </w:t>
      </w:r>
      <w:r w:rsidR="0042162E" w:rsidRPr="00645E05">
        <w:rPr>
          <w:rFonts w:hAnsi="Times New Roman" w:ascii="Times New Roman"/>
          <w:lang w:val="hr-HR"/>
        </w:rPr>
        <w:t xml:space="preserve">odlučeno kao </w:t>
      </w:r>
      <w:r w:rsidR="00532B71" w:rsidRPr="00645E05">
        <w:rPr>
          <w:rFonts w:hAnsi="Times New Roman" w:ascii="Times New Roman"/>
          <w:lang w:val="hr-HR"/>
        </w:rPr>
        <w:t>u izreci ovog rješenja</w:t>
      </w:r>
      <w:r w:rsidRPr="00645E05">
        <w:rPr>
          <w:rFonts w:hAnsi="Times New Roman" w:ascii="Times New Roman"/>
          <w:lang w:val="hr-HR"/>
        </w:rPr>
        <w:t>, temeljem odredbe čl</w:t>
      </w:r>
      <w:r w:rsidR="0027200C" w:rsidRPr="00645E05">
        <w:rPr>
          <w:rFonts w:hAnsi="Times New Roman" w:ascii="Times New Roman"/>
          <w:lang w:val="hr-HR"/>
        </w:rPr>
        <w:t>.</w:t>
      </w:r>
      <w:r w:rsidRPr="00645E05">
        <w:rPr>
          <w:rFonts w:hAnsi="Times New Roman" w:ascii="Times New Roman"/>
          <w:lang w:val="hr-HR"/>
        </w:rPr>
        <w:t xml:space="preserve"> 428. SZ</w:t>
      </w:r>
      <w:r w:rsidR="00532B71" w:rsidRPr="00645E05">
        <w:rPr>
          <w:rFonts w:hAnsi="Times New Roman" w:ascii="Times New Roman"/>
          <w:lang w:val="hr-HR"/>
        </w:rPr>
        <w:t>.</w:t>
      </w:r>
    </w:p>
    <w:p w:rsidRDefault="0027200C" w:rsidP="00532B71" w:rsidR="0027200C" w:rsidRPr="00645E05">
      <w:pPr>
        <w:jc w:val="center"/>
        <w:rPr>
          <w:rFonts w:hAnsi="Times New Roman" w:ascii="Times New Roman"/>
          <w:lang w:val="hr-HR"/>
        </w:rPr>
      </w:pPr>
    </w:p>
    <w:p w:rsidRDefault="00645E05" w:rsidP="00D44D4F" w:rsidR="00645E05">
      <w:pPr>
        <w:jc w:val="center"/>
        <w:rPr>
          <w:rFonts w:hAnsi="Times New Roman" w:ascii="Times New Roman"/>
          <w:lang w:val="hr-HR"/>
        </w:rPr>
      </w:pPr>
    </w:p>
    <w:p w:rsidRDefault="00645E05" w:rsidP="00D44D4F" w:rsidR="00645E05">
      <w:pPr>
        <w:jc w:val="center"/>
        <w:rPr>
          <w:rFonts w:hAnsi="Times New Roman" w:ascii="Times New Roman"/>
          <w:lang w:val="hr-HR"/>
        </w:rPr>
      </w:pPr>
    </w:p>
    <w:p w:rsidRDefault="00645E05" w:rsidP="00D44D4F" w:rsidR="00645E05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45E05">
      <w:pPr>
        <w:jc w:val="center"/>
        <w:rPr>
          <w:rFonts w:hAnsi="Times New Roman" w:ascii="Times New Roman"/>
          <w:lang w:val="hr-HR"/>
        </w:rPr>
      </w:pPr>
      <w:r w:rsidRPr="00645E05">
        <w:rPr>
          <w:rFonts w:hAnsi="Times New Roman" w:ascii="Times New Roman"/>
          <w:lang w:val="hr-HR"/>
        </w:rPr>
        <w:lastRenderedPageBreak/>
        <w:t>U Zagrebu</w:t>
      </w:r>
      <w:r w:rsidR="0027200C" w:rsidRPr="00645E05">
        <w:rPr>
          <w:rFonts w:hAnsi="Times New Roman" w:ascii="Times New Roman"/>
          <w:lang w:val="hr-HR"/>
        </w:rPr>
        <w:t>, 8. prosinca</w:t>
      </w:r>
      <w:r w:rsidRPr="00645E05">
        <w:rPr>
          <w:rFonts w:hAnsi="Times New Roman" w:ascii="Times New Roman"/>
          <w:lang w:val="hr-HR"/>
        </w:rPr>
        <w:t xml:space="preserve"> 2015. </w:t>
      </w:r>
    </w:p>
    <w:p w:rsidRDefault="00D44D4F" w:rsidP="00D44D4F" w:rsidR="00D44D4F" w:rsidRPr="00645E05">
      <w:pPr>
        <w:ind w:firstLine="720" w:left="5040"/>
        <w:jc w:val="center"/>
        <w:rPr>
          <w:rFonts w:hAnsi="Times New Roman" w:ascii="Times New Roman"/>
          <w:lang w:val="hr-HR"/>
        </w:rPr>
      </w:pPr>
      <w:r w:rsidRPr="00645E05">
        <w:rPr>
          <w:rFonts w:hAnsi="Times New Roman" w:ascii="Times New Roman"/>
          <w:lang w:val="hr-HR"/>
        </w:rPr>
        <w:t xml:space="preserve">     </w:t>
      </w:r>
      <w:r w:rsidR="0027200C" w:rsidRPr="00645E05">
        <w:rPr>
          <w:rFonts w:hAnsi="Times New Roman" w:ascii="Times New Roman"/>
          <w:lang w:val="hr-HR"/>
        </w:rPr>
        <w:t xml:space="preserve">  </w:t>
      </w:r>
      <w:r w:rsidR="00E57908" w:rsidRPr="00645E05">
        <w:rPr>
          <w:rFonts w:hAnsi="Times New Roman" w:ascii="Times New Roman"/>
          <w:lang w:val="hr-HR"/>
        </w:rPr>
        <w:t xml:space="preserve">    </w:t>
      </w:r>
      <w:r w:rsidRPr="00645E05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645E05">
      <w:pPr>
        <w:jc w:val="right"/>
        <w:rPr>
          <w:rFonts w:hAnsi="Times New Roman" w:ascii="Times New Roman"/>
          <w:lang w:val="hr-HR"/>
        </w:rPr>
      </w:pPr>
      <w:r w:rsidRPr="00645E05">
        <w:rPr>
          <w:rFonts w:hAnsi="Times New Roman" w:ascii="Times New Roman"/>
          <w:lang w:val="hr-HR"/>
        </w:rPr>
        <w:t>Nevenka Siladi Rstić,</w:t>
      </w:r>
      <w:r w:rsidR="00D44D4F" w:rsidRPr="00645E05">
        <w:rPr>
          <w:rFonts w:hAnsi="Times New Roman" w:ascii="Times New Roman"/>
          <w:lang w:val="hr-HR"/>
        </w:rPr>
        <w:t xml:space="preserve"> v.</w:t>
      </w:r>
      <w:r w:rsidRPr="00645E05">
        <w:rPr>
          <w:rFonts w:hAnsi="Times New Roman" w:ascii="Times New Roman"/>
          <w:lang w:val="hr-HR"/>
        </w:rPr>
        <w:t xml:space="preserve"> </w:t>
      </w:r>
      <w:r w:rsidR="00D44D4F" w:rsidRPr="00645E05">
        <w:rPr>
          <w:rFonts w:hAnsi="Times New Roman" w:ascii="Times New Roman"/>
          <w:lang w:val="hr-HR"/>
        </w:rPr>
        <w:t>r.</w:t>
      </w:r>
    </w:p>
    <w:p w:rsidRDefault="00AB7883" w:rsidR="00AB7883" w:rsidRPr="00645E05">
      <w:pPr>
        <w:jc w:val="both"/>
        <w:rPr>
          <w:rFonts w:hAnsi="Times New Roman" w:ascii="Times New Roman"/>
          <w:i/>
          <w:szCs w:val="24"/>
          <w:lang w:val="hr-HR"/>
        </w:rPr>
      </w:pPr>
      <w:r w:rsidRPr="00645E05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645E05">
      <w:pPr>
        <w:jc w:val="both"/>
        <w:rPr>
          <w:rFonts w:hAnsi="Times New Roman" w:ascii="Times New Roman"/>
          <w:i/>
          <w:szCs w:val="24"/>
          <w:lang w:val="hr-HR"/>
        </w:rPr>
      </w:pPr>
      <w:r w:rsidRPr="00645E05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645E05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645E05">
        <w:rPr>
          <w:rFonts w:hAnsi="Times New Roman" w:ascii="Times New Roman"/>
          <w:i/>
          <w:szCs w:val="24"/>
          <w:lang w:val="hr-HR"/>
        </w:rPr>
        <w:t>dopuštena</w:t>
      </w:r>
      <w:r w:rsidR="00182088" w:rsidRPr="00645E05">
        <w:rPr>
          <w:rFonts w:hAnsi="Times New Roman" w:ascii="Times New Roman"/>
          <w:i/>
          <w:szCs w:val="24"/>
          <w:lang w:val="hr-HR"/>
        </w:rPr>
        <w:t xml:space="preserve"> je </w:t>
      </w:r>
      <w:r w:rsidRPr="00645E05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645E05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645E05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645E05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645E05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645E0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645E05">
      <w:pPr>
        <w:jc w:val="both"/>
        <w:rPr>
          <w:rFonts w:hAnsi="Times New Roman" w:ascii="Times New Roman"/>
        </w:rPr>
      </w:pPr>
      <w:r w:rsidRPr="00645E05">
        <w:rPr>
          <w:rFonts w:hAnsi="Times New Roman" w:ascii="Times New Roman"/>
        </w:rPr>
        <w:t>Za točnost otpravka – ovlašten službenik</w:t>
      </w:r>
    </w:p>
    <w:p w:rsidRDefault="00D44D4F" w:rsidP="00640526" w:rsidR="00D44D4F">
      <w:pPr>
        <w:jc w:val="both"/>
        <w:rPr>
          <w:rFonts w:hAnsi="Times New Roman" w:ascii="Times New Roman"/>
        </w:rPr>
      </w:pPr>
      <w:r w:rsidRPr="00645E05">
        <w:rPr>
          <w:rFonts w:hAnsi="Times New Roman" w:ascii="Times New Roman"/>
        </w:rPr>
        <w:tab/>
        <w:t xml:space="preserve">         </w:t>
      </w:r>
      <w:r w:rsidR="0027200C" w:rsidRPr="00645E05">
        <w:rPr>
          <w:rFonts w:hAnsi="Times New Roman" w:ascii="Times New Roman"/>
        </w:rPr>
        <w:t xml:space="preserve"> Ana Brlek</w:t>
      </w:r>
    </w:p>
    <w:p w:rsidRDefault="0067486A" w:rsidP="00640526" w:rsidR="0067486A">
      <w:pPr>
        <w:jc w:val="both"/>
        <w:rPr>
          <w:rFonts w:hAnsi="Times New Roman" w:ascii="Times New Roman"/>
        </w:rPr>
      </w:pPr>
    </w:p>
    <w:p w:rsidRDefault="0067486A" w:rsidP="00640526" w:rsidR="0067486A" w:rsidRPr="00645E05">
      <w:pPr>
        <w:jc w:val="both"/>
        <w:rPr>
          <w:rFonts w:hAnsi="Times New Roman" w:ascii="Times New Roman"/>
        </w:rPr>
      </w:pPr>
    </w:p>
    <w:p w:rsidRDefault="00D44D4F" w:rsidR="00D44D4F" w:rsidRPr="00645E05">
      <w:pPr>
        <w:jc w:val="both"/>
        <w:rPr>
          <w:rFonts w:hAnsi="Times New Roman" w:ascii="Times New Roman"/>
          <w:szCs w:val="24"/>
          <w:lang w:val="hr-HR"/>
        </w:rPr>
      </w:pPr>
      <w:r w:rsidRPr="00645E05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645E05">
      <w:pPr>
        <w:jc w:val="both"/>
        <w:rPr>
          <w:rFonts w:hAnsi="Times New Roman" w:ascii="Times New Roman"/>
          <w:szCs w:val="24"/>
          <w:lang w:val="hr-HR"/>
        </w:rPr>
      </w:pPr>
      <w:r w:rsidRPr="00645E05">
        <w:rPr>
          <w:rFonts w:hAnsi="Times New Roman" w:ascii="Times New Roman"/>
          <w:szCs w:val="24"/>
          <w:lang w:val="hr-HR"/>
        </w:rPr>
        <w:t xml:space="preserve">1.) </w:t>
      </w:r>
      <w:r w:rsidR="00532B71" w:rsidRPr="00645E05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645E05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645E05" w:rsidR="00532B71" w:rsidRPr="00645E0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4B5A1C" w:rsidRPr="00645E05">
        <w:rPr>
          <w:rFonts w:hAnsi="Times New Roman" w:ascii="Times New Roman"/>
          <w:szCs w:val="24"/>
          <w:lang w:val="hr-HR"/>
        </w:rPr>
        <w:t>.) Mrežna stranica e-Oglasna ploča</w:t>
      </w:r>
    </w:p>
    <w:p w:rsidRDefault="00D44D4F" w:rsidR="00D44D4F" w:rsidRPr="00645E05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45E0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645E05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7486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St-1080/15-</w:t>
    </w:r>
    <w:r w:rsidR="0027200C" w:rsidRPr="0027200C">
      <w:rPr>
        <w:rFonts w:hAnsi="Times New Roman" w:ascii="Times New Roman"/>
        <w:sz w:val="20"/>
        <w:lang w:val="hr-H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27200C">
      <w:rPr>
        <w:rFonts w:hAnsi="Times New Roman" w:ascii="Times New Roman"/>
        <w:lang w:val="hr-HR"/>
      </w:rPr>
      <w:t>47. St-1080/15-</w:t>
    </w:r>
    <w:r w:rsidR="0027200C" w:rsidRPr="0027200C">
      <w:rPr>
        <w:rFonts w:hAnsi="Times New Roman" w:ascii="Times New Roman"/>
        <w:sz w:val="20"/>
        <w:lang w:val="hr-HR"/>
      </w:rPr>
      <w:t>2</w:t>
    </w:r>
  </w:p>
  <w:p w:rsidRDefault="00645E05" w:rsidP="0027200C" w:rsidR="00645E05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B609B"/>
    <w:rsid w:val="000C47B3"/>
    <w:rsid w:val="000F2BDD"/>
    <w:rsid w:val="00112B50"/>
    <w:rsid w:val="00182088"/>
    <w:rsid w:val="0027200C"/>
    <w:rsid w:val="0042162E"/>
    <w:rsid w:val="004B5A1C"/>
    <w:rsid w:val="00532B71"/>
    <w:rsid w:val="005940E9"/>
    <w:rsid w:val="006356C5"/>
    <w:rsid w:val="00645E05"/>
    <w:rsid w:val="0067486A"/>
    <w:rsid w:val="007A29F9"/>
    <w:rsid w:val="007D6957"/>
    <w:rsid w:val="00840E3D"/>
    <w:rsid w:val="00997BA9"/>
    <w:rsid w:val="00A365CB"/>
    <w:rsid w:val="00A95334"/>
    <w:rsid w:val="00AB7883"/>
    <w:rsid w:val="00AF40B4"/>
    <w:rsid w:val="00B03169"/>
    <w:rsid w:val="00CF2939"/>
    <w:rsid w:val="00D44D4F"/>
    <w:rsid w:val="00D955F3"/>
    <w:rsid w:val="00DB29D2"/>
    <w:rsid w:val="00DB4528"/>
    <w:rsid w:val="00E57908"/>
    <w:rsid w:val="00EE5750"/>
    <w:rsid w:val="00F62A72"/>
    <w:rsid w:val="00F667BC"/>
    <w:rsid w:val="00FA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69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9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9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9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9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69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9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9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9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9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St-1080/2015-2</izvorni_sadrzaj>
    <derivirana_varijabla naziv="DomainObject.Oznaka_1">St-1080/2015-2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St-1080/2015</izvorni_sadrzaj>
    <derivirana_varijabla naziv="DomainObject.Predmet.OznakaBroj_1">St-1080/2015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L.B. - GRADNJA d.o.o. za graditeljstvo</izvorni_sadrzaj>
    <derivirana_varijabla naziv="DomainObject.Predmet.ProtustrankaFormated_1">  L.B. - GRADNJA d.o.o. za graditeljstvo</derivirana_varijabla>
  </DomainObject.Predmet.ProtustrankaFormated>
  <DomainObject.Predmet.ProtustrankaFormatedOIB>
    <izvorni_sadrzaj>  L.B. - GRADNJA d.o.o. za graditeljstvo, OIB 04001992714</izvorni_sadrzaj>
    <derivirana_varijabla naziv="DomainObject.Predmet.ProtustrankaFormatedOIB_1">  L.B. - GRADNJA d.o.o. za graditeljstvo, OIB 04001992714</derivirana_varijabla>
  </DomainObject.Predmet.ProtustrankaFormatedOIB>
  <DomainObject.Predmet.ProtustrankaFormatedWithAdress>
    <izvorni_sadrzaj> L.B. - GRADNJA d.o.o. za graditeljstvo, Šenoina 47, 10290 Zaprešić</izvorni_sadrzaj>
    <derivirana_varijabla naziv="DomainObject.Predmet.ProtustrankaFormatedWithAdress_1"> L.B. - GRADNJA d.o.o. za graditeljstvo, Šenoina 47, 10290 Zaprešić</derivirana_varijabla>
  </DomainObject.Predmet.ProtustrankaFormatedWithAdress>
  <DomainObject.Predmet.ProtustrankaFormatedWithAdressOIB>
    <izvorni_sadrzaj> L.B. - GRADNJA d.o.o. za graditeljstvo, OIB 04001992714, Šenoina 47, 10290 Zaprešić</izvorni_sadrzaj>
    <derivirana_varijabla naziv="DomainObject.Predmet.ProtustrankaFormatedWithAdressOIB_1"> L.B. - GRADNJA d.o.o. za graditeljstvo, OIB 04001992714, Šenoina 47, 10290 Zaprešić</derivirana_varijabla>
  </DomainObject.Predmet.ProtustrankaFormatedWithAdressOIB>
  <DomainObject.Predmet.ProtustrankaWithAdress>
    <izvorni_sadrzaj>L.B. - GRADNJA d.o.o. za graditeljstvo Šenoina 47, 10290 Zaprešić</izvorni_sadrzaj>
    <derivirana_varijabla naziv="DomainObject.Predmet.ProtustrankaWithAdress_1">L.B. - GRADNJA d.o.o. za graditeljstvo Šenoina 47, 10290 Zaprešić</derivirana_varijabla>
  </DomainObject.Predmet.ProtustrankaWithAdress>
  <DomainObject.Predmet.ProtustrankaWithAdressOIB>
    <izvorni_sadrzaj>L.B. - GRADNJA d.o.o. za graditeljstvo, OIB 04001992714, Šenoina 47, 10290 Zaprešić</izvorni_sadrzaj>
    <derivirana_varijabla naziv="DomainObject.Predmet.ProtustrankaWithAdressOIB_1">L.B. - GRADNJA d.o.o. za graditeljstvo, OIB 04001992714, Šenoina 47, 10290 Zaprešić</derivirana_varijabla>
  </DomainObject.Predmet.ProtustrankaWithAdressOIB>
  <DomainObject.Predmet.ProtustrankaNazivFormated>
    <izvorni_sadrzaj>L.B. - GRADNJA d.o.o. za graditeljstvo</izvorni_sadrzaj>
    <derivirana_varijabla naziv="DomainObject.Predmet.ProtustrankaNazivFormated_1">L.B. - GRADNJA d.o.o. za graditeljstvo</derivirana_varijabla>
  </DomainObject.Predmet.ProtustrankaNazivFormated>
  <DomainObject.Predmet.ProtustrankaNazivFormatedOIB>
    <izvorni_sadrzaj>L.B. - GRADNJA d.o.o. za graditeljstvo, OIB 04001992714</izvorni_sadrzaj>
    <derivirana_varijabla naziv="DomainObject.Predmet.ProtustrankaNazivFormatedOIB_1">L.B. - GRADNJA d.o.o. za graditeljstvo, OIB 04001992714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L.B. - GRADNJA d.o.o. za graditeljstvo</item>
    </izvorni_sadrzaj>
    <derivirana_varijabla naziv="DomainObject.Predmet.ProtuStrankaListFormated_1">
      <item>L.B. - GRADNJA d.o.o. za graditeljstvo</item>
    </derivirana_varijabla>
  </DomainObject.Predmet.ProtuStrankaListFormated>
  <DomainObject.Predmet.ProtuStrankaListFormatedOIB>
    <izvorni_sadrzaj>
      <item>L.B. - GRADNJA d.o.o. za graditeljstvo, OIB 04001992714</item>
    </izvorni_sadrzaj>
    <derivirana_varijabla naziv="DomainObject.Predmet.ProtuStrankaListFormatedOIB_1">
      <item>L.B. - GRADNJA d.o.o. za graditeljstvo, OIB 04001992714</item>
    </derivirana_varijabla>
  </DomainObject.Predmet.ProtuStrankaListFormatedOIB>
  <DomainObject.Predmet.ProtuStrankaListFormatedWithAdress>
    <izvorni_sadrzaj>
      <item>L.B. - GRADNJA d.o.o. za graditeljstvo, Šenoina 47, 10290 Zaprešić</item>
    </izvorni_sadrzaj>
    <derivirana_varijabla naziv="DomainObject.Predmet.ProtuStrankaListFormatedWithAdress_1">
      <item>L.B. - GRADNJA d.o.o. za graditeljstvo, Šenoina 47, 10290 Zaprešić</item>
    </derivirana_varijabla>
  </DomainObject.Predmet.ProtuStrankaListFormatedWithAdress>
  <DomainObject.Predmet.ProtuStrankaListFormatedWithAdressOIB>
    <izvorni_sadrzaj>
      <item>L.B. - GRADNJA d.o.o. za graditeljstvo, OIB 04001992714, Šenoina 47, 10290 Zaprešić</item>
    </izvorni_sadrzaj>
    <derivirana_varijabla naziv="DomainObject.Predmet.ProtuStrankaListFormatedWithAdressOIB_1">
      <item>L.B. - GRADNJA d.o.o. za graditeljstvo, OIB 04001992714, Šenoina 47, 10290 Zaprešić</item>
    </derivirana_varijabla>
  </DomainObject.Predmet.ProtuStrankaListFormatedWithAdressOIB>
  <DomainObject.Predmet.ProtuStrankaListNazivFormated>
    <izvorni_sadrzaj>
      <item>L.B. - GRADNJA d.o.o. za graditeljstvo</item>
    </izvorni_sadrzaj>
    <derivirana_varijabla naziv="DomainObject.Predmet.ProtuStrankaListNazivFormated_1">
      <item>L.B. - GRADNJA d.o.o. za graditeljstvo</item>
    </derivirana_varijabla>
  </DomainObject.Predmet.ProtuStrankaListNazivFormated>
  <DomainObject.Predmet.ProtuStrankaListNazivFormatedOIB>
    <izvorni_sadrzaj>
      <item>L.B. - GRADNJA d.o.o. za graditeljstvo, OIB 04001992714</item>
    </izvorni_sadrzaj>
    <derivirana_varijabla naziv="DomainObject.Predmet.ProtuStrankaListNazivFormatedOIB_1">
      <item>L.B. - GRADNJA d.o.o. za graditeljstvo, OIB 04001992714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>St-1080/2015-2</izvorni_sadrzaj>
    <derivirana_varijabla naziv="DomainObject.PoslovniBrojDokumenta_1">St-1080/2015-2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L.B. - GRADNJA d.o.o. za graditeljstvo</izvorni_sadrzaj>
    <derivirana_varijabla naziv="DomainObject.Predmet.ProtustrankaIDrugi_1">L.B. - GRADNJA d.o.o. za graditeljstvo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L.B. - GRADNJA d.o.o. za graditeljstvo, OIB 04001992714, Šenoina 47, 10290 Zaprešić</izvorni_sadrzaj>
    <derivirana_varijabla naziv="DomainObject.Predmet.ProtustrankaIDrugiAdressOIB_1">L.B. - GRADNJA d.o.o. za graditeljstvo, OIB 04001992714, Šenoina 47,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L.B. - GRADNJA d.o.o. za graditeljstvo</item>
    </izvorni_sadrzaj>
    <derivirana_varijabla naziv="DomainObject.Predmet.SudioniciListNaziv_1">
      <item>FINA Regionalni centar Zagreb</item>
      <item>L.B. - GRADNJA d.o.o. za graditeljstvo</item>
    </derivirana_varijabla>
  </DomainObject.Predmet.SudioniciListNaziv>
  <DomainObject.Predmet.SudioniciListAdressOIB>
    <izvorni_sadrzaj>
      <item>FINA Regionalni centar Zagreb, OIB 85821130368, Trg svibanjskih žrtava 1995. 1,10000 Zagreb</item>
      <item>L.B. - GRADNJA d.o.o. za graditeljstvo, OIB 04001992714, Šenoina 47,10290 Zaprešić</item>
    </izvorni_sadrzaj>
    <derivirana_varijabla naziv="DomainObject.Predmet.SudioniciListAdressOIB_1">
      <item>FINA Regionalni centar Zagreb, OIB 85821130368, Trg svibanjskih žrtava 1995. 1,10000 Zagreb</item>
      <item>L.B. - GRADNJA d.o.o. za graditeljstvo, OIB 04001992714, Šenoina 47,10290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04001992714</item>
    </izvorni_sadrzaj>
    <derivirana_varijabla naziv="DomainObject.Predmet.SudioniciListNazivOIB_1">
      <item>, OIB 85821130368</item>
      <item>, OIB 04001992714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367</properties:Words>
  <properties:Characters>1894</properties:Characters>
  <properties:Lines>57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2015-12-08T10:39:00Z</dcterms:created>
  <dc:creator>Sudsko vijeæe</dc:creator>
  <cp:lastModifiedBy>Ana Brlek</cp:lastModifiedBy>
  <cp:lastPrinted>2015-12-08T10:59:00Z</cp:lastPrinted>
  <dcterms:modified xmlns:xsi="http://www.w3.org/2001/XMLSchema-instance" xsi:type="dcterms:W3CDTF">2015-12-08T10:59:00Z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St-1080/2015-2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