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a6e2" w14:paraId="7b5a6e2" w:rsidRDefault="00B515DF" w:rsidP="004B741D" w:rsidR="004B741D">
      <w:pPr>
        <w:jc w:val="right"/>
        <w15:collapsed w:val="false"/>
      </w:pPr>
      <w:bookmarkStart w:name="_GoBack" w:id="0"/>
      <w:bookmarkEnd w:id="0"/>
      <w:r>
        <w:t>Broj: 6 St-</w:t>
      </w:r>
      <w:r w:rsidR="00D47697">
        <w:t>519/13-147</w:t>
      </w:r>
    </w:p>
    <w:p w:rsidRDefault="00A34987" w:rsidP="00A34987" w:rsidR="00A34987">
      <w:r>
        <w:rPr>
          <w:rStyle w:val="Naglaeno"/>
        </w:rPr>
        <w:t xml:space="preserve">             </w:t>
      </w:r>
      <w:r w:rsidR="00D4769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987" w:rsidP="00A34987" w:rsidR="00A34987" w:rsidRPr="00D21A2C"/>
    <w:p w:rsidRDefault="00A34987" w:rsidP="00A34987" w:rsidR="00A349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4987" w:rsidP="00A34987" w:rsidR="00A349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B14147">
      <w:pPr>
        <w:pStyle w:val="Tijeloteksta"/>
      </w:pPr>
      <w:r>
        <w:tab/>
      </w:r>
      <w:r w:rsidR="00B14147" w:rsidRPr="00B14147">
        <w:t xml:space="preserve">Trgovački sud u Osijeku, po stečajnom sucu Nadi Roso, u stečajnom postupku nad dužnikom </w:t>
      </w:r>
      <w:r w:rsidR="00D47697">
        <w:rPr>
          <w:b/>
        </w:rPr>
        <w:t>MIKENA d.o.o. za ugostiteljstvo, trgovinu i usluge u stečaju, Đakovo, Ulica Pape Ivana Pavla II br. 9, OIB: 98672133801, MBS: 030028749</w:t>
      </w:r>
      <w:r w:rsidR="00B14147" w:rsidRPr="00B14147">
        <w:t xml:space="preserve">, dana </w:t>
      </w:r>
      <w:r w:rsidR="00D47697">
        <w:t>11. svibnja 2018. g.,</w:t>
      </w:r>
      <w:r w:rsidR="00A4449C">
        <w:tab/>
      </w:r>
    </w:p>
    <w:p w:rsidRDefault="00B14147" w:rsidP="00B14147" w:rsidR="00B14147">
      <w:pPr>
        <w:pStyle w:val="Tijeloteksta"/>
      </w:pPr>
    </w:p>
    <w:p w:rsidRDefault="004B741D" w:rsidP="00D47697" w:rsidR="00F55E8B">
      <w:pPr>
        <w:jc w:val="center"/>
      </w:pPr>
      <w:r w:rsidRPr="00451DD6">
        <w:t>r i j e š i o   j e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110846" w:rsidP="00D47697" w:rsidR="00D47697">
      <w:pPr>
        <w:ind w:firstLine="708"/>
        <w:jc w:val="both"/>
      </w:pPr>
      <w:r>
        <w:t xml:space="preserve">I   </w:t>
      </w:r>
      <w:r w:rsidR="00A34987">
        <w:t xml:space="preserve">Odgađa se prodaja zakazana za </w:t>
      </w:r>
      <w:r w:rsidR="00D47697">
        <w:t>12. lipanj 2018. g. u 11,50 sati</w:t>
      </w:r>
      <w:r w:rsidR="00A34987">
        <w:t xml:space="preserve"> (javna dražba) kod Trgovačkog suda u Osijeku oglašena zaključkom o prodaji Trgovačkog suda u Osijeku broj </w:t>
      </w:r>
      <w:r w:rsidR="00D47697">
        <w:t xml:space="preserve">6 </w:t>
      </w:r>
      <w:r w:rsidR="00A34987">
        <w:t>St-</w:t>
      </w:r>
      <w:r w:rsidR="00D47697">
        <w:t xml:space="preserve">519/13 od 8. svibnja 2018. g. </w:t>
      </w:r>
      <w:r w:rsidR="00A34987">
        <w:t xml:space="preserve"> nekretnin</w:t>
      </w:r>
      <w:r w:rsidR="00D47697">
        <w:t>a koja se vodi u zk. odjelu Đakovo zk. ul. 8081 kč. br. 711/1 k.o. Đakovo poduložak 11, 11 Etaža: 478/100000 koju čini poslovni prostor L 23 ukupne površine 14,85 m2.</w:t>
      </w:r>
    </w:p>
    <w:p w:rsidRDefault="00110846" w:rsidP="00110846" w:rsidR="00110846">
      <w:pPr>
        <w:jc w:val="both"/>
      </w:pPr>
    </w:p>
    <w:p w:rsidRDefault="00110846" w:rsidP="00110846" w:rsidR="00110846" w:rsidRPr="00D47697">
      <w:pPr>
        <w:jc w:val="center"/>
      </w:pPr>
      <w:r w:rsidRPr="00D47697">
        <w:t>Obrazloženje</w:t>
      </w:r>
    </w:p>
    <w:p w:rsidRDefault="00110846" w:rsidP="00110846" w:rsidR="00110846">
      <w:pPr>
        <w:jc w:val="both"/>
      </w:pPr>
      <w:r>
        <w:t xml:space="preserve">  </w:t>
      </w:r>
    </w:p>
    <w:p w:rsidRDefault="00A34987" w:rsidP="00A34987" w:rsidR="00A34987">
      <w:pPr>
        <w:pStyle w:val="Tijeloteksta"/>
        <w:ind w:firstLine="708"/>
      </w:pPr>
      <w:r>
        <w:t xml:space="preserve">Podneskom od </w:t>
      </w:r>
      <w:r w:rsidR="00D47697">
        <w:t xml:space="preserve">10. svibnja 2018. g. </w:t>
      </w:r>
      <w:r>
        <w:t>stečajn</w:t>
      </w:r>
      <w:r w:rsidR="00D47697">
        <w:t>i</w:t>
      </w:r>
      <w:r>
        <w:t xml:space="preserve"> upravitelj</w:t>
      </w:r>
      <w:r w:rsidR="00D47697">
        <w:t xml:space="preserve"> Bojan Sudarević  predložio je u odnosu na nekretninu navedenu u izreci Rješenja da se prodaja određena za 12. lipanj 2018. g. kod Trgovačkog suda u Osijeku utvrdi nevažećoj budući da na navedenoj nekretnini nema upisanih razlučnih prava odnosno tereta a ujedno i iz razloga što je stečajni upravitelj oglasio prodaju navedene nekretnine u Glasu Slavonije dana 25.4.2018. g. prikupljanjem pisanih ponuda i otvaranjem kod javnog bilježnika Tatjane Kovačev u Osijeku dana 17.5.2018. g. u 12,00 sati.</w:t>
      </w:r>
    </w:p>
    <w:p w:rsidRDefault="00832D8B" w:rsidP="00D47697" w:rsidR="00832D8B">
      <w:pPr>
        <w:pStyle w:val="Tijeloteksta"/>
      </w:pPr>
    </w:p>
    <w:p w:rsidRDefault="00A34987" w:rsidP="00A34987" w:rsidR="00F55E8B">
      <w:pPr>
        <w:pStyle w:val="Tijeloteksta"/>
        <w:ind w:firstLine="708"/>
      </w:pPr>
      <w:r>
        <w:t xml:space="preserve">Slijedom navedenog valjalo je odlučiti kao u izreci. </w:t>
      </w:r>
    </w:p>
    <w:p w:rsidRDefault="00F55E8B" w:rsidP="00F55E8B" w:rsidR="00F55E8B">
      <w:pPr>
        <w:pStyle w:val="Tijeloteksta"/>
      </w:pPr>
    </w:p>
    <w:p w:rsidRDefault="00F55E8B" w:rsidP="00D47697" w:rsidR="00F55E8B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47697">
        <w:t>11. svibnja 2018. g.</w:t>
      </w:r>
    </w:p>
    <w:p w:rsidRDefault="00A34987" w:rsidP="00A34987" w:rsidR="00F55E8B">
      <w:pPr>
        <w:pStyle w:val="Tijeloteksta"/>
        <w:tabs>
          <w:tab w:pos="5250" w:val="left"/>
        </w:tabs>
        <w:jc w:val="left"/>
      </w:pPr>
      <w:r>
        <w:tab/>
      </w:r>
    </w:p>
    <w:p w:rsidRDefault="00F55E8B" w:rsidP="00D47697" w:rsidR="00F55E8B">
      <w:pPr>
        <w:pStyle w:val="Tijeloteksta"/>
      </w:pPr>
    </w:p>
    <w:p w:rsidRDefault="007242CD" w:rsidP="004B741D" w:rsidR="007242CD">
      <w:pPr>
        <w:pStyle w:val="Tijeloteksta"/>
        <w:jc w:val="center"/>
      </w:pPr>
    </w:p>
    <w:p w:rsidRDefault="00D47697" w:rsidP="004B741D" w:rsidR="007242CD">
      <w:pPr>
        <w:pStyle w:val="Tijeloteksta"/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D47697" w:rsidP="004B741D" w:rsidR="007242C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AE72EB" w:rsidP="00E25C12" w:rsidR="00AE72EB" w:rsidRPr="00650737">
      <w:pPr>
        <w:jc w:val="both"/>
      </w:pPr>
    </w:p>
    <w:p w:rsidRDefault="00AE72EB" w:rsidP="00E25C12" w:rsidR="00AE72EB" w:rsidRPr="00650737">
      <w:pPr>
        <w:jc w:val="both"/>
      </w:pPr>
      <w:r w:rsidRPr="00650737">
        <w:t>POUKA O PRAVNOM LIJEKU:</w:t>
      </w:r>
    </w:p>
    <w:p w:rsidRDefault="00AE72EB" w:rsidP="00E25C12" w:rsidR="00AE72E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AE72EB" w:rsidP="00E25C12" w:rsidR="00AE72EB" w:rsidRPr="00650737">
      <w:pPr>
        <w:jc w:val="both"/>
      </w:pPr>
    </w:p>
    <w:p w:rsidRDefault="00AE72EB" w:rsidP="00E25C12" w:rsidR="00AE72EB" w:rsidRPr="00650737">
      <w:pPr>
        <w:jc w:val="both"/>
      </w:pPr>
    </w:p>
    <w:p w:rsidRDefault="004B741D" w:rsidP="004B741D" w:rsidR="004B741D">
      <w:pPr>
        <w:pStyle w:val="Tijeloteksta"/>
        <w:jc w:val="left"/>
      </w:pPr>
    </w:p>
    <w:p w:rsidRDefault="00AE72EB" w:rsidP="004B741D" w:rsidR="00AE72EB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D47697">
        <w:t>:</w:t>
      </w:r>
    </w:p>
    <w:p w:rsidRDefault="00366021" w:rsidP="00786F1E" w:rsidR="00366021">
      <w:pPr>
        <w:pStyle w:val="Tijeloteksta"/>
        <w:ind w:left="720"/>
        <w:jc w:val="left"/>
      </w:pPr>
    </w:p>
    <w:p w:rsidRDefault="00832D8B" w:rsidP="00832D8B" w:rsidR="00832D8B">
      <w:pPr>
        <w:pStyle w:val="Tijeloteksta"/>
        <w:numPr>
          <w:ilvl w:val="0"/>
          <w:numId w:val="3"/>
        </w:numPr>
        <w:jc w:val="left"/>
      </w:pPr>
      <w:r>
        <w:t>e-ogl. pl.</w:t>
      </w:r>
      <w:r w:rsidR="00D47697">
        <w:t xml:space="preserve"> uz podnesak st. upravitelja s prilogom od 10.5.2018. g. (str. 834 i 835 spisa)</w:t>
      </w:r>
    </w:p>
    <w:p w:rsidRDefault="00D47697" w:rsidP="00832D8B" w:rsidR="00832D8B">
      <w:pPr>
        <w:pStyle w:val="Tijeloteksta"/>
        <w:numPr>
          <w:ilvl w:val="0"/>
          <w:numId w:val="3"/>
        </w:numPr>
        <w:jc w:val="left"/>
      </w:pPr>
      <w:r>
        <w:t>k-11.6.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D47697" w:rsidP="004B741D" w:rsidR="00D47697"/>
    <w:p w:rsidRDefault="004B741D" w:rsidP="004B741D" w:rsidR="004B741D"/>
    <w:p w:rsidRDefault="00451DD6" w:rsidP="00D47697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508" w:rsidR="00F60508">
      <w:r>
        <w:separator/>
      </w:r>
    </w:p>
  </w:endnote>
  <w:endnote w:id="0" w:type="continuationSeparator">
    <w:p w:rsidRDefault="00F60508" w:rsidR="00F60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508" w:rsidR="00F60508">
      <w:r>
        <w:separator/>
      </w:r>
    </w:p>
  </w:footnote>
  <w:footnote w:id="0" w:type="continuationSeparator">
    <w:p w:rsidRDefault="00F60508" w:rsidR="00F60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54AD">
      <w:rPr>
        <w:noProof/>
      </w:rPr>
      <w:t>- 3 -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A15"/>
    <w:rsid w:val="0005396D"/>
    <w:rsid w:val="00056BF2"/>
    <w:rsid w:val="00066DC7"/>
    <w:rsid w:val="00086232"/>
    <w:rsid w:val="000C20F1"/>
    <w:rsid w:val="000E414B"/>
    <w:rsid w:val="00110846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3692"/>
    <w:rsid w:val="00291B9C"/>
    <w:rsid w:val="002E462D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806AD"/>
    <w:rsid w:val="00497410"/>
    <w:rsid w:val="004B741D"/>
    <w:rsid w:val="004E5065"/>
    <w:rsid w:val="00500BBD"/>
    <w:rsid w:val="00504A69"/>
    <w:rsid w:val="00520A68"/>
    <w:rsid w:val="0055624C"/>
    <w:rsid w:val="005B403D"/>
    <w:rsid w:val="00607E75"/>
    <w:rsid w:val="006235FB"/>
    <w:rsid w:val="0067186E"/>
    <w:rsid w:val="006837ED"/>
    <w:rsid w:val="006A2408"/>
    <w:rsid w:val="006A56C2"/>
    <w:rsid w:val="006F1383"/>
    <w:rsid w:val="00700507"/>
    <w:rsid w:val="007242CD"/>
    <w:rsid w:val="00725641"/>
    <w:rsid w:val="0074711B"/>
    <w:rsid w:val="007566D6"/>
    <w:rsid w:val="00786F1E"/>
    <w:rsid w:val="007C1241"/>
    <w:rsid w:val="0080666F"/>
    <w:rsid w:val="00832D8B"/>
    <w:rsid w:val="00845777"/>
    <w:rsid w:val="00857D02"/>
    <w:rsid w:val="008737C5"/>
    <w:rsid w:val="0088689D"/>
    <w:rsid w:val="009001D6"/>
    <w:rsid w:val="00935547"/>
    <w:rsid w:val="00961D63"/>
    <w:rsid w:val="009654AD"/>
    <w:rsid w:val="009729EC"/>
    <w:rsid w:val="009807E2"/>
    <w:rsid w:val="00994095"/>
    <w:rsid w:val="009C13EB"/>
    <w:rsid w:val="00A025E8"/>
    <w:rsid w:val="00A07AC6"/>
    <w:rsid w:val="00A14779"/>
    <w:rsid w:val="00A246A1"/>
    <w:rsid w:val="00A34987"/>
    <w:rsid w:val="00A402F9"/>
    <w:rsid w:val="00A4298E"/>
    <w:rsid w:val="00A4449C"/>
    <w:rsid w:val="00A91ED3"/>
    <w:rsid w:val="00AB56F9"/>
    <w:rsid w:val="00AD24AA"/>
    <w:rsid w:val="00AE72EB"/>
    <w:rsid w:val="00B11D59"/>
    <w:rsid w:val="00B14147"/>
    <w:rsid w:val="00B24812"/>
    <w:rsid w:val="00B41F79"/>
    <w:rsid w:val="00B515DF"/>
    <w:rsid w:val="00B95216"/>
    <w:rsid w:val="00BC33DE"/>
    <w:rsid w:val="00C15361"/>
    <w:rsid w:val="00C26291"/>
    <w:rsid w:val="00C3548B"/>
    <w:rsid w:val="00C9197B"/>
    <w:rsid w:val="00C94A01"/>
    <w:rsid w:val="00CA5EA9"/>
    <w:rsid w:val="00CB380F"/>
    <w:rsid w:val="00CE19FA"/>
    <w:rsid w:val="00CF4431"/>
    <w:rsid w:val="00D178DC"/>
    <w:rsid w:val="00D17A08"/>
    <w:rsid w:val="00D217E4"/>
    <w:rsid w:val="00D43D85"/>
    <w:rsid w:val="00D47697"/>
    <w:rsid w:val="00D64559"/>
    <w:rsid w:val="00D85A5F"/>
    <w:rsid w:val="00D86163"/>
    <w:rsid w:val="00DC7BF5"/>
    <w:rsid w:val="00DE58F9"/>
    <w:rsid w:val="00E02941"/>
    <w:rsid w:val="00E1321F"/>
    <w:rsid w:val="00E25C12"/>
    <w:rsid w:val="00E33E37"/>
    <w:rsid w:val="00E430E2"/>
    <w:rsid w:val="00E55AA4"/>
    <w:rsid w:val="00EB3D75"/>
    <w:rsid w:val="00ED0232"/>
    <w:rsid w:val="00F435F7"/>
    <w:rsid w:val="00F55E8B"/>
    <w:rsid w:val="00F55EB2"/>
    <w:rsid w:val="00F60508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54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5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A3498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54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5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DE4E9-C133-4793-979A-C1CD960CC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1461</properties:Characters>
  <properties:Lines>99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2018-05-11T09:17:00Z</dcterms:created>
  <dc:creator>hermanj</dc:creator>
  <cp:lastModifiedBy>Danijela Sekulić</cp:lastModifiedBy>
  <cp:lastPrinted>2018-05-11T09:15:00Z</cp:lastPrinted>
  <dcterms:modified xmlns:xsi="http://www.w3.org/2001/XMLSchema-instance" xsi:type="dcterms:W3CDTF">2018-05-11T09:18:00Z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