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0556e" w14:paraId="340556e" w:rsidRDefault="00F24650" w:rsidP="001F175B"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F175B" w:rsidP="001F175B" w:rsidR="001F175B" w:rsidRPr="001F175B">
      <w:pPr>
        <w:overflowPunct w:val="false"/>
        <w:autoSpaceDE w:val="false"/>
        <w:autoSpaceDN w:val="false"/>
        <w:adjustRightInd w:val="false"/>
        <w:spacing w:after="0"/>
        <w:jc w:val="right"/>
        <w:rPr>
          <w:rFonts w:cs="Times New Roman" w:eastAsia="Times New Roman"/>
          <w:noProof/>
          <w:lang w:eastAsia="hr-HR"/>
        </w:rPr>
      </w:pPr>
      <w:r w:rsidRPr="001F175B">
        <w:rPr>
          <w:rFonts w:cs="Times New Roman" w:eastAsia="Times New Roman"/>
          <w:noProof/>
          <w:lang w:eastAsia="hr-HR"/>
        </w:rPr>
        <w:t>5. St-295/2017-40</w:t>
      </w:r>
    </w:p>
    <w:p w:rsidRDefault="001F175B" w:rsidP="001F175B" w:rsidR="001F175B" w:rsidRPr="001F175B">
      <w:pPr>
        <w:overflowPunct w:val="false"/>
        <w:autoSpaceDE w:val="false"/>
        <w:autoSpaceDN w:val="false"/>
        <w:adjustRightInd w:val="false"/>
        <w:spacing w:after="0"/>
        <w:jc w:val="center"/>
        <w:rPr>
          <w:rFonts w:cs="Times New Roman" w:eastAsia="Times New Roman"/>
          <w:noProof/>
          <w:lang w:eastAsia="hr-HR"/>
        </w:rPr>
      </w:pPr>
      <w:r w:rsidRPr="001F175B">
        <w:rPr>
          <w:rFonts w:cs="Times New Roman" w:eastAsia="Times New Roman"/>
          <w:noProof/>
          <w:lang w:eastAsia="hr-HR"/>
        </w:rPr>
        <w:t xml:space="preserve">Z A P I S N I K </w:t>
      </w:r>
    </w:p>
    <w:p w:rsidRDefault="001F175B" w:rsidP="001F175B" w:rsidR="001F175B" w:rsidRPr="001F175B">
      <w:pPr>
        <w:overflowPunct w:val="false"/>
        <w:autoSpaceDE w:val="false"/>
        <w:autoSpaceDN w:val="false"/>
        <w:adjustRightInd w:val="false"/>
        <w:spacing w:after="0"/>
        <w:jc w:val="center"/>
        <w:rPr>
          <w:rFonts w:cs="Times New Roman" w:eastAsia="Times New Roman"/>
          <w:noProof/>
          <w:lang w:eastAsia="hr-HR"/>
        </w:rPr>
      </w:pPr>
      <w:r w:rsidRPr="001F175B">
        <w:rPr>
          <w:rFonts w:cs="Times New Roman" w:eastAsia="Times New Roman"/>
          <w:noProof/>
          <w:lang w:eastAsia="hr-HR"/>
        </w:rPr>
        <w:t>od 15. veljače 2018.</w:t>
      </w:r>
    </w:p>
    <w:p w:rsidRDefault="001F175B" w:rsidP="001F175B" w:rsidR="001F175B" w:rsidRPr="001F175B">
      <w:pPr>
        <w:overflowPunct w:val="false"/>
        <w:autoSpaceDE w:val="false"/>
        <w:autoSpaceDN w:val="false"/>
        <w:adjustRightInd w:val="false"/>
        <w:spacing w:after="0"/>
        <w:jc w:val="center"/>
        <w:rPr>
          <w:rFonts w:cs="Times New Roman" w:eastAsia="Times New Roman"/>
          <w:noProof/>
          <w:lang w:eastAsia="hr-HR"/>
        </w:rPr>
      </w:pPr>
    </w:p>
    <w:p w:rsidRDefault="001F175B" w:rsidP="001F175B" w:rsidR="001F175B" w:rsidRPr="001F175B">
      <w:pPr>
        <w:overflowPunct w:val="false"/>
        <w:autoSpaceDE w:val="false"/>
        <w:autoSpaceDN w:val="false"/>
        <w:adjustRightInd w:val="false"/>
        <w:spacing w:after="0"/>
        <w:jc w:val="both"/>
        <w:rPr>
          <w:rFonts w:cs="Times New Roman" w:eastAsia="Times New Roman"/>
          <w:noProof/>
          <w:lang w:eastAsia="hr-HR"/>
        </w:rPr>
      </w:pPr>
      <w:r w:rsidRPr="001F175B">
        <w:rPr>
          <w:rFonts w:cs="Times New Roman" w:eastAsia="Times New Roman"/>
          <w:noProof/>
          <w:lang w:eastAsia="hr-HR"/>
        </w:rPr>
        <w:t xml:space="preserve">sastavljen kod Trgovačkog suda u Bjelovaru o održanom ročištu radi </w:t>
      </w:r>
      <w:r w:rsidRPr="001F175B">
        <w:rPr>
          <w:rFonts w:cs="Times New Roman" w:eastAsia="Times New Roman"/>
          <w:szCs w:val="20"/>
          <w:lang w:eastAsia="hr-HR"/>
        </w:rPr>
        <w:t>glasovanja o Izmijenjenom Planu restrukturiranja dužnika</w:t>
      </w:r>
      <w:r w:rsidRPr="001F175B">
        <w:rPr>
          <w:rFonts w:cs="Times New Roman" w:eastAsia="Times New Roman"/>
          <w:noProof/>
          <w:lang w:eastAsia="hr-HR"/>
        </w:rPr>
        <w:t xml:space="preserve"> u predstečajnom postupku nad dužnikom VOĆNJAK d.o.o. Bjelovar</w:t>
      </w:r>
    </w:p>
    <w:p w:rsidRDefault="001F175B" w:rsidP="001F175B" w:rsidR="001F175B" w:rsidRPr="001F175B">
      <w:pPr>
        <w:overflowPunct w:val="false"/>
        <w:autoSpaceDE w:val="false"/>
        <w:autoSpaceDN w:val="false"/>
        <w:adjustRightInd w:val="false"/>
        <w:spacing w:after="0"/>
        <w:rPr>
          <w:rFonts w:cs="Times New Roman" w:eastAsia="Times New Roman"/>
          <w:noProof/>
          <w:lang w:eastAsia="hr-HR"/>
        </w:rPr>
      </w:pPr>
    </w:p>
    <w:p w:rsidRDefault="001F175B" w:rsidP="001F175B" w:rsidR="001F175B" w:rsidRPr="001F175B">
      <w:pPr>
        <w:overflowPunct w:val="false"/>
        <w:autoSpaceDE w:val="false"/>
        <w:autoSpaceDN w:val="false"/>
        <w:adjustRightInd w:val="false"/>
        <w:spacing w:after="0"/>
        <w:rPr>
          <w:rFonts w:cs="Times New Roman" w:eastAsia="Times New Roman"/>
          <w:noProof/>
          <w:lang w:eastAsia="hr-HR"/>
        </w:rPr>
      </w:pPr>
      <w:r w:rsidRPr="001F175B">
        <w:rPr>
          <w:rFonts w:cs="Times New Roman" w:eastAsia="Times New Roman"/>
          <w:noProof/>
          <w:lang w:eastAsia="hr-HR"/>
        </w:rPr>
        <w:t>Prisutni od suda:</w:t>
      </w:r>
    </w:p>
    <w:p w:rsidRDefault="001F175B" w:rsidP="001F175B" w:rsidR="001F175B" w:rsidRPr="001F175B">
      <w:pPr>
        <w:overflowPunct w:val="false"/>
        <w:autoSpaceDE w:val="false"/>
        <w:autoSpaceDN w:val="false"/>
        <w:adjustRightInd w:val="false"/>
        <w:spacing w:after="0"/>
        <w:rPr>
          <w:rFonts w:cs="Times New Roman" w:eastAsia="Times New Roman"/>
          <w:noProof/>
          <w:lang w:eastAsia="hr-HR"/>
        </w:rPr>
      </w:pPr>
      <w:r w:rsidRPr="001F175B">
        <w:rPr>
          <w:rFonts w:cs="Times New Roman" w:eastAsia="Times New Roman"/>
          <w:noProof/>
          <w:lang w:eastAsia="hr-HR"/>
        </w:rPr>
        <w:t>Marija Petrina Kubica, sutkinja</w:t>
      </w:r>
    </w:p>
    <w:p w:rsidRDefault="001F175B" w:rsidP="001F175B" w:rsidR="001F175B" w:rsidRPr="001F175B">
      <w:pPr>
        <w:overflowPunct w:val="false"/>
        <w:autoSpaceDE w:val="false"/>
        <w:autoSpaceDN w:val="false"/>
        <w:adjustRightInd w:val="false"/>
        <w:spacing w:after="0"/>
        <w:rPr>
          <w:rFonts w:cs="Times New Roman" w:eastAsia="Times New Roman"/>
          <w:noProof/>
          <w:lang w:eastAsia="hr-HR"/>
        </w:rPr>
      </w:pPr>
      <w:r w:rsidRPr="001F175B">
        <w:rPr>
          <w:rFonts w:cs="Times New Roman" w:eastAsia="Times New Roman"/>
          <w:noProof/>
          <w:lang w:eastAsia="hr-HR"/>
        </w:rPr>
        <w:t>Željka Vitez, zapisničar</w:t>
      </w:r>
    </w:p>
    <w:p w:rsidRDefault="001F175B" w:rsidP="001F175B" w:rsidR="001F175B" w:rsidRPr="001F175B">
      <w:pPr>
        <w:overflowPunct w:val="false"/>
        <w:autoSpaceDE w:val="false"/>
        <w:autoSpaceDN w:val="false"/>
        <w:adjustRightInd w:val="false"/>
        <w:spacing w:after="0"/>
        <w:rPr>
          <w:rFonts w:cs="Times New Roman" w:eastAsia="Times New Roman"/>
          <w:noProof/>
          <w:lang w:eastAsia="hr-HR"/>
        </w:rPr>
      </w:pPr>
    </w:p>
    <w:p w:rsidRDefault="001F175B" w:rsidP="001F175B" w:rsidR="001F175B" w:rsidRPr="001F175B">
      <w:pPr>
        <w:overflowPunct w:val="false"/>
        <w:autoSpaceDE w:val="false"/>
        <w:autoSpaceDN w:val="false"/>
        <w:adjustRightInd w:val="false"/>
        <w:spacing w:after="0"/>
        <w:rPr>
          <w:rFonts w:cs="Times New Roman" w:eastAsia="Times New Roman"/>
          <w:noProof/>
          <w:lang w:eastAsia="hr-HR"/>
        </w:rPr>
      </w:pPr>
      <w:r w:rsidRPr="001F175B">
        <w:rPr>
          <w:rFonts w:cs="Times New Roman" w:eastAsia="Times New Roman"/>
          <w:noProof/>
          <w:lang w:eastAsia="hr-HR"/>
        </w:rPr>
        <w:t>Početak u 10,00 sati.</w:t>
      </w:r>
    </w:p>
    <w:p w:rsidRDefault="001F175B" w:rsidP="001F175B" w:rsidR="001F175B" w:rsidRPr="001F175B">
      <w:pPr>
        <w:overflowPunct w:val="false"/>
        <w:autoSpaceDE w:val="false"/>
        <w:autoSpaceDN w:val="false"/>
        <w:adjustRightInd w:val="false"/>
        <w:spacing w:after="0"/>
        <w:rPr>
          <w:rFonts w:cs="Times New Roman" w:eastAsia="Times New Roman"/>
          <w:noProof/>
          <w:lang w:eastAsia="hr-HR"/>
        </w:rPr>
      </w:pPr>
    </w:p>
    <w:p w:rsidRDefault="001F175B" w:rsidP="001F175B" w:rsidR="001F175B" w:rsidRPr="001F175B">
      <w:pPr>
        <w:overflowPunct w:val="false"/>
        <w:autoSpaceDE w:val="false"/>
        <w:autoSpaceDN w:val="false"/>
        <w:adjustRightInd w:val="false"/>
        <w:spacing w:after="0"/>
        <w:rPr>
          <w:rFonts w:cs="Times New Roman" w:eastAsia="Times New Roman"/>
          <w:noProof/>
          <w:lang w:eastAsia="hr-HR"/>
        </w:rPr>
      </w:pPr>
      <w:r w:rsidRPr="001F175B">
        <w:rPr>
          <w:rFonts w:cs="Times New Roman" w:eastAsia="Times New Roman"/>
          <w:noProof/>
          <w:lang w:eastAsia="hr-HR"/>
        </w:rPr>
        <w:t>Utvrđuje se da su pristupili:</w:t>
      </w:r>
    </w:p>
    <w:p w:rsidRDefault="001F175B" w:rsidP="001F175B" w:rsidR="001F175B" w:rsidRPr="001F175B">
      <w:pPr>
        <w:overflowPunct w:val="false"/>
        <w:autoSpaceDE w:val="false"/>
        <w:autoSpaceDN w:val="false"/>
        <w:adjustRightInd w:val="false"/>
        <w:spacing w:after="0"/>
        <w:rPr>
          <w:rFonts w:cs="Times New Roman" w:eastAsia="Times New Roman"/>
          <w:noProof/>
          <w:lang w:eastAsia="hr-HR"/>
        </w:rPr>
      </w:pPr>
      <w:r w:rsidRPr="001F175B">
        <w:rPr>
          <w:rFonts w:cs="Times New Roman" w:eastAsia="Times New Roman"/>
          <w:noProof/>
          <w:lang w:eastAsia="hr-HR"/>
        </w:rPr>
        <w:t>-povjerenik Perica Medaković</w:t>
      </w:r>
    </w:p>
    <w:p w:rsidRDefault="001F175B" w:rsidP="001F175B" w:rsidR="001F175B" w:rsidRPr="001F175B">
      <w:pPr>
        <w:overflowPunct w:val="false"/>
        <w:autoSpaceDE w:val="false"/>
        <w:autoSpaceDN w:val="false"/>
        <w:adjustRightInd w:val="false"/>
        <w:spacing w:after="0"/>
        <w:jc w:val="both"/>
        <w:rPr>
          <w:rFonts w:cs="Times New Roman" w:eastAsia="Times New Roman"/>
          <w:noProof/>
          <w:lang w:eastAsia="hr-HR"/>
        </w:rPr>
      </w:pPr>
      <w:r w:rsidRPr="001F175B">
        <w:rPr>
          <w:rFonts w:cs="Times New Roman" w:eastAsia="Times New Roman"/>
          <w:noProof/>
          <w:lang w:eastAsia="hr-HR"/>
        </w:rPr>
        <w:t>-za dužnika – nitko</w:t>
      </w:r>
    </w:p>
    <w:p w:rsidRDefault="001F175B" w:rsidP="001F175B" w:rsidR="001F175B" w:rsidRPr="001F175B">
      <w:pPr>
        <w:overflowPunct w:val="false"/>
        <w:autoSpaceDE w:val="false"/>
        <w:autoSpaceDN w:val="false"/>
        <w:adjustRightInd w:val="false"/>
        <w:spacing w:after="0"/>
        <w:jc w:val="both"/>
        <w:rPr>
          <w:rFonts w:cs="Times New Roman" w:eastAsia="Times New Roman"/>
          <w:noProof/>
          <w:lang w:eastAsia="hr-HR"/>
        </w:rPr>
      </w:pPr>
      <w:r w:rsidRPr="001F175B">
        <w:rPr>
          <w:rFonts w:cs="Times New Roman" w:eastAsia="Times New Roman"/>
          <w:noProof/>
          <w:lang w:eastAsia="hr-HR"/>
        </w:rPr>
        <w:t>-za vjerovnika Republiku Hrvatsku, Ministarstvo financija, Porezna uprava – zamjenik ŽDO Bjelovar Alica Čretnik Višić</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 xml:space="preserve">-za vjerovnika Erste &amp; </w:t>
      </w:r>
      <w:proofErr w:type="spellStart"/>
      <w:r w:rsidRPr="001F175B">
        <w:rPr>
          <w:rFonts w:cs="Times New Roman" w:eastAsia="Times New Roman"/>
          <w:szCs w:val="20"/>
          <w:lang w:eastAsia="hr-HR"/>
        </w:rPr>
        <w:t>Steiermarkische</w:t>
      </w:r>
      <w:proofErr w:type="spellEnd"/>
      <w:r w:rsidRPr="001F175B">
        <w:rPr>
          <w:rFonts w:cs="Times New Roman" w:eastAsia="Times New Roman"/>
          <w:szCs w:val="20"/>
          <w:lang w:eastAsia="hr-HR"/>
        </w:rPr>
        <w:t xml:space="preserve"> </w:t>
      </w:r>
      <w:proofErr w:type="spellStart"/>
      <w:r w:rsidRPr="001F175B">
        <w:rPr>
          <w:rFonts w:cs="Times New Roman" w:eastAsia="Times New Roman"/>
          <w:szCs w:val="20"/>
          <w:lang w:eastAsia="hr-HR"/>
        </w:rPr>
        <w:t>bank</w:t>
      </w:r>
      <w:proofErr w:type="spellEnd"/>
      <w:r w:rsidRPr="001F175B">
        <w:rPr>
          <w:rFonts w:cs="Times New Roman" w:eastAsia="Times New Roman"/>
          <w:szCs w:val="20"/>
          <w:lang w:eastAsia="hr-HR"/>
        </w:rPr>
        <w:t xml:space="preserve"> d.d. – punomoćnik Nenad </w:t>
      </w:r>
      <w:proofErr w:type="spellStart"/>
      <w:r w:rsidRPr="001F175B">
        <w:rPr>
          <w:rFonts w:cs="Times New Roman" w:eastAsia="Times New Roman"/>
          <w:szCs w:val="20"/>
          <w:lang w:eastAsia="hr-HR"/>
        </w:rPr>
        <w:t>Mušić</w:t>
      </w:r>
      <w:proofErr w:type="spellEnd"/>
      <w:r w:rsidRPr="001F175B">
        <w:rPr>
          <w:rFonts w:cs="Times New Roman" w:eastAsia="Times New Roman"/>
          <w:szCs w:val="20"/>
          <w:lang w:eastAsia="hr-HR"/>
        </w:rPr>
        <w:t>, odvjetnik u Odvjetničkom društvu Gugić &amp; Kovačić iz Zagreba</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 xml:space="preserve">-za vjerovnika Croatia osiguranje d.d. – punomoćnik Mila </w:t>
      </w:r>
      <w:proofErr w:type="spellStart"/>
      <w:r w:rsidRPr="001F175B">
        <w:rPr>
          <w:rFonts w:cs="Times New Roman" w:eastAsia="Times New Roman"/>
          <w:szCs w:val="20"/>
          <w:lang w:eastAsia="hr-HR"/>
        </w:rPr>
        <w:t>Sušilović</w:t>
      </w:r>
      <w:proofErr w:type="spellEnd"/>
      <w:r w:rsidRPr="001F175B">
        <w:rPr>
          <w:rFonts w:cs="Times New Roman" w:eastAsia="Times New Roman"/>
          <w:szCs w:val="20"/>
          <w:lang w:eastAsia="hr-HR"/>
        </w:rPr>
        <w:t>, zaposlenik</w:t>
      </w:r>
    </w:p>
    <w:p w:rsidRDefault="001F175B" w:rsidP="001F175B" w:rsidR="001F175B" w:rsidRPr="001F175B">
      <w:pPr>
        <w:overflowPunct w:val="false"/>
        <w:autoSpaceDE w:val="false"/>
        <w:autoSpaceDN w:val="false"/>
        <w:adjustRightInd w:val="false"/>
        <w:spacing w:after="0"/>
        <w:jc w:val="both"/>
        <w:rPr>
          <w:rFonts w:cs="Times New Roman" w:eastAsia="Times New Roman"/>
          <w:noProof/>
          <w:lang w:eastAsia="hr-HR"/>
        </w:rPr>
      </w:pPr>
      <w:r w:rsidRPr="001F175B">
        <w:rPr>
          <w:rFonts w:cs="Times New Roman" w:eastAsia="Times New Roman"/>
          <w:noProof/>
          <w:lang w:eastAsia="hr-HR"/>
        </w:rPr>
        <w:tab/>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ab/>
        <w:t>Utvrđuje se da je ovo ročište za glasovanje o Izmijenjenom Planu restrukturiranja koji je objavljen 14. prosinca 2017. na e-oglasnoj ploči suda.</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ab/>
        <w:t xml:space="preserve">Utvrđuje se da je vjerovnik Erste &amp; </w:t>
      </w:r>
      <w:proofErr w:type="spellStart"/>
      <w:r w:rsidRPr="001F175B">
        <w:rPr>
          <w:rFonts w:cs="Times New Roman" w:eastAsia="Times New Roman"/>
          <w:szCs w:val="20"/>
          <w:lang w:eastAsia="hr-HR"/>
        </w:rPr>
        <w:t>Steiermarkische</w:t>
      </w:r>
      <w:proofErr w:type="spellEnd"/>
      <w:r w:rsidRPr="001F175B">
        <w:rPr>
          <w:rFonts w:cs="Times New Roman" w:eastAsia="Times New Roman"/>
          <w:szCs w:val="20"/>
          <w:lang w:eastAsia="hr-HR"/>
        </w:rPr>
        <w:t xml:space="preserve"> </w:t>
      </w:r>
      <w:proofErr w:type="spellStart"/>
      <w:r w:rsidRPr="001F175B">
        <w:rPr>
          <w:rFonts w:cs="Times New Roman" w:eastAsia="Times New Roman"/>
          <w:szCs w:val="20"/>
          <w:lang w:eastAsia="hr-HR"/>
        </w:rPr>
        <w:t>bank</w:t>
      </w:r>
      <w:proofErr w:type="spellEnd"/>
      <w:r w:rsidRPr="001F175B">
        <w:rPr>
          <w:rFonts w:cs="Times New Roman" w:eastAsia="Times New Roman"/>
          <w:szCs w:val="20"/>
          <w:lang w:eastAsia="hr-HR"/>
        </w:rPr>
        <w:t xml:space="preserve"> d.d. podneskom zaprimljenim 15. veljače 2018. predložio obustavu postupka temeljem odredbe čl.63. st.3. Stečajnog zakona.</w:t>
      </w:r>
    </w:p>
    <w:tbl>
      <w:tblPr>
        <w:tblW w:type="auto" w:w="0"/>
        <w:tblCellSpacing w:type="dxa" w:w="0"/>
        <w:tblCellMar>
          <w:left w:type="dxa" w:w="0"/>
          <w:right w:type="dxa" w:w="0"/>
        </w:tblCellMar>
        <w:tblLook w:val="04A0" w:noVBand="1" w:noHBand="0" w:lastColumn="0" w:firstColumn="1" w:lastRow="0" w:firstRow="1"/>
      </w:tblPr>
      <w:tblGrid>
        <w:gridCol w:w="9223"/>
      </w:tblGrid>
      <w:tr w:rsidTr="001F175B" w:rsidR="001F175B" w:rsidRPr="001F175B">
        <w:trPr>
          <w:tblCellSpacing w:type="dxa" w:w="0"/>
        </w:trPr>
        <w:tc>
          <w:tcPr>
            <w:tcW w:type="auto" w:w="0"/>
            <w:tcMar>
              <w:top w:type="dxa" w:w="0"/>
              <w:left w:type="dxa" w:w="0"/>
              <w:bottom w:type="dxa" w:w="0"/>
              <w:right w:type="dxa" w:w="150"/>
            </w:tcMar>
            <w:hideMark/>
          </w:tcPr>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ab/>
              <w:t xml:space="preserve">Utvrđuje se da iz uvida u sudski registar ovoga suda proizlazi da je za dužnika VOĆNJAK d.o.o. objavljen 9. veljače 2018. oglas o upisu pripajanja društva VOĆNJAK d.o.o. društvu FRUCTUS IMPERIUM društvo s ograničenom odgovornošću za proizvodnju, trgovinu i usluge, Bjelovar, Matice Hrvatske 4/I, a na temelju Ugovora o pripajanju od 31. siječnja 2018. </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 xml:space="preserve">            Utvrđuje se da se društvo VOĆNJAK d.o.o. i nadalje se vodi kao aktivan pravni subjekt u sudskom registru. </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 xml:space="preserve">           Povjerenik navodi u odnosu na donošenje odluke o pripajanju od 31. siječnja 2018. da dužnik prije donošenja navedene odluke nije od povjerenika tražio suglasnost, a što je bio dužan po čl.29. Stečajnog zakona. </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 xml:space="preserve">           Punomoćnik vjerovnika Erste &amp; </w:t>
            </w:r>
            <w:proofErr w:type="spellStart"/>
            <w:r w:rsidRPr="001F175B">
              <w:rPr>
                <w:rFonts w:cs="Times New Roman" w:eastAsia="Times New Roman"/>
                <w:szCs w:val="20"/>
                <w:lang w:eastAsia="hr-HR"/>
              </w:rPr>
              <w:t>Steiermarkische</w:t>
            </w:r>
            <w:proofErr w:type="spellEnd"/>
            <w:r w:rsidRPr="001F175B">
              <w:rPr>
                <w:rFonts w:cs="Times New Roman" w:eastAsia="Times New Roman"/>
                <w:szCs w:val="20"/>
                <w:lang w:eastAsia="hr-HR"/>
              </w:rPr>
              <w:t xml:space="preserve"> </w:t>
            </w:r>
            <w:proofErr w:type="spellStart"/>
            <w:r w:rsidRPr="001F175B">
              <w:rPr>
                <w:rFonts w:cs="Times New Roman" w:eastAsia="Times New Roman"/>
                <w:szCs w:val="20"/>
                <w:lang w:eastAsia="hr-HR"/>
              </w:rPr>
              <w:t>bank</w:t>
            </w:r>
            <w:proofErr w:type="spellEnd"/>
            <w:r w:rsidRPr="001F175B">
              <w:rPr>
                <w:rFonts w:cs="Times New Roman" w:eastAsia="Times New Roman"/>
                <w:szCs w:val="20"/>
                <w:lang w:eastAsia="hr-HR"/>
              </w:rPr>
              <w:t xml:space="preserve"> d.d. navodi da je ugovor o pripajanju od 31. siječnja 2018. ništav pravni posao na temelju odredbe čl.67. st.4. Stečajnog zakona.</w:t>
            </w:r>
          </w:p>
          <w:p w:rsidRDefault="001F175B" w:rsidP="001F175B" w:rsidR="001F175B" w:rsidRPr="001F175B">
            <w:pPr>
              <w:overflowPunct w:val="false"/>
              <w:autoSpaceDE w:val="false"/>
              <w:autoSpaceDN w:val="false"/>
              <w:adjustRightInd w:val="false"/>
              <w:spacing w:after="0"/>
              <w:jc w:val="both"/>
              <w:rPr>
                <w:rFonts w:cs="Arial" w:eastAsia="Times New Roman" w:hAnsi="Arial" w:ascii="Arial"/>
                <w:color w:val="003366"/>
                <w:sz w:val="18"/>
                <w:szCs w:val="18"/>
                <w:lang w:eastAsia="hr-HR" w:val="en-GB"/>
              </w:rPr>
            </w:pPr>
            <w:r w:rsidRPr="001F175B">
              <w:rPr>
                <w:rFonts w:cs="Times New Roman" w:eastAsia="Times New Roman"/>
                <w:szCs w:val="20"/>
                <w:lang w:eastAsia="hr-HR"/>
              </w:rPr>
              <w:t xml:space="preserve">         </w:t>
            </w:r>
          </w:p>
        </w:tc>
      </w:tr>
    </w:tbl>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ab/>
        <w:t xml:space="preserve">Utvrđuje se da pravo glasa imaju vjerovnici čije tražbine su utvrđene pravomoćnim rješenjem ovoga suda od 10. studenog 2016. Pravo glasa im pripada u visini utvrđene tražbine i to:  </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tbl>
      <w:tblPr>
        <w:tblW w:type="dxa" w:w="9356"/>
        <w:tblInd w:type="dxa" w:w="-176"/>
        <w:tblLook w:val="04A0" w:noVBand="1" w:noHBand="0" w:lastColumn="0" w:firstColumn="1" w:lastRow="0" w:firstRow="1"/>
      </w:tblPr>
      <w:tblGrid>
        <w:gridCol w:w="2258"/>
        <w:gridCol w:w="1570"/>
        <w:gridCol w:w="2552"/>
        <w:gridCol w:w="1842"/>
        <w:gridCol w:w="1134"/>
      </w:tblGrid>
      <w:tr w:rsidTr="001F175B" w:rsidR="001F175B" w:rsidRPr="001F175B">
        <w:trPr>
          <w:trHeight w:val="276"/>
        </w:trPr>
        <w:tc>
          <w:tcPr>
            <w:tcW w:type="dxa" w:w="2258"/>
            <w:vMerge w:val="restart"/>
            <w:tcBorders>
              <w:top w:space="0" w:sz="4" w:color="000000" w:val="single"/>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Ime i prezime / naziv vjerovnika</w:t>
            </w:r>
          </w:p>
        </w:tc>
        <w:tc>
          <w:tcPr>
            <w:tcW w:type="dxa" w:w="1570"/>
            <w:tcBorders>
              <w:top w:space="0" w:sz="4" w:color="000000" w:val="single"/>
              <w:left w:val="nil"/>
              <w:bottom w:val="nil"/>
              <w:right w:val="nil"/>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OIB</w:t>
            </w:r>
          </w:p>
        </w:tc>
        <w:tc>
          <w:tcPr>
            <w:tcW w:type="dxa" w:w="2552"/>
            <w:vMerge w:val="restart"/>
            <w:tcBorders>
              <w:top w:space="0" w:sz="4" w:color="000000" w:val="single"/>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Adresa / sjedište vjerovnika</w:t>
            </w:r>
          </w:p>
        </w:tc>
        <w:tc>
          <w:tcPr>
            <w:tcW w:type="dxa" w:w="1842"/>
            <w:tcBorders>
              <w:top w:space="0" w:sz="4" w:color="000000" w:val="single"/>
              <w:left w:val="nil"/>
              <w:bottom w:val="nil"/>
              <w:right w:val="nil"/>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Iznos utvrđene</w:t>
            </w:r>
          </w:p>
        </w:tc>
        <w:tc>
          <w:tcPr>
            <w:tcW w:type="dxa" w:w="1134"/>
            <w:vMerge w:val="restart"/>
            <w:tcBorders>
              <w:top w:space="0" w:sz="4" w:color="000000" w:val="single"/>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Udio %</w:t>
            </w:r>
          </w:p>
        </w:tc>
      </w:tr>
      <w:tr w:rsidTr="001F175B" w:rsidR="001F175B" w:rsidRPr="001F175B">
        <w:trPr>
          <w:trHeight w:val="276"/>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1F175B" w:rsidP="001F175B" w:rsidR="001F175B" w:rsidRPr="001F175B">
            <w:pPr>
              <w:spacing w:after="0"/>
              <w:rPr>
                <w:rFonts w:cs="Times New Roman" w:eastAsia="Times New Roman"/>
                <w:bCs/>
                <w:color w:val="000000"/>
                <w:sz w:val="22"/>
                <w:szCs w:val="22"/>
                <w:lang w:eastAsia="hr-HR"/>
              </w:rPr>
            </w:pPr>
          </w:p>
        </w:tc>
        <w:tc>
          <w:tcPr>
            <w:tcW w:type="dxa" w:w="1570"/>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vjerovnika</w:t>
            </w:r>
          </w:p>
        </w:tc>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1F175B" w:rsidP="001F175B" w:rsidR="001F175B" w:rsidRPr="001F175B">
            <w:pPr>
              <w:spacing w:after="0"/>
              <w:rPr>
                <w:rFonts w:cs="Times New Roman" w:eastAsia="Times New Roman"/>
                <w:bCs/>
                <w:color w:val="000000"/>
                <w:sz w:val="22"/>
                <w:szCs w:val="22"/>
                <w:lang w:eastAsia="hr-HR"/>
              </w:rPr>
            </w:pPr>
          </w:p>
        </w:tc>
        <w:tc>
          <w:tcPr>
            <w:tcW w:type="dxa" w:w="1842"/>
            <w:tcBorders>
              <w:top w:val="nil"/>
              <w:left w:val="nil"/>
              <w:bottom w:space="0" w:sz="4" w:color="000000" w:val="single"/>
              <w:right w:val="nil"/>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tražbine u kn</w:t>
            </w:r>
          </w:p>
        </w:tc>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1F175B" w:rsidP="001F175B" w:rsidR="001F175B" w:rsidRPr="001F175B">
            <w:pPr>
              <w:spacing w:after="0"/>
              <w:rPr>
                <w:rFonts w:cs="Times New Roman" w:eastAsia="Times New Roman"/>
                <w:bCs/>
                <w:color w:val="000000"/>
                <w:sz w:val="22"/>
                <w:szCs w:val="22"/>
                <w:lang w:eastAsia="hr-HR"/>
              </w:rPr>
            </w:pPr>
          </w:p>
        </w:tc>
      </w:tr>
      <w:tr w:rsidTr="001F175B" w:rsidR="001F175B" w:rsidRPr="001F175B">
        <w:trPr>
          <w:trHeight w:val="396"/>
        </w:trPr>
        <w:tc>
          <w:tcPr>
            <w:tcW w:type="dxa" w:w="2258"/>
            <w:tcBorders>
              <w:top w:space="0" w:sz="4" w:color="00000A" w:val="single"/>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lastRenderedPageBreak/>
              <w:t>AGRARIA d.o.o.</w:t>
            </w:r>
          </w:p>
        </w:tc>
        <w:tc>
          <w:tcPr>
            <w:tcW w:type="dxa" w:w="1570"/>
            <w:tcBorders>
              <w:top w:space="0" w:sz="4" w:color="00000A" w:val="single"/>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46454798005</w:t>
            </w:r>
          </w:p>
        </w:tc>
        <w:tc>
          <w:tcPr>
            <w:tcW w:type="dxa" w:w="2552"/>
            <w:tcBorders>
              <w:top w:space="0" w:sz="4" w:color="00000A" w:val="single"/>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Čakovec, </w:t>
            </w:r>
            <w:proofErr w:type="spellStart"/>
            <w:r w:rsidRPr="001F175B">
              <w:rPr>
                <w:rFonts w:cs="Times New Roman" w:eastAsia="Times New Roman"/>
                <w:color w:val="000000"/>
                <w:sz w:val="22"/>
                <w:szCs w:val="22"/>
                <w:lang w:eastAsia="hr-HR"/>
              </w:rPr>
              <w:t>Globetka</w:t>
            </w:r>
            <w:proofErr w:type="spellEnd"/>
            <w:r w:rsidRPr="001F175B">
              <w:rPr>
                <w:rFonts w:cs="Times New Roman" w:eastAsia="Times New Roman"/>
                <w:color w:val="000000"/>
                <w:sz w:val="22"/>
                <w:szCs w:val="22"/>
                <w:lang w:eastAsia="hr-HR"/>
              </w:rPr>
              <w:t xml:space="preserve"> 4</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5.603,70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0,0287</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GABRIJELA BELOŠEVIĆ</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56077015541</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Krste Frankopana 70</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361,20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0,0018</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MARIJANA BELOŠEVIĆ</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17576035505</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Krste Frankopana 70</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52.730,48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0,2698</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CROATIA OSIGURANJE d.d.</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26187994862</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Zagreb, </w:t>
            </w:r>
            <w:proofErr w:type="spellStart"/>
            <w:r w:rsidRPr="001F175B">
              <w:rPr>
                <w:rFonts w:cs="Times New Roman" w:eastAsia="Times New Roman"/>
                <w:color w:val="000000"/>
                <w:sz w:val="22"/>
                <w:szCs w:val="22"/>
                <w:lang w:eastAsia="hr-HR"/>
              </w:rPr>
              <w:t>Miramarska</w:t>
            </w:r>
            <w:proofErr w:type="spellEnd"/>
            <w:r w:rsidRPr="001F175B">
              <w:rPr>
                <w:rFonts w:cs="Times New Roman" w:eastAsia="Times New Roman"/>
                <w:color w:val="000000"/>
                <w:sz w:val="22"/>
                <w:szCs w:val="22"/>
                <w:lang w:eastAsia="hr-HR"/>
              </w:rPr>
              <w:t xml:space="preserve"> 22</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3.263,64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0,0167</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ERSTE &amp; STEIERMÄRKISCHE BANK d.d.</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23057039320</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Rijeka, Jadranski trg 3a</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10.841.527,48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55,4666</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EUROHERC OSIGURANJE d.d.</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22694857747</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Zagreb, Ulica grada Vukovara 282</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461,30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0,0024</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FINANCIJSKA AGENCIJA</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85821130368</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Zagreb, Ulica grada Vukovara 70</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102,50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0,0005</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FINDRI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17770850990</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Sesvete, Zagrebačka 76a</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6.875,74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0,0352</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FITO PROMET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68339203084</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Zagreb, </w:t>
            </w:r>
            <w:proofErr w:type="spellStart"/>
            <w:r w:rsidRPr="001F175B">
              <w:rPr>
                <w:rFonts w:cs="Times New Roman" w:eastAsia="Times New Roman"/>
                <w:color w:val="000000"/>
                <w:sz w:val="22"/>
                <w:szCs w:val="22"/>
                <w:lang w:eastAsia="hr-HR"/>
              </w:rPr>
              <w:t>Mošćenička</w:t>
            </w:r>
            <w:proofErr w:type="spellEnd"/>
            <w:r w:rsidRPr="001F175B">
              <w:rPr>
                <w:rFonts w:cs="Times New Roman" w:eastAsia="Times New Roman"/>
                <w:color w:val="000000"/>
                <w:sz w:val="22"/>
                <w:szCs w:val="22"/>
                <w:lang w:eastAsia="hr-HR"/>
              </w:rPr>
              <w:t xml:space="preserve"> 15</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96.940,50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0,4960</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HARD-JURA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60204973674</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Josipa Jelačića 11</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379,14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0,0019</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HRVATSKI TELEKOM d.d.</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81793146560</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Zagreb, R. Frangeša Mihanovića 9</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403,12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0,0021</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HRVATSKA BANKA ZA OBNOVU I RAZVITAK</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26702280390</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Zagreb, Strossmayerov trg 9</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4.418.851,54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22,6074</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KALIDA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45575064321</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Bjelovar, </w:t>
            </w:r>
            <w:proofErr w:type="spellStart"/>
            <w:r w:rsidRPr="001F175B">
              <w:rPr>
                <w:rFonts w:cs="Times New Roman" w:eastAsia="Times New Roman"/>
                <w:color w:val="000000"/>
                <w:sz w:val="22"/>
                <w:szCs w:val="22"/>
                <w:lang w:eastAsia="hr-HR"/>
              </w:rPr>
              <w:t>Letičani</w:t>
            </w:r>
            <w:proofErr w:type="spellEnd"/>
            <w:r w:rsidRPr="001F175B">
              <w:rPr>
                <w:rFonts w:cs="Times New Roman" w:eastAsia="Times New Roman"/>
                <w:color w:val="000000"/>
                <w:sz w:val="22"/>
                <w:szCs w:val="22"/>
                <w:lang w:eastAsia="hr-HR"/>
              </w:rPr>
              <w:t xml:space="preserve"> 25</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1.012,50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0,0052</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Servisiranje i popravak protupožarne opreme i trgovački obrt </w:t>
            </w:r>
            <w:proofErr w:type="spellStart"/>
            <w:r w:rsidRPr="001F175B">
              <w:rPr>
                <w:rFonts w:cs="Times New Roman" w:eastAsia="Times New Roman"/>
                <w:color w:val="000000"/>
                <w:sz w:val="22"/>
                <w:szCs w:val="22"/>
                <w:lang w:eastAsia="hr-HR"/>
              </w:rPr>
              <w:t>vl</w:t>
            </w:r>
            <w:proofErr w:type="spellEnd"/>
            <w:r w:rsidRPr="001F175B">
              <w:rPr>
                <w:rFonts w:cs="Times New Roman" w:eastAsia="Times New Roman"/>
                <w:color w:val="000000"/>
                <w:sz w:val="22"/>
                <w:szCs w:val="22"/>
                <w:lang w:eastAsia="hr-HR"/>
              </w:rPr>
              <w:t>. DAMIR KRISTOVIĆ</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09376850203</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Ivankovo</w:t>
            </w:r>
            <w:proofErr w:type="spellEnd"/>
            <w:r w:rsidRPr="001F175B">
              <w:rPr>
                <w:rFonts w:cs="Times New Roman" w:eastAsia="Times New Roman"/>
                <w:color w:val="000000"/>
                <w:sz w:val="22"/>
                <w:szCs w:val="22"/>
                <w:lang w:eastAsia="hr-HR"/>
              </w:rPr>
              <w:t>, Ante Starčevića 13</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106,45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0,0005</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IVAN KUDEC-</w:t>
            </w:r>
            <w:proofErr w:type="spellStart"/>
            <w:r w:rsidRPr="001F175B">
              <w:rPr>
                <w:rFonts w:cs="Times New Roman" w:eastAsia="Times New Roman"/>
                <w:color w:val="000000"/>
                <w:sz w:val="22"/>
                <w:szCs w:val="22"/>
                <w:lang w:eastAsia="hr-HR"/>
              </w:rPr>
              <w:t>KUDEC</w:t>
            </w:r>
            <w:proofErr w:type="spellEnd"/>
            <w:r w:rsidRPr="001F175B">
              <w:rPr>
                <w:rFonts w:cs="Times New Roman" w:eastAsia="Times New Roman"/>
                <w:color w:val="000000"/>
                <w:sz w:val="22"/>
                <w:szCs w:val="22"/>
                <w:lang w:eastAsia="hr-HR"/>
              </w:rPr>
              <w:t>, VOĆARSTVO I PROTUGRADNE MREŽE</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82558732904</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Hodošan</w:t>
            </w:r>
            <w:proofErr w:type="spellEnd"/>
            <w:r w:rsidRPr="001F175B">
              <w:rPr>
                <w:rFonts w:cs="Times New Roman" w:eastAsia="Times New Roman"/>
                <w:color w:val="000000"/>
                <w:sz w:val="22"/>
                <w:szCs w:val="22"/>
                <w:lang w:eastAsia="hr-HR"/>
              </w:rPr>
              <w:t xml:space="preserve">, </w:t>
            </w:r>
            <w:proofErr w:type="spellStart"/>
            <w:r w:rsidRPr="001F175B">
              <w:rPr>
                <w:rFonts w:cs="Times New Roman" w:eastAsia="Times New Roman"/>
                <w:color w:val="000000"/>
                <w:sz w:val="22"/>
                <w:szCs w:val="22"/>
                <w:lang w:eastAsia="hr-HR"/>
              </w:rPr>
              <w:t>Palih</w:t>
            </w:r>
            <w:proofErr w:type="spellEnd"/>
            <w:r w:rsidRPr="001F175B">
              <w:rPr>
                <w:rFonts w:cs="Times New Roman" w:eastAsia="Times New Roman"/>
                <w:color w:val="000000"/>
                <w:sz w:val="22"/>
                <w:szCs w:val="22"/>
                <w:lang w:eastAsia="hr-HR"/>
              </w:rPr>
              <w:t xml:space="preserve"> boraca 1</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28.049,00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0,1435</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MARIJA KUSTIĆ-JAVNI BILJEŽNIK</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26027300253</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Ante Starčevića 5b</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467,50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0,0024</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MATOŠ VULKANIZER, Obrt za usluge i trgovinu, </w:t>
            </w:r>
            <w:proofErr w:type="spellStart"/>
            <w:r w:rsidRPr="001F175B">
              <w:rPr>
                <w:rFonts w:cs="Times New Roman" w:eastAsia="Times New Roman"/>
                <w:color w:val="000000"/>
                <w:sz w:val="22"/>
                <w:szCs w:val="22"/>
                <w:lang w:eastAsia="hr-HR"/>
              </w:rPr>
              <w:t>vl</w:t>
            </w:r>
            <w:proofErr w:type="spellEnd"/>
            <w:r w:rsidRPr="001F175B">
              <w:rPr>
                <w:rFonts w:cs="Times New Roman" w:eastAsia="Times New Roman"/>
                <w:color w:val="000000"/>
                <w:sz w:val="22"/>
                <w:szCs w:val="22"/>
                <w:lang w:eastAsia="hr-HR"/>
              </w:rPr>
              <w:t>. TADIJA MATOŠ</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63640210499</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Ivankovo</w:t>
            </w:r>
            <w:proofErr w:type="spellEnd"/>
            <w:r w:rsidRPr="001F175B">
              <w:rPr>
                <w:rFonts w:cs="Times New Roman" w:eastAsia="Times New Roman"/>
                <w:color w:val="000000"/>
                <w:sz w:val="22"/>
                <w:szCs w:val="22"/>
                <w:lang w:eastAsia="hr-HR"/>
              </w:rPr>
              <w:t>, Gorjani 302</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130,00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0,0002</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MGN-Metalna galanterija Novak,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97087294364</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Varaždin, Eugena Kumičića 74</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5.332,84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0,0273</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MINUS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19911375985</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Vukovar, Trpinjska cesta 319</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200,00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0,0010</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SNJEŽANA MIRIĆ PHILIPS</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58305904729</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Vinkovci, Antuna Starčevića 19</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1.580,58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0,0081</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PA-VIN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59920925649</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Jastrebarsko, Većeslava Holjevca 20</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11.537,75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0,0590</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POLJOCENTAR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49929727453</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Križevci, Obrtnička 12</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122.593,75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0,6272</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lastRenderedPageBreak/>
              <w:t>RATARSTVO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39141474711</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Matice Hrvatske 4/I</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70.343,81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0,3599</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REPUBLIKA HRVATSKA, MINISTARSTVO FINANCIJA</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18683136487</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Zagreb, Katančićeva 5</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646.090,29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3,3055</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VRT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684168112428</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Matice Hrvatske 4/I</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2.799.907,09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14,3247</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VRTINVEST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22535621645</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Matice Hrvatske 4/I</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399.189,77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2,0423</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WDF DOSTAVA VODE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79263523642</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Globočec</w:t>
            </w:r>
            <w:proofErr w:type="spellEnd"/>
            <w:r w:rsidRPr="001F175B">
              <w:rPr>
                <w:rFonts w:cs="Times New Roman" w:eastAsia="Times New Roman"/>
                <w:color w:val="000000"/>
                <w:sz w:val="22"/>
                <w:szCs w:val="22"/>
                <w:lang w:eastAsia="hr-HR"/>
              </w:rPr>
              <w:t xml:space="preserve"> </w:t>
            </w:r>
            <w:proofErr w:type="spellStart"/>
            <w:r w:rsidRPr="001F175B">
              <w:rPr>
                <w:rFonts w:cs="Times New Roman" w:eastAsia="Times New Roman"/>
                <w:color w:val="000000"/>
                <w:sz w:val="22"/>
                <w:szCs w:val="22"/>
                <w:lang w:eastAsia="hr-HR"/>
              </w:rPr>
              <w:t>Ludbreški</w:t>
            </w:r>
            <w:proofErr w:type="spellEnd"/>
            <w:r w:rsidRPr="001F175B">
              <w:rPr>
                <w:rFonts w:cs="Times New Roman" w:eastAsia="Times New Roman"/>
                <w:color w:val="000000"/>
                <w:sz w:val="22"/>
                <w:szCs w:val="22"/>
                <w:lang w:eastAsia="hr-HR"/>
              </w:rPr>
              <w:t xml:space="preserve">, </w:t>
            </w:r>
            <w:proofErr w:type="spellStart"/>
            <w:r w:rsidRPr="001F175B">
              <w:rPr>
                <w:rFonts w:cs="Times New Roman" w:eastAsia="Times New Roman"/>
                <w:color w:val="000000"/>
                <w:sz w:val="22"/>
                <w:szCs w:val="22"/>
                <w:lang w:eastAsia="hr-HR"/>
              </w:rPr>
              <w:t>Ludbreška</w:t>
            </w:r>
            <w:proofErr w:type="spellEnd"/>
            <w:r w:rsidRPr="001F175B">
              <w:rPr>
                <w:rFonts w:cs="Times New Roman" w:eastAsia="Times New Roman"/>
                <w:color w:val="000000"/>
                <w:sz w:val="22"/>
                <w:szCs w:val="22"/>
                <w:lang w:eastAsia="hr-HR"/>
              </w:rPr>
              <w:t xml:space="preserve"> 116</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45,00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0,0002</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ZOU Zlatko Gregurić, Tatjana </w:t>
            </w:r>
            <w:proofErr w:type="spellStart"/>
            <w:r w:rsidRPr="001F175B">
              <w:rPr>
                <w:rFonts w:cs="Times New Roman" w:eastAsia="Times New Roman"/>
                <w:color w:val="000000"/>
                <w:sz w:val="22"/>
                <w:szCs w:val="22"/>
                <w:lang w:eastAsia="hr-HR"/>
              </w:rPr>
              <w:t>Figač</w:t>
            </w:r>
            <w:proofErr w:type="spellEnd"/>
            <w:r w:rsidRPr="001F175B">
              <w:rPr>
                <w:rFonts w:cs="Times New Roman" w:eastAsia="Times New Roman"/>
                <w:color w:val="000000"/>
                <w:sz w:val="22"/>
                <w:szCs w:val="22"/>
                <w:lang w:eastAsia="hr-HR"/>
              </w:rPr>
              <w:t xml:space="preserve">-Gregurić i Hrvoje </w:t>
            </w:r>
            <w:proofErr w:type="spellStart"/>
            <w:r w:rsidRPr="001F175B">
              <w:rPr>
                <w:rFonts w:cs="Times New Roman" w:eastAsia="Times New Roman"/>
                <w:color w:val="000000"/>
                <w:sz w:val="22"/>
                <w:szCs w:val="22"/>
                <w:lang w:eastAsia="hr-HR"/>
              </w:rPr>
              <w:t>Mladinić</w:t>
            </w:r>
            <w:proofErr w:type="spellEnd"/>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70851049834</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Antuna Mihanovića 15b</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9.375,00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0,0480</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AGER d.o.o.</w:t>
            </w:r>
          </w:p>
        </w:tc>
        <w:tc>
          <w:tcPr>
            <w:tcW w:type="dxa" w:w="1570"/>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10205208198</w:t>
            </w:r>
          </w:p>
        </w:tc>
        <w:tc>
          <w:tcPr>
            <w:tcW w:type="dxa" w:w="2552"/>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Gudovac</w:t>
            </w:r>
            <w:proofErr w:type="spellEnd"/>
            <w:r w:rsidRPr="001F175B">
              <w:rPr>
                <w:rFonts w:cs="Times New Roman" w:eastAsia="Times New Roman"/>
                <w:color w:val="000000"/>
                <w:sz w:val="22"/>
                <w:szCs w:val="22"/>
                <w:lang w:eastAsia="hr-HR"/>
              </w:rPr>
              <w:t xml:space="preserve"> 303</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22.569,34 kn</w:t>
            </w:r>
          </w:p>
        </w:tc>
        <w:tc>
          <w:tcPr>
            <w:tcW w:type="dxa" w:w="1134"/>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0,1155</w:t>
            </w:r>
          </w:p>
        </w:tc>
      </w:tr>
    </w:tbl>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 xml:space="preserve"> Ukupan broj vjerovnika s pravom glasa sukladno navedenom rješenju je 29, a ukupan iznos njihov tražbina je 19.546.031,01 kn.</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lang w:eastAsia="hr-HR"/>
        </w:rPr>
      </w:pPr>
      <w:r w:rsidRPr="001F175B">
        <w:rPr>
          <w:rFonts w:cs="Times New Roman" w:eastAsia="Times New Roman"/>
          <w:lang w:eastAsia="hr-HR"/>
        </w:rPr>
        <w:t xml:space="preserve">Utvrđuje se da su vjerovnicima </w:t>
      </w:r>
      <w:r w:rsidRPr="001F175B">
        <w:rPr>
          <w:rFonts w:cs="Times New Roman" w:eastAsia="Calibri"/>
          <w:lang w:eastAsia="hr-HR"/>
        </w:rPr>
        <w:t>Josipu Beloševiću,</w:t>
      </w:r>
      <w:r w:rsidRPr="001F175B">
        <w:rPr>
          <w:rFonts w:cs="Times New Roman" w:eastAsia="Times New Roman"/>
          <w:lang w:eastAsia="hr-HR"/>
        </w:rPr>
        <w:t xml:space="preserve"> </w:t>
      </w:r>
      <w:r w:rsidRPr="001F175B">
        <w:rPr>
          <w:rFonts w:cs="Times New Roman" w:eastAsia="Calibri"/>
          <w:lang w:eastAsia="hr-HR"/>
        </w:rPr>
        <w:t>ERSTE &amp; STEIERMÄRKISCHE BANK dioničko društvo,</w:t>
      </w:r>
      <w:r w:rsidRPr="001F175B">
        <w:rPr>
          <w:rFonts w:cs="Times New Roman" w:eastAsia="Times New Roman"/>
          <w:lang w:eastAsia="hr-HR"/>
        </w:rPr>
        <w:t xml:space="preserve"> </w:t>
      </w:r>
      <w:r w:rsidRPr="001F175B">
        <w:rPr>
          <w:rFonts w:cs="Times New Roman" w:eastAsia="Calibri"/>
          <w:lang w:eastAsia="hr-HR"/>
        </w:rPr>
        <w:t xml:space="preserve">Božidaru Gorupu, GORUP d.o.o, Damiru  Gorupu, GORUP STOČARSTVO d.o.o. za proizvodnju u stočarstvu, Zdravku </w:t>
      </w:r>
      <w:proofErr w:type="spellStart"/>
      <w:r w:rsidRPr="001F175B">
        <w:rPr>
          <w:rFonts w:cs="Times New Roman" w:eastAsia="Calibri"/>
          <w:lang w:eastAsia="hr-HR"/>
        </w:rPr>
        <w:t>Lenardu</w:t>
      </w:r>
      <w:proofErr w:type="spellEnd"/>
      <w:r w:rsidRPr="001F175B">
        <w:rPr>
          <w:rFonts w:cs="Times New Roman" w:eastAsia="Calibri"/>
          <w:lang w:eastAsia="hr-HR"/>
        </w:rPr>
        <w:t xml:space="preserve">, RATARSTVO društvo s ograničenom odgovornošću za poljoprivrednu, VRT društvo s ograničenom odgovornošću za proizvodnju, sjemenarstvo, trgovinu i usluge, VRTINVEST društvo s ograničenom odgovornošću za trgovinu i usluge i ZOU Zlatko Gregurić, Tatjana </w:t>
      </w:r>
      <w:proofErr w:type="spellStart"/>
      <w:r w:rsidRPr="001F175B">
        <w:rPr>
          <w:rFonts w:cs="Times New Roman" w:eastAsia="Calibri"/>
          <w:lang w:eastAsia="hr-HR"/>
        </w:rPr>
        <w:t>Figač</w:t>
      </w:r>
      <w:proofErr w:type="spellEnd"/>
      <w:r w:rsidRPr="001F175B">
        <w:rPr>
          <w:rFonts w:cs="Times New Roman" w:eastAsia="Calibri"/>
          <w:lang w:eastAsia="hr-HR"/>
        </w:rPr>
        <w:t xml:space="preserve">-Gregurić i Hrvoje </w:t>
      </w:r>
      <w:proofErr w:type="spellStart"/>
      <w:r w:rsidRPr="001F175B">
        <w:rPr>
          <w:rFonts w:cs="Times New Roman" w:eastAsia="Calibri"/>
          <w:lang w:eastAsia="hr-HR"/>
        </w:rPr>
        <w:t>Mladinić</w:t>
      </w:r>
      <w:proofErr w:type="spellEnd"/>
      <w:r w:rsidRPr="001F175B">
        <w:rPr>
          <w:rFonts w:cs="Times New Roman" w:eastAsia="Calibri"/>
          <w:lang w:eastAsia="hr-HR"/>
        </w:rPr>
        <w:t>,</w:t>
      </w:r>
      <w:r w:rsidRPr="001F175B">
        <w:rPr>
          <w:rFonts w:cs="Times New Roman" w:eastAsia="Times New Roman"/>
          <w:lang w:eastAsia="hr-HR"/>
        </w:rPr>
        <w:t xml:space="preserve"> osporene tražbine i to: </w:t>
      </w:r>
    </w:p>
    <w:p w:rsidRDefault="001F175B" w:rsidP="001F175B" w:rsidR="001F175B" w:rsidRPr="001F175B">
      <w:pPr>
        <w:overflowPunct w:val="false"/>
        <w:autoSpaceDE w:val="false"/>
        <w:autoSpaceDN w:val="false"/>
        <w:adjustRightInd w:val="false"/>
        <w:spacing w:after="0"/>
        <w:jc w:val="center"/>
        <w:rPr>
          <w:rFonts w:cs="Times New Roman" w:eastAsia="Times New Roman"/>
          <w:szCs w:val="20"/>
          <w:lang w:eastAsia="hr-HR"/>
        </w:rPr>
      </w:pPr>
    </w:p>
    <w:tbl>
      <w:tblPr>
        <w:tblW w:type="dxa" w:w="8376"/>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556"/>
        <w:gridCol w:w="1561"/>
        <w:gridCol w:w="2129"/>
        <w:gridCol w:w="2130"/>
      </w:tblGrid>
      <w:tr w:rsidTr="001F175B" w:rsidR="001F175B" w:rsidRPr="001F175B">
        <w:trPr>
          <w:trHeight w:val="991"/>
        </w:trPr>
        <w:tc>
          <w:tcPr>
            <w:tcW w:type="dxa" w:w="2552"/>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b/>
                <w:bCs/>
                <w:lang w:eastAsia="hr-HR"/>
              </w:rPr>
            </w:pPr>
            <w:r w:rsidRPr="001F175B">
              <w:rPr>
                <w:rFonts w:cs="Times New Roman" w:eastAsia="Calibri"/>
                <w:b/>
                <w:bCs/>
                <w:sz w:val="22"/>
                <w:szCs w:val="22"/>
                <w:lang w:eastAsia="hr-HR"/>
              </w:rPr>
              <w:t>Ime i prezime / Naziv vjerovnika</w:t>
            </w:r>
          </w:p>
        </w:tc>
        <w:tc>
          <w:tcPr>
            <w:tcW w:type="dxa" w:w="1559"/>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b/>
                <w:bCs/>
                <w:lang w:eastAsia="hr-HR"/>
              </w:rPr>
            </w:pPr>
            <w:r w:rsidRPr="001F175B">
              <w:rPr>
                <w:rFonts w:cs="Times New Roman" w:eastAsia="Calibri"/>
                <w:b/>
                <w:bCs/>
                <w:sz w:val="22"/>
                <w:szCs w:val="22"/>
                <w:lang w:eastAsia="hr-HR"/>
              </w:rPr>
              <w:t>OIB vjerovnika</w:t>
            </w:r>
          </w:p>
        </w:tc>
        <w:tc>
          <w:tcPr>
            <w:tcW w:type="dxa" w:w="2126"/>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b/>
                <w:bCs/>
                <w:lang w:eastAsia="hr-HR"/>
              </w:rPr>
            </w:pPr>
            <w:r w:rsidRPr="001F175B">
              <w:rPr>
                <w:rFonts w:cs="Times New Roman" w:eastAsia="Calibri"/>
                <w:b/>
                <w:bCs/>
                <w:sz w:val="22"/>
                <w:szCs w:val="22"/>
                <w:lang w:eastAsia="hr-HR"/>
              </w:rPr>
              <w:t>Adresa vjerovnika</w:t>
            </w:r>
          </w:p>
        </w:tc>
        <w:tc>
          <w:tcPr>
            <w:tcW w:type="dxa" w:w="2127"/>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b/>
                <w:bCs/>
                <w:lang w:eastAsia="hr-HR"/>
              </w:rPr>
            </w:pPr>
            <w:r w:rsidRPr="001F175B">
              <w:rPr>
                <w:rFonts w:cs="Times New Roman" w:eastAsia="Calibri"/>
                <w:b/>
                <w:bCs/>
                <w:sz w:val="22"/>
                <w:szCs w:val="22"/>
                <w:lang w:eastAsia="hr-HR"/>
              </w:rPr>
              <w:t xml:space="preserve">Iznos osporene tražbine u kn </w:t>
            </w:r>
          </w:p>
        </w:tc>
      </w:tr>
      <w:tr w:rsidTr="001F175B" w:rsidR="001F175B" w:rsidRPr="001F175B">
        <w:trPr>
          <w:trHeight w:val="99"/>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JOSIP BELOŠEVIĆ</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88477086610</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Bjelovar, Krste Frankopana 70</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4.205.451,04</w:t>
            </w:r>
          </w:p>
          <w:p w:rsidRDefault="001F175B" w:rsidP="001F175B" w:rsidR="001F175B" w:rsidRPr="001F175B">
            <w:pPr>
              <w:overflowPunct w:val="false"/>
              <w:autoSpaceDE w:val="false"/>
              <w:autoSpaceDN w:val="false"/>
              <w:adjustRightInd w:val="false"/>
              <w:spacing w:lineRule="auto" w:line="276" w:after="0"/>
              <w:rPr>
                <w:rFonts w:cs="Times New Roman" w:eastAsia="Calibri"/>
                <w:b/>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498"/>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ERSTE &amp; STEIERMÄRKISCHE BANK dioničko društvo</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23057039320</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Rijeka, Jadranski trg 3a</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4.205.451,04</w:t>
            </w: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155"/>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BOŽIDAR GORUP</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79929650435</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proofErr w:type="spellStart"/>
            <w:r w:rsidRPr="001F175B">
              <w:rPr>
                <w:rFonts w:cs="Times New Roman" w:eastAsia="Calibri"/>
                <w:sz w:val="22"/>
                <w:szCs w:val="22"/>
                <w:lang w:eastAsia="hr-HR"/>
              </w:rPr>
              <w:t>Tomaševec</w:t>
            </w:r>
            <w:proofErr w:type="spellEnd"/>
            <w:r w:rsidRPr="001F175B">
              <w:rPr>
                <w:rFonts w:cs="Times New Roman" w:eastAsia="Calibri"/>
                <w:sz w:val="22"/>
                <w:szCs w:val="22"/>
                <w:lang w:eastAsia="hr-HR"/>
              </w:rPr>
              <w:t xml:space="preserve"> 2</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4.418.851,54</w:t>
            </w:r>
          </w:p>
          <w:p w:rsidRDefault="001F175B" w:rsidP="001F175B" w:rsidR="001F175B" w:rsidRPr="001F175B">
            <w:pPr>
              <w:overflowPunct w:val="false"/>
              <w:autoSpaceDE w:val="false"/>
              <w:autoSpaceDN w:val="false"/>
              <w:adjustRightInd w:val="false"/>
              <w:spacing w:lineRule="auto" w:line="276" w:after="0"/>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498"/>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GORUP d.o.o. za proizvodnju, trgovinu, ugostiteljstvo i turizam, uvoz-izvoz</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59013770221</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proofErr w:type="spellStart"/>
            <w:r w:rsidRPr="001F175B">
              <w:rPr>
                <w:rFonts w:cs="Times New Roman" w:eastAsia="Calibri"/>
                <w:sz w:val="22"/>
                <w:szCs w:val="22"/>
                <w:lang w:eastAsia="hr-HR"/>
              </w:rPr>
              <w:t>Tomaševec</w:t>
            </w:r>
            <w:proofErr w:type="spellEnd"/>
            <w:r w:rsidRPr="001F175B">
              <w:rPr>
                <w:rFonts w:cs="Times New Roman" w:eastAsia="Calibri"/>
                <w:sz w:val="22"/>
                <w:szCs w:val="22"/>
                <w:lang w:eastAsia="hr-HR"/>
              </w:rPr>
              <w:t xml:space="preserve"> 2</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4.418.852,54</w:t>
            </w:r>
          </w:p>
          <w:p w:rsidRDefault="001F175B" w:rsidP="001F175B" w:rsidR="001F175B" w:rsidRPr="001F175B">
            <w:pPr>
              <w:overflowPunct w:val="false"/>
              <w:autoSpaceDE w:val="false"/>
              <w:autoSpaceDN w:val="false"/>
              <w:adjustRightInd w:val="false"/>
              <w:spacing w:lineRule="auto" w:line="276" w:after="0"/>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271"/>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DAMIR GORUP</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83200409230</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proofErr w:type="spellStart"/>
            <w:r w:rsidRPr="001F175B">
              <w:rPr>
                <w:rFonts w:cs="Times New Roman" w:eastAsia="Calibri"/>
                <w:sz w:val="22"/>
                <w:szCs w:val="22"/>
                <w:lang w:eastAsia="hr-HR"/>
              </w:rPr>
              <w:t>Tomaševec</w:t>
            </w:r>
            <w:proofErr w:type="spellEnd"/>
            <w:r w:rsidRPr="001F175B">
              <w:rPr>
                <w:rFonts w:cs="Times New Roman" w:eastAsia="Calibri"/>
                <w:sz w:val="22"/>
                <w:szCs w:val="22"/>
                <w:lang w:eastAsia="hr-HR"/>
              </w:rPr>
              <w:t xml:space="preserve"> 2</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4.418.853,54</w:t>
            </w:r>
          </w:p>
          <w:p w:rsidRDefault="001F175B" w:rsidP="001F175B" w:rsidR="001F175B" w:rsidRPr="001F175B">
            <w:pPr>
              <w:overflowPunct w:val="false"/>
              <w:autoSpaceDE w:val="false"/>
              <w:autoSpaceDN w:val="false"/>
              <w:adjustRightInd w:val="false"/>
              <w:spacing w:lineRule="auto" w:line="276" w:after="0"/>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498"/>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lastRenderedPageBreak/>
              <w:t>GORUP STOČARSTVO d.o.o. za proizvodnju u stočarstvu</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97328499380</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proofErr w:type="spellStart"/>
            <w:r w:rsidRPr="001F175B">
              <w:rPr>
                <w:rFonts w:cs="Times New Roman" w:eastAsia="Calibri"/>
                <w:sz w:val="22"/>
                <w:szCs w:val="22"/>
                <w:lang w:eastAsia="hr-HR"/>
              </w:rPr>
              <w:t>Tomaševec</w:t>
            </w:r>
            <w:proofErr w:type="spellEnd"/>
            <w:r w:rsidRPr="001F175B">
              <w:rPr>
                <w:rFonts w:cs="Times New Roman" w:eastAsia="Calibri"/>
                <w:sz w:val="22"/>
                <w:szCs w:val="22"/>
                <w:lang w:eastAsia="hr-HR"/>
              </w:rPr>
              <w:t xml:space="preserve"> 2</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4.418.854,54</w:t>
            </w:r>
          </w:p>
          <w:p w:rsidRDefault="001F175B" w:rsidP="001F175B" w:rsidR="001F175B" w:rsidRPr="001F175B">
            <w:pPr>
              <w:overflowPunct w:val="false"/>
              <w:autoSpaceDE w:val="false"/>
              <w:autoSpaceDN w:val="false"/>
              <w:adjustRightInd w:val="false"/>
              <w:spacing w:lineRule="auto" w:line="276" w:after="0"/>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498"/>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ZDRAVKO LENARD</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78550564480</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Zagreb, I. Vidovčica 22</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4.418.851,54</w:t>
            </w:r>
          </w:p>
          <w:p w:rsidRDefault="001F175B" w:rsidP="001F175B" w:rsidR="001F175B" w:rsidRPr="001F175B">
            <w:pPr>
              <w:overflowPunct w:val="false"/>
              <w:autoSpaceDE w:val="false"/>
              <w:autoSpaceDN w:val="false"/>
              <w:adjustRightInd w:val="false"/>
              <w:spacing w:lineRule="auto" w:line="276" w:after="0"/>
              <w:jc w:val="right"/>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498"/>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RATARSTVO društvo s ograničenom odgovornošću za poljoprivrednu proizvodnju i trgovinu</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39141474711</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Bjelovar, Matice Hrvatske 4/I</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4.275.794,85</w:t>
            </w:r>
          </w:p>
          <w:p w:rsidRDefault="001F175B" w:rsidP="001F175B" w:rsidR="001F175B" w:rsidRPr="001F175B">
            <w:pPr>
              <w:overflowPunct w:val="false"/>
              <w:autoSpaceDE w:val="false"/>
              <w:autoSpaceDN w:val="false"/>
              <w:adjustRightInd w:val="false"/>
              <w:spacing w:lineRule="auto" w:line="276" w:after="0"/>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498"/>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VRT društvo s ograničenom odgovornošću za proizvodnju, sjemenarstvo, trgovinu i usluge</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68416812428</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Bjelovar, Matice Hrvatske 4/I</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8.624.302,58</w:t>
            </w:r>
          </w:p>
          <w:p w:rsidRDefault="001F175B" w:rsidP="001F175B" w:rsidR="001F175B" w:rsidRPr="001F175B">
            <w:pPr>
              <w:overflowPunct w:val="false"/>
              <w:autoSpaceDE w:val="false"/>
              <w:autoSpaceDN w:val="false"/>
              <w:adjustRightInd w:val="false"/>
              <w:spacing w:lineRule="auto" w:line="276" w:after="0"/>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498"/>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VRTINVEST društvo s ograničenom odgovornošću za trgovinu i usluge</w:t>
            </w:r>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22535621645</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Bjelovar, Matice Hrvatske 4/I</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4.205.451,04</w:t>
            </w:r>
          </w:p>
          <w:p w:rsidRDefault="001F175B" w:rsidP="001F175B" w:rsidR="001F175B" w:rsidRPr="001F175B">
            <w:pPr>
              <w:overflowPunct w:val="false"/>
              <w:autoSpaceDE w:val="false"/>
              <w:autoSpaceDN w:val="false"/>
              <w:adjustRightInd w:val="false"/>
              <w:spacing w:lineRule="auto" w:line="276" w:after="0"/>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r w:rsidTr="001F175B" w:rsidR="001F175B" w:rsidRPr="001F175B">
        <w:trPr>
          <w:trHeight w:val="758"/>
        </w:trPr>
        <w:tc>
          <w:tcPr>
            <w:tcW w:type="dxa" w:w="2552"/>
            <w:tcBorders>
              <w:top w:space="0" w:sz="4" w:color="auto" w:val="single"/>
              <w:left w:space="0" w:sz="4" w:color="auto" w:val="single"/>
              <w:bottom w:space="0" w:sz="4" w:color="auto" w:val="single"/>
              <w:right w:space="0" w:sz="4" w:color="auto" w:val="single"/>
            </w:tcBorders>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ZOU Zlatko Gregurić,</w:t>
            </w:r>
          </w:p>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 xml:space="preserve">Tatjana </w:t>
            </w:r>
            <w:proofErr w:type="spellStart"/>
            <w:r w:rsidRPr="001F175B">
              <w:rPr>
                <w:rFonts w:cs="Times New Roman" w:eastAsia="Calibri"/>
                <w:sz w:val="22"/>
                <w:szCs w:val="22"/>
                <w:lang w:eastAsia="hr-HR"/>
              </w:rPr>
              <w:t>Figač</w:t>
            </w:r>
            <w:proofErr w:type="spellEnd"/>
            <w:r w:rsidRPr="001F175B">
              <w:rPr>
                <w:rFonts w:cs="Times New Roman" w:eastAsia="Calibri"/>
                <w:sz w:val="22"/>
                <w:szCs w:val="22"/>
                <w:lang w:eastAsia="hr-HR"/>
              </w:rPr>
              <w:t xml:space="preserve">-Gregurić i Hrvoje </w:t>
            </w:r>
            <w:proofErr w:type="spellStart"/>
            <w:r w:rsidRPr="001F175B">
              <w:rPr>
                <w:rFonts w:cs="Times New Roman" w:eastAsia="Calibri"/>
                <w:sz w:val="22"/>
                <w:szCs w:val="22"/>
                <w:lang w:eastAsia="hr-HR"/>
              </w:rPr>
              <w:t>Mladinić</w:t>
            </w:r>
            <w:proofErr w:type="spellEnd"/>
          </w:p>
        </w:tc>
        <w:tc>
          <w:tcPr>
            <w:tcW w:type="dxa" w:w="1559"/>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70851049834</w:t>
            </w:r>
          </w:p>
        </w:tc>
        <w:tc>
          <w:tcPr>
            <w:tcW w:type="dxa" w:w="2126"/>
            <w:tcBorders>
              <w:top w:space="0" w:sz="4" w:color="auto" w:val="single"/>
              <w:left w:space="0" w:sz="4" w:color="auto" w:val="single"/>
              <w:bottom w:space="0" w:sz="4" w:color="auto" w:val="single"/>
              <w:right w:space="0" w:sz="4" w:color="auto" w:val="single"/>
            </w:tcBorders>
            <w:noWrap/>
            <w:hideMark/>
          </w:tcPr>
          <w:p w:rsidRDefault="001F175B" w:rsidP="001F175B" w:rsidR="001F175B" w:rsidRPr="001F175B">
            <w:pPr>
              <w:overflowPunct w:val="false"/>
              <w:autoSpaceDE w:val="false"/>
              <w:autoSpaceDN w:val="false"/>
              <w:adjustRightInd w:val="false"/>
              <w:spacing w:lineRule="auto" w:line="276" w:after="0"/>
              <w:rPr>
                <w:rFonts w:cs="Times New Roman" w:eastAsia="Calibri"/>
                <w:lang w:eastAsia="hr-HR"/>
              </w:rPr>
            </w:pPr>
            <w:r w:rsidRPr="001F175B">
              <w:rPr>
                <w:rFonts w:cs="Times New Roman" w:eastAsia="Calibri"/>
                <w:sz w:val="22"/>
                <w:szCs w:val="22"/>
                <w:lang w:eastAsia="hr-HR"/>
              </w:rPr>
              <w:t>Bjelovar, Antuna Mihanovića 15b</w:t>
            </w:r>
          </w:p>
        </w:tc>
        <w:tc>
          <w:tcPr>
            <w:tcW w:type="dxa" w:w="2127"/>
            <w:tcBorders>
              <w:top w:space="0" w:sz="4" w:color="auto" w:val="single"/>
              <w:left w:space="0" w:sz="4" w:color="auto" w:val="single"/>
              <w:bottom w:space="0" w:sz="4" w:color="auto" w:val="single"/>
              <w:right w:space="0" w:sz="4" w:color="auto" w:val="single"/>
            </w:tcBorders>
            <w:noWrap/>
          </w:tcPr>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r w:rsidRPr="001F175B">
              <w:rPr>
                <w:rFonts w:cs="Times New Roman" w:eastAsia="Calibri"/>
                <w:sz w:val="22"/>
                <w:szCs w:val="22"/>
                <w:lang w:eastAsia="hr-HR"/>
              </w:rPr>
              <w:t>8.750,00</w:t>
            </w:r>
          </w:p>
          <w:p w:rsidRDefault="001F175B" w:rsidP="001F175B" w:rsidR="001F175B" w:rsidRPr="001F175B">
            <w:pPr>
              <w:overflowPunct w:val="false"/>
              <w:autoSpaceDE w:val="false"/>
              <w:autoSpaceDN w:val="false"/>
              <w:adjustRightInd w:val="false"/>
              <w:spacing w:lineRule="auto" w:line="276" w:after="0"/>
              <w:jc w:val="right"/>
              <w:rPr>
                <w:rFonts w:cs="Times New Roman" w:eastAsia="Calibri"/>
                <w:szCs w:val="20"/>
                <w:lang w:eastAsia="hr-HR"/>
              </w:rPr>
            </w:pPr>
          </w:p>
          <w:p w:rsidRDefault="001F175B" w:rsidP="001F175B" w:rsidR="001F175B" w:rsidRPr="001F175B">
            <w:pPr>
              <w:overflowPunct w:val="false"/>
              <w:autoSpaceDE w:val="false"/>
              <w:autoSpaceDN w:val="false"/>
              <w:adjustRightInd w:val="false"/>
              <w:spacing w:lineRule="auto" w:line="276" w:after="0"/>
              <w:jc w:val="center"/>
              <w:rPr>
                <w:rFonts w:cs="Times New Roman" w:eastAsia="Calibri"/>
                <w:lang w:eastAsia="hr-HR"/>
              </w:rPr>
            </w:pPr>
          </w:p>
        </w:tc>
      </w:tr>
    </w:tbl>
    <w:p w:rsidRDefault="001F175B" w:rsidP="001F175B" w:rsidR="001F175B" w:rsidRPr="001F175B">
      <w:pPr>
        <w:overflowPunct w:val="false"/>
        <w:autoSpaceDE w:val="false"/>
        <w:autoSpaceDN w:val="false"/>
        <w:adjustRightInd w:val="false"/>
        <w:spacing w:after="0"/>
        <w:jc w:val="center"/>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lang w:eastAsia="hr-HR"/>
        </w:rPr>
      </w:pPr>
      <w:r w:rsidRPr="001F175B">
        <w:rPr>
          <w:rFonts w:cs="Times New Roman" w:eastAsia="Times New Roman"/>
          <w:lang w:eastAsia="hr-HR"/>
        </w:rPr>
        <w:t xml:space="preserve">Utvrđuje se da vjerovnici </w:t>
      </w:r>
      <w:r w:rsidRPr="001F175B">
        <w:rPr>
          <w:rFonts w:cs="Times New Roman" w:eastAsia="Calibri"/>
          <w:lang w:eastAsia="hr-HR"/>
        </w:rPr>
        <w:t>Josip Belošević,</w:t>
      </w:r>
      <w:r w:rsidRPr="001F175B">
        <w:rPr>
          <w:rFonts w:cs="Times New Roman" w:eastAsia="Times New Roman"/>
          <w:lang w:eastAsia="hr-HR"/>
        </w:rPr>
        <w:t xml:space="preserve"> </w:t>
      </w:r>
      <w:r w:rsidRPr="001F175B">
        <w:rPr>
          <w:rFonts w:cs="Times New Roman" w:eastAsia="Calibri"/>
          <w:lang w:eastAsia="hr-HR"/>
        </w:rPr>
        <w:t xml:space="preserve">Božidar Gorup, GORUP d.o.o, Damir Gorup, GORUP STOČARSTVO d.o.o., Zdravko </w:t>
      </w:r>
      <w:proofErr w:type="spellStart"/>
      <w:r w:rsidRPr="001F175B">
        <w:rPr>
          <w:rFonts w:cs="Times New Roman" w:eastAsia="Calibri"/>
          <w:lang w:eastAsia="hr-HR"/>
        </w:rPr>
        <w:t>Lenard</w:t>
      </w:r>
      <w:proofErr w:type="spellEnd"/>
      <w:r w:rsidRPr="001F175B">
        <w:rPr>
          <w:rFonts w:cs="Times New Roman" w:eastAsia="Calibri"/>
          <w:lang w:eastAsia="hr-HR"/>
        </w:rPr>
        <w:t>, RATARSTVO d.o.o, VRT d.o.o., VRTINVEST d.o.o.,</w:t>
      </w:r>
      <w:r w:rsidRPr="001F175B">
        <w:rPr>
          <w:rFonts w:cs="Times New Roman" w:eastAsia="Times New Roman"/>
          <w:lang w:eastAsia="hr-HR"/>
        </w:rPr>
        <w:t xml:space="preserve"> nisu pokrenuli parnice radi utvrđenja osporenog iznosa tražbine, dok je dužnik protiv vjerovnika Erste &amp; </w:t>
      </w:r>
      <w:proofErr w:type="spellStart"/>
      <w:r w:rsidRPr="001F175B">
        <w:rPr>
          <w:rFonts w:cs="Times New Roman" w:eastAsia="Times New Roman"/>
          <w:lang w:eastAsia="hr-HR"/>
        </w:rPr>
        <w:t>Steiermarkische</w:t>
      </w:r>
      <w:proofErr w:type="spellEnd"/>
      <w:r w:rsidRPr="001F175B">
        <w:rPr>
          <w:rFonts w:cs="Times New Roman" w:eastAsia="Times New Roman"/>
          <w:lang w:eastAsia="hr-HR"/>
        </w:rPr>
        <w:t xml:space="preserve"> </w:t>
      </w:r>
      <w:proofErr w:type="spellStart"/>
      <w:r w:rsidRPr="001F175B">
        <w:rPr>
          <w:rFonts w:cs="Times New Roman" w:eastAsia="Times New Roman"/>
          <w:lang w:eastAsia="hr-HR"/>
        </w:rPr>
        <w:t>bank</w:t>
      </w:r>
      <w:proofErr w:type="spellEnd"/>
      <w:r w:rsidRPr="001F175B">
        <w:rPr>
          <w:rFonts w:cs="Times New Roman" w:eastAsia="Times New Roman"/>
          <w:lang w:eastAsia="hr-HR"/>
        </w:rPr>
        <w:t xml:space="preserve"> pokrenuo parnicu radi utvrđenja osnovanosti osporavanja tražbine u visini od 4.205.451,04 kn, koja parnica je vođena pod brojem P-39/2017 i pravomoćno je okončana povlačenjem tužbe.</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 xml:space="preserve">Sud donosi </w:t>
      </w:r>
    </w:p>
    <w:p w:rsidRDefault="001F175B" w:rsidP="001F175B" w:rsidR="001F175B" w:rsidRPr="001F175B">
      <w:pPr>
        <w:overflowPunct w:val="false"/>
        <w:autoSpaceDE w:val="false"/>
        <w:autoSpaceDN w:val="false"/>
        <w:adjustRightInd w:val="false"/>
        <w:spacing w:after="0"/>
        <w:jc w:val="center"/>
        <w:rPr>
          <w:rFonts w:cs="Times New Roman" w:eastAsia="Times New Roman"/>
          <w:szCs w:val="20"/>
          <w:lang w:eastAsia="hr-HR"/>
        </w:rPr>
      </w:pPr>
      <w:r w:rsidRPr="001F175B">
        <w:rPr>
          <w:rFonts w:cs="Times New Roman" w:eastAsia="Times New Roman"/>
          <w:szCs w:val="20"/>
          <w:lang w:eastAsia="hr-HR"/>
        </w:rPr>
        <w:t>rješenje</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lang w:eastAsia="hr-HR"/>
        </w:rPr>
      </w:pPr>
      <w:r w:rsidRPr="001F175B">
        <w:rPr>
          <w:rFonts w:cs="Times New Roman" w:eastAsia="Times New Roman"/>
          <w:lang w:eastAsia="hr-HR"/>
        </w:rPr>
        <w:t>Vjerovnicima</w:t>
      </w:r>
      <w:r w:rsidRPr="001F175B">
        <w:rPr>
          <w:rFonts w:cs="Times New Roman" w:eastAsia="Calibri"/>
          <w:lang w:eastAsia="hr-HR"/>
        </w:rPr>
        <w:t xml:space="preserve"> Josipu Beloševiću,</w:t>
      </w:r>
      <w:r w:rsidRPr="001F175B">
        <w:rPr>
          <w:rFonts w:cs="Times New Roman" w:eastAsia="Times New Roman"/>
          <w:lang w:eastAsia="hr-HR"/>
        </w:rPr>
        <w:t xml:space="preserve"> </w:t>
      </w:r>
      <w:r w:rsidRPr="001F175B">
        <w:rPr>
          <w:rFonts w:cs="Times New Roman" w:eastAsia="Calibri"/>
          <w:lang w:eastAsia="hr-HR"/>
        </w:rPr>
        <w:t>ERSTE &amp; STEIERMÄRKISCHE BANK dioničko društvo,</w:t>
      </w:r>
      <w:r w:rsidRPr="001F175B">
        <w:rPr>
          <w:rFonts w:cs="Times New Roman" w:eastAsia="Times New Roman"/>
          <w:lang w:eastAsia="hr-HR"/>
        </w:rPr>
        <w:t xml:space="preserve"> </w:t>
      </w:r>
      <w:r w:rsidRPr="001F175B">
        <w:rPr>
          <w:rFonts w:cs="Times New Roman" w:eastAsia="Calibri"/>
          <w:lang w:eastAsia="hr-HR"/>
        </w:rPr>
        <w:t xml:space="preserve">Božidaru Gorupu, GORUP d.o.o, Damiru Gorupu, GORUP STOČARSTVO d.o.o. za proizvodnju u stočarstvu, Zdravku </w:t>
      </w:r>
      <w:proofErr w:type="spellStart"/>
      <w:r w:rsidRPr="001F175B">
        <w:rPr>
          <w:rFonts w:cs="Times New Roman" w:eastAsia="Calibri"/>
          <w:lang w:eastAsia="hr-HR"/>
        </w:rPr>
        <w:t>Lenardu</w:t>
      </w:r>
      <w:proofErr w:type="spellEnd"/>
      <w:r w:rsidRPr="001F175B">
        <w:rPr>
          <w:rFonts w:cs="Times New Roman" w:eastAsia="Calibri"/>
          <w:lang w:eastAsia="hr-HR"/>
        </w:rPr>
        <w:t xml:space="preserve">, RATARSTVO društvo s ograničenom odgovornošću za poljoprivrednu, VRT društvo s ograničenom odgovornošću za proizvodnju, sjemenarstvo, trgovinu i usluge, VRTINVEST društvo s ograničenom odgovornošću za trgovinu i usluge i ZOU Zlatko Gregurić, Tatjana </w:t>
      </w:r>
      <w:proofErr w:type="spellStart"/>
      <w:r w:rsidRPr="001F175B">
        <w:rPr>
          <w:rFonts w:cs="Times New Roman" w:eastAsia="Calibri"/>
          <w:lang w:eastAsia="hr-HR"/>
        </w:rPr>
        <w:t>Figač</w:t>
      </w:r>
      <w:proofErr w:type="spellEnd"/>
      <w:r w:rsidRPr="001F175B">
        <w:rPr>
          <w:rFonts w:cs="Times New Roman" w:eastAsia="Calibri"/>
          <w:lang w:eastAsia="hr-HR"/>
        </w:rPr>
        <w:t xml:space="preserve">-Gregurić i Hrvoje </w:t>
      </w:r>
      <w:proofErr w:type="spellStart"/>
      <w:r w:rsidRPr="001F175B">
        <w:rPr>
          <w:rFonts w:cs="Times New Roman" w:eastAsia="Calibri"/>
          <w:lang w:eastAsia="hr-HR"/>
        </w:rPr>
        <w:t>Mladinić</w:t>
      </w:r>
      <w:proofErr w:type="spellEnd"/>
      <w:r w:rsidRPr="001F175B">
        <w:rPr>
          <w:rFonts w:cs="Times New Roman" w:eastAsia="Times New Roman"/>
          <w:lang w:eastAsia="hr-HR"/>
        </w:rPr>
        <w:t>, čije su tražbine osporene, ne priznaje se pravo glasa na ovom ročištu, za iznos osporene tražbine.</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lastRenderedPageBreak/>
        <w:t xml:space="preserve">Protiv ovog rješenja nije dopuštena posebna žalba (čl.106. st.5. Stečajnog zakona).     </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Povjerenik navodi da bi načelno realizacija predloženog plana imala smisao na način da se vjerovnici namire, s obzirom da je predloženo njihovo namirenje u 100%-</w:t>
      </w:r>
      <w:proofErr w:type="spellStart"/>
      <w:r w:rsidRPr="001F175B">
        <w:rPr>
          <w:rFonts w:cs="Times New Roman" w:eastAsia="Times New Roman"/>
          <w:szCs w:val="20"/>
          <w:lang w:eastAsia="hr-HR"/>
        </w:rPr>
        <w:t>tnom</w:t>
      </w:r>
      <w:proofErr w:type="spellEnd"/>
      <w:r w:rsidRPr="001F175B">
        <w:rPr>
          <w:rFonts w:cs="Times New Roman" w:eastAsia="Times New Roman"/>
          <w:szCs w:val="20"/>
          <w:lang w:eastAsia="hr-HR"/>
        </w:rPr>
        <w:t xml:space="preserve"> iznosu, a imajući u vidu planirane godišnje prihode, no da se ništa zasigurno ne može predvidjeti s obzirom da je predviđen rok otplate od 10 godina. Nadalje budući da je </w:t>
      </w:r>
      <w:proofErr w:type="spellStart"/>
      <w:r w:rsidRPr="001F175B">
        <w:rPr>
          <w:rFonts w:cs="Times New Roman" w:eastAsia="Times New Roman"/>
          <w:szCs w:val="20"/>
          <w:lang w:eastAsia="hr-HR"/>
        </w:rPr>
        <w:t>predstečajni</w:t>
      </w:r>
      <w:proofErr w:type="spellEnd"/>
      <w:r w:rsidRPr="001F175B">
        <w:rPr>
          <w:rFonts w:cs="Times New Roman" w:eastAsia="Times New Roman"/>
          <w:szCs w:val="20"/>
          <w:lang w:eastAsia="hr-HR"/>
        </w:rPr>
        <w:t xml:space="preserve"> postupak nad društvom VRT d.o.o. okončan sklapanjem </w:t>
      </w:r>
      <w:proofErr w:type="spellStart"/>
      <w:r w:rsidRPr="001F175B">
        <w:rPr>
          <w:rFonts w:cs="Times New Roman" w:eastAsia="Times New Roman"/>
          <w:szCs w:val="20"/>
          <w:lang w:eastAsia="hr-HR"/>
        </w:rPr>
        <w:t>predstečajnog</w:t>
      </w:r>
      <w:proofErr w:type="spellEnd"/>
      <w:r w:rsidRPr="001F175B">
        <w:rPr>
          <w:rFonts w:cs="Times New Roman" w:eastAsia="Times New Roman"/>
          <w:szCs w:val="20"/>
          <w:lang w:eastAsia="hr-HR"/>
        </w:rPr>
        <w:t xml:space="preserve"> sporazuma, postoji mogućnost da to društvo financijski rastereti dužnika VOĆNJAK d.o.o. za iznos za koji je VRT d.o.o. glavni dužnik Erste &amp; </w:t>
      </w:r>
      <w:proofErr w:type="spellStart"/>
      <w:r w:rsidRPr="001F175B">
        <w:rPr>
          <w:rFonts w:cs="Times New Roman" w:eastAsia="Times New Roman"/>
          <w:szCs w:val="20"/>
          <w:lang w:eastAsia="hr-HR"/>
        </w:rPr>
        <w:t>Steiermarkische</w:t>
      </w:r>
      <w:proofErr w:type="spellEnd"/>
      <w:r w:rsidRPr="001F175B">
        <w:rPr>
          <w:rFonts w:cs="Times New Roman" w:eastAsia="Times New Roman"/>
          <w:szCs w:val="20"/>
          <w:lang w:eastAsia="hr-HR"/>
        </w:rPr>
        <w:t xml:space="preserve"> </w:t>
      </w:r>
      <w:proofErr w:type="spellStart"/>
      <w:r w:rsidRPr="001F175B">
        <w:rPr>
          <w:rFonts w:cs="Times New Roman" w:eastAsia="Times New Roman"/>
          <w:szCs w:val="20"/>
          <w:lang w:eastAsia="hr-HR"/>
        </w:rPr>
        <w:t>bank</w:t>
      </w:r>
      <w:proofErr w:type="spellEnd"/>
      <w:r w:rsidRPr="001F175B">
        <w:rPr>
          <w:rFonts w:cs="Times New Roman" w:eastAsia="Times New Roman"/>
          <w:szCs w:val="20"/>
          <w:lang w:eastAsia="hr-HR"/>
        </w:rPr>
        <w:t xml:space="preserve">, a VOĆNJAK d.o.o. jamac. Povjerenik napominje da je dužnik u ovom postupku trebao u planu restrukturiranja u odnosu na vjerovnika Erste &amp; </w:t>
      </w:r>
      <w:proofErr w:type="spellStart"/>
      <w:r w:rsidRPr="001F175B">
        <w:rPr>
          <w:rFonts w:cs="Times New Roman" w:eastAsia="Times New Roman"/>
          <w:szCs w:val="20"/>
          <w:lang w:eastAsia="hr-HR"/>
        </w:rPr>
        <w:t>Steiermarkische</w:t>
      </w:r>
      <w:proofErr w:type="spellEnd"/>
      <w:r w:rsidRPr="001F175B">
        <w:rPr>
          <w:rFonts w:cs="Times New Roman" w:eastAsia="Times New Roman"/>
          <w:szCs w:val="20"/>
          <w:lang w:eastAsia="hr-HR"/>
        </w:rPr>
        <w:t xml:space="preserve"> </w:t>
      </w:r>
      <w:proofErr w:type="spellStart"/>
      <w:r w:rsidRPr="001F175B">
        <w:rPr>
          <w:rFonts w:cs="Times New Roman" w:eastAsia="Times New Roman"/>
          <w:szCs w:val="20"/>
          <w:lang w:eastAsia="hr-HR"/>
        </w:rPr>
        <w:t>bank</w:t>
      </w:r>
      <w:proofErr w:type="spellEnd"/>
      <w:r w:rsidRPr="001F175B">
        <w:rPr>
          <w:rFonts w:cs="Times New Roman" w:eastAsia="Times New Roman"/>
          <w:szCs w:val="20"/>
          <w:lang w:eastAsia="hr-HR"/>
        </w:rPr>
        <w:t xml:space="preserve">, bez obzira što se radi o dugu VOĆNJAKA d.o.o. kao jamca za VRT d.o.o., specificirati rate otplate. </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Vjerovnik Republika Hrvatska smatra da je plan i unatoč namirenju od 100% neodrživ zbog dugog roka i zbog činjenice da dužnik ima jednog zaposlenog.</w:t>
      </w: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 xml:space="preserve">Vjerovnik Erste se protivi planu, smatra ga neprovedivim, sadržaj istog nije zakonit jer ne sadrži uvjete otplate utvrđene tražbine banke u iznosu od oko 10.841.527,48 kn dok s druge strane sadrži plan otplate </w:t>
      </w:r>
      <w:proofErr w:type="spellStart"/>
      <w:r w:rsidRPr="001F175B">
        <w:rPr>
          <w:rFonts w:cs="Times New Roman" w:eastAsia="Times New Roman"/>
          <w:szCs w:val="20"/>
          <w:lang w:eastAsia="hr-HR"/>
        </w:rPr>
        <w:t>razlučnim</w:t>
      </w:r>
      <w:proofErr w:type="spellEnd"/>
      <w:r w:rsidRPr="001F175B">
        <w:rPr>
          <w:rFonts w:cs="Times New Roman" w:eastAsia="Times New Roman"/>
          <w:szCs w:val="20"/>
          <w:lang w:eastAsia="hr-HR"/>
        </w:rPr>
        <w:t xml:space="preserve"> pravom osiguranog dijela tražbine.</w:t>
      </w: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Utvrđuje se da do dana održavanja ročišta nije zaprimljen na spis niti jedan obrazac za glasovanje vjerovnika te se sukladno odredbi čl.58. st.1. Stečajnog zakona za vjerovnike čije su tražbine utvrđene rješenjem o utvrđenim tražbinama, a nisu pristupili na današnje ročište, smatra da su glasovali protiv plana restrukturiranja.</w:t>
      </w: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Prelazi se na glasovanje nazočnih vjerovnika.</w:t>
      </w: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Zastupnik vjerovnika Republike Hrvatske navodi da glasuje protiv plana.</w:t>
      </w: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 xml:space="preserve">Punomoćnik vjerovnika Erste &amp; </w:t>
      </w:r>
      <w:proofErr w:type="spellStart"/>
      <w:r w:rsidRPr="001F175B">
        <w:rPr>
          <w:rFonts w:cs="Times New Roman" w:eastAsia="Times New Roman"/>
          <w:szCs w:val="20"/>
          <w:lang w:eastAsia="hr-HR"/>
        </w:rPr>
        <w:t>Steiermarkische</w:t>
      </w:r>
      <w:proofErr w:type="spellEnd"/>
      <w:r w:rsidRPr="001F175B">
        <w:rPr>
          <w:rFonts w:cs="Times New Roman" w:eastAsia="Times New Roman"/>
          <w:szCs w:val="20"/>
          <w:lang w:eastAsia="hr-HR"/>
        </w:rPr>
        <w:t xml:space="preserve"> </w:t>
      </w:r>
      <w:proofErr w:type="spellStart"/>
      <w:r w:rsidRPr="001F175B">
        <w:rPr>
          <w:rFonts w:cs="Times New Roman" w:eastAsia="Times New Roman"/>
          <w:szCs w:val="20"/>
          <w:lang w:eastAsia="hr-HR"/>
        </w:rPr>
        <w:t>bank</w:t>
      </w:r>
      <w:proofErr w:type="spellEnd"/>
      <w:r w:rsidRPr="001F175B">
        <w:rPr>
          <w:rFonts w:cs="Times New Roman" w:eastAsia="Times New Roman"/>
          <w:szCs w:val="20"/>
          <w:lang w:eastAsia="hr-HR"/>
        </w:rPr>
        <w:t xml:space="preserve"> navodi da neće glasovati na ovom ročištu te se sukladno čl.58. st.2. Stečajnog zakona smatra da Erste &amp; </w:t>
      </w:r>
      <w:proofErr w:type="spellStart"/>
      <w:r w:rsidRPr="001F175B">
        <w:rPr>
          <w:rFonts w:cs="Times New Roman" w:eastAsia="Times New Roman"/>
          <w:szCs w:val="20"/>
          <w:lang w:eastAsia="hr-HR"/>
        </w:rPr>
        <w:t>Steiermarkische</w:t>
      </w:r>
      <w:proofErr w:type="spellEnd"/>
      <w:r w:rsidRPr="001F175B">
        <w:rPr>
          <w:rFonts w:cs="Times New Roman" w:eastAsia="Times New Roman"/>
          <w:szCs w:val="20"/>
          <w:lang w:eastAsia="hr-HR"/>
        </w:rPr>
        <w:t xml:space="preserve"> </w:t>
      </w:r>
      <w:proofErr w:type="spellStart"/>
      <w:r w:rsidRPr="001F175B">
        <w:rPr>
          <w:rFonts w:cs="Times New Roman" w:eastAsia="Times New Roman"/>
          <w:szCs w:val="20"/>
          <w:lang w:eastAsia="hr-HR"/>
        </w:rPr>
        <w:t>bank</w:t>
      </w:r>
      <w:proofErr w:type="spellEnd"/>
      <w:r w:rsidRPr="001F175B">
        <w:rPr>
          <w:rFonts w:cs="Times New Roman" w:eastAsia="Times New Roman"/>
          <w:szCs w:val="20"/>
          <w:lang w:eastAsia="hr-HR"/>
        </w:rPr>
        <w:t xml:space="preserve"> kao vjerovnik glasuje protiv plana restrukturiranja.</w:t>
      </w: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Vjerovnik Croatia osiguranje d.d. predaje obrazac za glasovanje te navodi da glasuje za plan financijskog restrukturiranja.</w:t>
      </w: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r w:rsidRPr="001F175B">
        <w:rPr>
          <w:rFonts w:cs="Times New Roman" w:eastAsia="Times New Roman"/>
          <w:szCs w:val="20"/>
          <w:lang w:eastAsia="hr-HR"/>
        </w:rPr>
        <w:t>Nakon glasovanja utvrđuju se sljedeći rezultati glasovanja:</w:t>
      </w:r>
    </w:p>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p>
    <w:tbl>
      <w:tblPr>
        <w:tblW w:type="dxa" w:w="8648"/>
        <w:tblInd w:type="dxa" w:w="-176"/>
        <w:tblLook w:val="04A0" w:noVBand="1" w:noHBand="0" w:lastColumn="0" w:firstColumn="1" w:lastRow="0" w:firstRow="1"/>
      </w:tblPr>
      <w:tblGrid>
        <w:gridCol w:w="2258"/>
        <w:gridCol w:w="2019"/>
        <w:gridCol w:w="1842"/>
        <w:gridCol w:w="993"/>
        <w:gridCol w:w="1536"/>
      </w:tblGrid>
      <w:tr w:rsidTr="001F175B" w:rsidR="001F175B" w:rsidRPr="001F175B">
        <w:trPr>
          <w:trHeight w:val="428"/>
        </w:trPr>
        <w:tc>
          <w:tcPr>
            <w:tcW w:type="dxa" w:w="2258"/>
            <w:vMerge w:val="restart"/>
            <w:tcBorders>
              <w:top w:space="0" w:sz="4" w:color="000000" w:val="single"/>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Ime i prezime / naziv vjerovnika</w:t>
            </w:r>
          </w:p>
        </w:tc>
        <w:tc>
          <w:tcPr>
            <w:tcW w:type="dxa" w:w="2019"/>
            <w:vMerge w:val="restart"/>
            <w:tcBorders>
              <w:top w:space="0" w:sz="4" w:color="000000" w:val="single"/>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Adresa / sjedište vjerovnika i OIB vjerovnika</w:t>
            </w:r>
          </w:p>
        </w:tc>
        <w:tc>
          <w:tcPr>
            <w:tcW w:type="dxa" w:w="1842"/>
            <w:tcBorders>
              <w:top w:space="0" w:sz="4" w:color="000000" w:val="single"/>
              <w:left w:val="nil"/>
              <w:bottom w:val="nil"/>
              <w:right w:val="nil"/>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Iznos utvrđene</w:t>
            </w:r>
          </w:p>
        </w:tc>
        <w:tc>
          <w:tcPr>
            <w:tcW w:type="dxa" w:w="993"/>
            <w:vMerge w:val="restart"/>
            <w:tcBorders>
              <w:top w:space="0" w:sz="4" w:color="000000" w:val="single"/>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Udio %</w:t>
            </w:r>
          </w:p>
        </w:tc>
        <w:tc>
          <w:tcPr>
            <w:tcW w:type="dxa" w:w="1536"/>
            <w:tcBorders>
              <w:top w:space="0" w:sz="4" w:color="000000" w:val="single"/>
              <w:left w:space="0" w:sz="4" w:color="000000" w:val="single"/>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Glasovali ZA/ PROTIV</w:t>
            </w:r>
          </w:p>
        </w:tc>
      </w:tr>
      <w:tr w:rsidTr="001F175B" w:rsidR="001F175B" w:rsidRPr="001F175B">
        <w:trPr>
          <w:trHeight w:val="276"/>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1F175B" w:rsidP="001F175B" w:rsidR="001F175B" w:rsidRPr="001F175B">
            <w:pPr>
              <w:spacing w:after="0"/>
              <w:rPr>
                <w:rFonts w:cs="Times New Roman" w:eastAsia="Times New Roman"/>
                <w:bCs/>
                <w:color w:val="000000"/>
                <w:sz w:val="22"/>
                <w:szCs w:val="22"/>
                <w:lang w:eastAsia="hr-HR"/>
              </w:rPr>
            </w:pPr>
          </w:p>
        </w:tc>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1F175B" w:rsidP="001F175B" w:rsidR="001F175B" w:rsidRPr="001F175B">
            <w:pPr>
              <w:spacing w:after="0"/>
              <w:rPr>
                <w:rFonts w:cs="Times New Roman" w:eastAsia="Times New Roman"/>
                <w:bCs/>
                <w:color w:val="000000"/>
                <w:sz w:val="22"/>
                <w:szCs w:val="22"/>
                <w:lang w:eastAsia="hr-HR"/>
              </w:rPr>
            </w:pPr>
          </w:p>
        </w:tc>
        <w:tc>
          <w:tcPr>
            <w:tcW w:type="dxa" w:w="1842"/>
            <w:tcBorders>
              <w:top w:val="nil"/>
              <w:left w:val="nil"/>
              <w:bottom w:space="0" w:sz="4" w:color="000000" w:val="single"/>
              <w:right w:val="nil"/>
            </w:tcBorders>
            <w:noWrap/>
            <w:vAlign w:val="center"/>
            <w:hideMark/>
          </w:tcPr>
          <w:p w:rsidRDefault="001F175B" w:rsidP="001F175B" w:rsidR="001F175B" w:rsidRPr="001F175B">
            <w:pPr>
              <w:autoSpaceDN w:val="false"/>
              <w:spacing w:after="0"/>
              <w:jc w:val="center"/>
              <w:rPr>
                <w:rFonts w:cs="Times New Roman" w:eastAsia="Times New Roman"/>
                <w:bCs/>
                <w:color w:val="000000"/>
                <w:sz w:val="22"/>
                <w:szCs w:val="22"/>
                <w:lang w:eastAsia="hr-HR"/>
              </w:rPr>
            </w:pPr>
            <w:r w:rsidRPr="001F175B">
              <w:rPr>
                <w:rFonts w:cs="Times New Roman" w:eastAsia="Times New Roman"/>
                <w:bCs/>
                <w:color w:val="000000"/>
                <w:sz w:val="22"/>
                <w:szCs w:val="22"/>
                <w:lang w:eastAsia="hr-HR"/>
              </w:rPr>
              <w:t>tražbine u kn</w:t>
            </w:r>
          </w:p>
        </w:tc>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1F175B" w:rsidP="001F175B" w:rsidR="001F175B" w:rsidRPr="001F175B">
            <w:pPr>
              <w:spacing w:after="0"/>
              <w:rPr>
                <w:rFonts w:cs="Times New Roman" w:eastAsia="Times New Roman"/>
                <w:bCs/>
                <w:color w:val="000000"/>
                <w:sz w:val="22"/>
                <w:szCs w:val="22"/>
                <w:lang w:eastAsia="hr-HR"/>
              </w:rPr>
            </w:pPr>
          </w:p>
        </w:tc>
        <w:tc>
          <w:tcPr>
            <w:tcW w:type="dxa" w:w="1536"/>
            <w:tcBorders>
              <w:top w:space="0" w:sz="4" w:color="000000" w:val="single"/>
              <w:left w:space="0" w:sz="4" w:color="000000" w:val="single"/>
              <w:bottom w:space="0" w:sz="4" w:color="000000" w:val="single"/>
              <w:right w:space="0" w:sz="4" w:color="000000" w:val="single"/>
            </w:tcBorders>
          </w:tcPr>
          <w:p w:rsidRDefault="001F175B" w:rsidP="001F175B" w:rsidR="001F175B" w:rsidRPr="001F175B">
            <w:pPr>
              <w:autoSpaceDN w:val="false"/>
              <w:spacing w:after="0"/>
              <w:jc w:val="center"/>
              <w:rPr>
                <w:rFonts w:cs="Times New Roman" w:eastAsia="Times New Roman"/>
                <w:b/>
                <w:bCs/>
                <w:color w:val="000000"/>
                <w:sz w:val="22"/>
                <w:szCs w:val="22"/>
                <w:lang w:eastAsia="hr-HR"/>
              </w:rPr>
            </w:pPr>
          </w:p>
        </w:tc>
      </w:tr>
      <w:tr w:rsidTr="001F175B" w:rsidR="001F175B" w:rsidRPr="001F175B">
        <w:trPr>
          <w:trHeight w:val="396"/>
        </w:trPr>
        <w:tc>
          <w:tcPr>
            <w:tcW w:type="dxa" w:w="2258"/>
            <w:tcBorders>
              <w:top w:space="0" w:sz="4" w:color="00000A" w:val="single"/>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AGRARIA d.o.o.</w:t>
            </w:r>
          </w:p>
        </w:tc>
        <w:tc>
          <w:tcPr>
            <w:tcW w:type="dxa" w:w="2019"/>
            <w:tcBorders>
              <w:top w:space="0" w:sz="4" w:color="00000A" w:val="single"/>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Čakovec, </w:t>
            </w:r>
            <w:proofErr w:type="spellStart"/>
            <w:r w:rsidRPr="001F175B">
              <w:rPr>
                <w:rFonts w:cs="Times New Roman" w:eastAsia="Times New Roman"/>
                <w:color w:val="000000"/>
                <w:sz w:val="22"/>
                <w:szCs w:val="22"/>
                <w:lang w:eastAsia="hr-HR"/>
              </w:rPr>
              <w:t>Globetka</w:t>
            </w:r>
            <w:proofErr w:type="spellEnd"/>
            <w:r w:rsidRPr="001F175B">
              <w:rPr>
                <w:rFonts w:cs="Times New Roman" w:eastAsia="Times New Roman"/>
                <w:color w:val="000000"/>
                <w:sz w:val="22"/>
                <w:szCs w:val="22"/>
                <w:lang w:eastAsia="hr-HR"/>
              </w:rPr>
              <w:t xml:space="preserve"> 4, OIB:46454798005</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5.603,70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0,0287</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GABRIJELA BELOŠEVIĆ</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Krste Frankopana 70, OIB:56077015541</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361,20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0,0018</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MARIJANA BELOŠEVIĆ</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Krste Frankopana 70, OIB 17576035505</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52.730,48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0,2698</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CROATIA OSIGURANJE d.d.</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Zagreb, </w:t>
            </w:r>
            <w:proofErr w:type="spellStart"/>
            <w:r w:rsidRPr="001F175B">
              <w:rPr>
                <w:rFonts w:cs="Times New Roman" w:eastAsia="Times New Roman"/>
                <w:color w:val="000000"/>
                <w:sz w:val="22"/>
                <w:szCs w:val="22"/>
                <w:lang w:eastAsia="hr-HR"/>
              </w:rPr>
              <w:t>Miramarska</w:t>
            </w:r>
            <w:proofErr w:type="spellEnd"/>
            <w:r w:rsidRPr="001F175B">
              <w:rPr>
                <w:rFonts w:cs="Times New Roman" w:eastAsia="Times New Roman"/>
                <w:color w:val="000000"/>
                <w:sz w:val="22"/>
                <w:szCs w:val="22"/>
                <w:lang w:eastAsia="hr-HR"/>
              </w:rPr>
              <w:t xml:space="preserve"> 22, OIB: </w:t>
            </w:r>
            <w:r w:rsidRPr="001F175B">
              <w:rPr>
                <w:rFonts w:cs="Times New Roman" w:eastAsia="Times New Roman"/>
                <w:color w:val="000000"/>
                <w:sz w:val="22"/>
                <w:szCs w:val="22"/>
                <w:lang w:eastAsia="hr-HR"/>
              </w:rPr>
              <w:lastRenderedPageBreak/>
              <w:t>26187994862</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lastRenderedPageBreak/>
              <w:t>3.263,64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0,0167</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ZA</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lastRenderedPageBreak/>
              <w:t>ERSTE &amp; STEIERMÄRKISCHE BANK d.d.</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Rijeka, Jadranski trg 3a, OIB: 23057039320</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10.841.527,48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55,4666</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EUROHERC OSIGURANJE d.d.</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Zagreb, Ulica grada Vukovara 282, OIB: 22694857747 </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461,30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0,0024</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FINANCIJSKA AGENCIJA</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Zagreb, Ulica grada Vukovara 70, OIB: </w:t>
            </w:r>
          </w:p>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85821130368</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102,50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0,0005</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FINDRI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Sesvete, Zagrebačka 76a, OIB: 17770850990</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6.875,74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0,0352</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FITO PROMET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Zagreb, </w:t>
            </w:r>
            <w:proofErr w:type="spellStart"/>
            <w:r w:rsidRPr="001F175B">
              <w:rPr>
                <w:rFonts w:cs="Times New Roman" w:eastAsia="Times New Roman"/>
                <w:color w:val="000000"/>
                <w:sz w:val="22"/>
                <w:szCs w:val="22"/>
                <w:lang w:eastAsia="hr-HR"/>
              </w:rPr>
              <w:t>Mošćenička</w:t>
            </w:r>
            <w:proofErr w:type="spellEnd"/>
            <w:r w:rsidRPr="001F175B">
              <w:rPr>
                <w:rFonts w:cs="Times New Roman" w:eastAsia="Times New Roman"/>
                <w:color w:val="000000"/>
                <w:sz w:val="22"/>
                <w:szCs w:val="22"/>
                <w:lang w:eastAsia="hr-HR"/>
              </w:rPr>
              <w:t xml:space="preserve"> 15, OIB: 68339203084</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96.940,50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0,4960</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HARD-JURA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Josipa Jelačića 11, OIB: 60204973674</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379,14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0,0019</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HRVATSKI TELEKOM d.d.</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Zagreb, R. Frangeša Mihanovića 9, OIB: 81793146560</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403,12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0,0021</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HRVATSKA BANKA ZA OBNOVU I RAZVITAK</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Zagreb, Strossmayerov trg 9, OIB: 26702280390</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4.418.851,54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22,6074</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KALIDA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Bjelovar, </w:t>
            </w:r>
            <w:proofErr w:type="spellStart"/>
            <w:r w:rsidRPr="001F175B">
              <w:rPr>
                <w:rFonts w:cs="Times New Roman" w:eastAsia="Times New Roman"/>
                <w:color w:val="000000"/>
                <w:sz w:val="22"/>
                <w:szCs w:val="22"/>
                <w:lang w:eastAsia="hr-HR"/>
              </w:rPr>
              <w:t>Letičani</w:t>
            </w:r>
            <w:proofErr w:type="spellEnd"/>
            <w:r w:rsidRPr="001F175B">
              <w:rPr>
                <w:rFonts w:cs="Times New Roman" w:eastAsia="Times New Roman"/>
                <w:color w:val="000000"/>
                <w:sz w:val="22"/>
                <w:szCs w:val="22"/>
                <w:lang w:eastAsia="hr-HR"/>
              </w:rPr>
              <w:t xml:space="preserve"> 25, OIB: 45575064321</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1.012,50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0,0052</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Servisiranje i popravak protupožarne opreme i trgovački obrt </w:t>
            </w:r>
            <w:proofErr w:type="spellStart"/>
            <w:r w:rsidRPr="001F175B">
              <w:rPr>
                <w:rFonts w:cs="Times New Roman" w:eastAsia="Times New Roman"/>
                <w:color w:val="000000"/>
                <w:sz w:val="22"/>
                <w:szCs w:val="22"/>
                <w:lang w:eastAsia="hr-HR"/>
              </w:rPr>
              <w:t>vl</w:t>
            </w:r>
            <w:proofErr w:type="spellEnd"/>
            <w:r w:rsidRPr="001F175B">
              <w:rPr>
                <w:rFonts w:cs="Times New Roman" w:eastAsia="Times New Roman"/>
                <w:color w:val="000000"/>
                <w:sz w:val="22"/>
                <w:szCs w:val="22"/>
                <w:lang w:eastAsia="hr-HR"/>
              </w:rPr>
              <w:t>. DAMIR KRISTOVIĆ</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Ivankovo</w:t>
            </w:r>
            <w:proofErr w:type="spellEnd"/>
            <w:r w:rsidRPr="001F175B">
              <w:rPr>
                <w:rFonts w:cs="Times New Roman" w:eastAsia="Times New Roman"/>
                <w:color w:val="000000"/>
                <w:sz w:val="22"/>
                <w:szCs w:val="22"/>
                <w:lang w:eastAsia="hr-HR"/>
              </w:rPr>
              <w:t xml:space="preserve">, Ante Starčevića 13, OIB: 09376850203 </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106,45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0,0005</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IVAN KUDEC-</w:t>
            </w:r>
            <w:proofErr w:type="spellStart"/>
            <w:r w:rsidRPr="001F175B">
              <w:rPr>
                <w:rFonts w:cs="Times New Roman" w:eastAsia="Times New Roman"/>
                <w:color w:val="000000"/>
                <w:sz w:val="22"/>
                <w:szCs w:val="22"/>
                <w:lang w:eastAsia="hr-HR"/>
              </w:rPr>
              <w:t>KUDEC</w:t>
            </w:r>
            <w:proofErr w:type="spellEnd"/>
            <w:r w:rsidRPr="001F175B">
              <w:rPr>
                <w:rFonts w:cs="Times New Roman" w:eastAsia="Times New Roman"/>
                <w:color w:val="000000"/>
                <w:sz w:val="22"/>
                <w:szCs w:val="22"/>
                <w:lang w:eastAsia="hr-HR"/>
              </w:rPr>
              <w:t>, VOĆARSTVO I PROTUGRADNE MREŽE</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Hodošan</w:t>
            </w:r>
            <w:proofErr w:type="spellEnd"/>
            <w:r w:rsidRPr="001F175B">
              <w:rPr>
                <w:rFonts w:cs="Times New Roman" w:eastAsia="Times New Roman"/>
                <w:color w:val="000000"/>
                <w:sz w:val="22"/>
                <w:szCs w:val="22"/>
                <w:lang w:eastAsia="hr-HR"/>
              </w:rPr>
              <w:t xml:space="preserve">, </w:t>
            </w:r>
            <w:proofErr w:type="spellStart"/>
            <w:r w:rsidRPr="001F175B">
              <w:rPr>
                <w:rFonts w:cs="Times New Roman" w:eastAsia="Times New Roman"/>
                <w:color w:val="000000"/>
                <w:sz w:val="22"/>
                <w:szCs w:val="22"/>
                <w:lang w:eastAsia="hr-HR"/>
              </w:rPr>
              <w:t>Palih</w:t>
            </w:r>
            <w:proofErr w:type="spellEnd"/>
            <w:r w:rsidRPr="001F175B">
              <w:rPr>
                <w:rFonts w:cs="Times New Roman" w:eastAsia="Times New Roman"/>
                <w:color w:val="000000"/>
                <w:sz w:val="22"/>
                <w:szCs w:val="22"/>
                <w:lang w:eastAsia="hr-HR"/>
              </w:rPr>
              <w:t xml:space="preserve"> boraca 1, OIB: 82558732904</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28.049,00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0,1435</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MARIJA KUSTIĆ-JAVNI BILJEŽNIK</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Bjelovar, Ante Starčevića 5b, OIB: 26027300253 </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467,50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0,0024</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MATOŠ VULKANIZER, Obrt za usluge i trgovinu, </w:t>
            </w:r>
            <w:proofErr w:type="spellStart"/>
            <w:r w:rsidRPr="001F175B">
              <w:rPr>
                <w:rFonts w:cs="Times New Roman" w:eastAsia="Times New Roman"/>
                <w:color w:val="000000"/>
                <w:sz w:val="22"/>
                <w:szCs w:val="22"/>
                <w:lang w:eastAsia="hr-HR"/>
              </w:rPr>
              <w:t>vl</w:t>
            </w:r>
            <w:proofErr w:type="spellEnd"/>
            <w:r w:rsidRPr="001F175B">
              <w:rPr>
                <w:rFonts w:cs="Times New Roman" w:eastAsia="Times New Roman"/>
                <w:color w:val="000000"/>
                <w:sz w:val="22"/>
                <w:szCs w:val="22"/>
                <w:lang w:eastAsia="hr-HR"/>
              </w:rPr>
              <w:t>. TADIJA MATOŠ</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Ivankovo</w:t>
            </w:r>
            <w:proofErr w:type="spellEnd"/>
            <w:r w:rsidRPr="001F175B">
              <w:rPr>
                <w:rFonts w:cs="Times New Roman" w:eastAsia="Times New Roman"/>
                <w:color w:val="000000"/>
                <w:sz w:val="22"/>
                <w:szCs w:val="22"/>
                <w:lang w:eastAsia="hr-HR"/>
              </w:rPr>
              <w:t xml:space="preserve">, Gorjani 302, OIB: 63640210499 </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130,00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0,0002</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MGN-Metalna galanterija Novak,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Varaždin, Eugena Kumičića 74, OIB: 97087294364</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5.332,84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0,0273</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MINUS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Vukovar, Trpinjska cesta 319, OIB: 19911375985</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200,00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0,0010</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lastRenderedPageBreak/>
              <w:t>SNJEŽANA MIRIĆ PHILIPS</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Vinkovci, Antuna Starčevića 19, OIB: 58305904729</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1.580,58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0,0081</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PA-VIN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Jastrebarsko, Većeslava Holjevca 20, OIB: 59920925649</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11.537,75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0,0590</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POLJOCENTAR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Križevci, Obrtnička 12, OIB: 49929727453</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122.593,75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0,6272</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RATARSTVO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Matice Hrvatske 4/I, OIB: 39141474711</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70.343,81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0,3599</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REPUBLIKA HRVATSKA, MINISTARSTVO FINANCIJA</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Zagreb, Katančićeva 5, OIB: 18683136487</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646.090,29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3,3055</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VRT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Matice Hrvatske 4/I, OIB: 684168112428</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2.799.907,09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14,3247</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VRTINVEST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Bjelovar, Matice Hrvatske 4/I, OIB: 22535621645 </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399.189,77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2,0423</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WDF DOSTAVA VODE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Globočec</w:t>
            </w:r>
            <w:proofErr w:type="spellEnd"/>
            <w:r w:rsidRPr="001F175B">
              <w:rPr>
                <w:rFonts w:cs="Times New Roman" w:eastAsia="Times New Roman"/>
                <w:color w:val="000000"/>
                <w:sz w:val="22"/>
                <w:szCs w:val="22"/>
                <w:lang w:eastAsia="hr-HR"/>
              </w:rPr>
              <w:t xml:space="preserve"> </w:t>
            </w:r>
            <w:proofErr w:type="spellStart"/>
            <w:r w:rsidRPr="001F175B">
              <w:rPr>
                <w:rFonts w:cs="Times New Roman" w:eastAsia="Times New Roman"/>
                <w:color w:val="000000"/>
                <w:sz w:val="22"/>
                <w:szCs w:val="22"/>
                <w:lang w:eastAsia="hr-HR"/>
              </w:rPr>
              <w:t>Ludbreški</w:t>
            </w:r>
            <w:proofErr w:type="spellEnd"/>
            <w:r w:rsidRPr="001F175B">
              <w:rPr>
                <w:rFonts w:cs="Times New Roman" w:eastAsia="Times New Roman"/>
                <w:color w:val="000000"/>
                <w:sz w:val="22"/>
                <w:szCs w:val="22"/>
                <w:lang w:eastAsia="hr-HR"/>
              </w:rPr>
              <w:t xml:space="preserve">, </w:t>
            </w:r>
            <w:proofErr w:type="spellStart"/>
            <w:r w:rsidRPr="001F175B">
              <w:rPr>
                <w:rFonts w:cs="Times New Roman" w:eastAsia="Times New Roman"/>
                <w:color w:val="000000"/>
                <w:sz w:val="22"/>
                <w:szCs w:val="22"/>
                <w:lang w:eastAsia="hr-HR"/>
              </w:rPr>
              <w:t>Ludbreška</w:t>
            </w:r>
            <w:proofErr w:type="spellEnd"/>
            <w:r w:rsidRPr="001F175B">
              <w:rPr>
                <w:rFonts w:cs="Times New Roman" w:eastAsia="Times New Roman"/>
                <w:color w:val="000000"/>
                <w:sz w:val="22"/>
                <w:szCs w:val="22"/>
                <w:lang w:eastAsia="hr-HR"/>
              </w:rPr>
              <w:t xml:space="preserve"> 116, OIB: 79263523642</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45,00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0,0002</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 xml:space="preserve">ZOU Zlatko Gregurić, Tatjana </w:t>
            </w:r>
            <w:proofErr w:type="spellStart"/>
            <w:r w:rsidRPr="001F175B">
              <w:rPr>
                <w:rFonts w:cs="Times New Roman" w:eastAsia="Times New Roman"/>
                <w:color w:val="000000"/>
                <w:sz w:val="22"/>
                <w:szCs w:val="22"/>
                <w:lang w:eastAsia="hr-HR"/>
              </w:rPr>
              <w:t>Figač</w:t>
            </w:r>
            <w:proofErr w:type="spellEnd"/>
            <w:r w:rsidRPr="001F175B">
              <w:rPr>
                <w:rFonts w:cs="Times New Roman" w:eastAsia="Times New Roman"/>
                <w:color w:val="000000"/>
                <w:sz w:val="22"/>
                <w:szCs w:val="22"/>
                <w:lang w:eastAsia="hr-HR"/>
              </w:rPr>
              <w:t xml:space="preserve">-Gregurić i Hrvoje </w:t>
            </w:r>
            <w:proofErr w:type="spellStart"/>
            <w:r w:rsidRPr="001F175B">
              <w:rPr>
                <w:rFonts w:cs="Times New Roman" w:eastAsia="Times New Roman"/>
                <w:color w:val="000000"/>
                <w:sz w:val="22"/>
                <w:szCs w:val="22"/>
                <w:lang w:eastAsia="hr-HR"/>
              </w:rPr>
              <w:t>Mladinić</w:t>
            </w:r>
            <w:proofErr w:type="spellEnd"/>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Bjelovar, Antuna Mihanovića 15b, OIB: 70851049834</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9.375,00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0,0480</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r w:rsidTr="001F175B" w:rsidR="001F175B" w:rsidRPr="001F175B">
        <w:trPr>
          <w:trHeight w:val="396"/>
        </w:trPr>
        <w:tc>
          <w:tcPr>
            <w:tcW w:type="dxa" w:w="2258"/>
            <w:tcBorders>
              <w:top w:val="nil"/>
              <w:left w:space="0" w:sz="4" w:color="00000A" w:val="single"/>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r w:rsidRPr="001F175B">
              <w:rPr>
                <w:rFonts w:cs="Times New Roman" w:eastAsia="Times New Roman"/>
                <w:color w:val="000000"/>
                <w:sz w:val="22"/>
                <w:szCs w:val="22"/>
                <w:lang w:eastAsia="hr-HR"/>
              </w:rPr>
              <w:t>AGER d.o.o.</w:t>
            </w:r>
          </w:p>
        </w:tc>
        <w:tc>
          <w:tcPr>
            <w:tcW w:type="dxa" w:w="2019"/>
            <w:tcBorders>
              <w:top w:val="nil"/>
              <w:left w:val="nil"/>
              <w:bottom w:space="0" w:sz="4" w:color="00000A" w:val="single"/>
              <w:right w:space="0" w:sz="4" w:color="00000A" w:val="single"/>
            </w:tcBorders>
            <w:noWrap/>
            <w:vAlign w:val="center"/>
            <w:hideMark/>
          </w:tcPr>
          <w:p w:rsidRDefault="001F175B" w:rsidP="001F175B" w:rsidR="001F175B" w:rsidRPr="001F175B">
            <w:pPr>
              <w:autoSpaceDN w:val="false"/>
              <w:spacing w:after="0"/>
              <w:rPr>
                <w:rFonts w:cs="Times New Roman" w:eastAsia="Times New Roman"/>
                <w:color w:val="000000"/>
                <w:sz w:val="22"/>
                <w:szCs w:val="22"/>
                <w:lang w:eastAsia="hr-HR"/>
              </w:rPr>
            </w:pPr>
            <w:proofErr w:type="spellStart"/>
            <w:r w:rsidRPr="001F175B">
              <w:rPr>
                <w:rFonts w:cs="Times New Roman" w:eastAsia="Times New Roman"/>
                <w:color w:val="000000"/>
                <w:sz w:val="22"/>
                <w:szCs w:val="22"/>
                <w:lang w:eastAsia="hr-HR"/>
              </w:rPr>
              <w:t>Gudovac</w:t>
            </w:r>
            <w:proofErr w:type="spellEnd"/>
            <w:r w:rsidRPr="001F175B">
              <w:rPr>
                <w:rFonts w:cs="Times New Roman" w:eastAsia="Times New Roman"/>
                <w:color w:val="000000"/>
                <w:sz w:val="22"/>
                <w:szCs w:val="22"/>
                <w:lang w:eastAsia="hr-HR"/>
              </w:rPr>
              <w:t xml:space="preserve"> 303, OIB: 10205208198</w:t>
            </w:r>
          </w:p>
        </w:tc>
        <w:tc>
          <w:tcPr>
            <w:tcW w:type="dxa" w:w="1842"/>
            <w:tcBorders>
              <w:top w:val="nil"/>
              <w:left w:space="0" w:sz="4" w:color="000000" w:val="single"/>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22.569,34 kn</w:t>
            </w:r>
          </w:p>
        </w:tc>
        <w:tc>
          <w:tcPr>
            <w:tcW w:type="dxa" w:w="993"/>
            <w:tcBorders>
              <w:top w:val="nil"/>
              <w:left w:val="nil"/>
              <w:bottom w:space="0" w:sz="4" w:color="000000" w:val="single"/>
              <w:right w:space="0" w:sz="4" w:color="000000" w:val="single"/>
            </w:tcBorders>
            <w:noWrap/>
            <w:vAlign w:val="center"/>
            <w:hideMark/>
          </w:tcPr>
          <w:p w:rsidRDefault="001F175B" w:rsidP="001F175B" w:rsidR="001F175B" w:rsidRPr="001F175B">
            <w:pPr>
              <w:autoSpaceDN w:val="false"/>
              <w:spacing w:after="0"/>
              <w:jc w:val="right"/>
              <w:rPr>
                <w:rFonts w:cs="Times New Roman" w:eastAsia="Times New Roman"/>
                <w:color w:val="000000"/>
                <w:sz w:val="22"/>
                <w:szCs w:val="22"/>
                <w:lang w:eastAsia="hr-HR"/>
              </w:rPr>
            </w:pPr>
            <w:r w:rsidRPr="001F175B">
              <w:rPr>
                <w:rFonts w:cs="Times New Roman" w:eastAsia="Times New Roman"/>
                <w:color w:val="000000"/>
                <w:sz w:val="22"/>
                <w:szCs w:val="22"/>
                <w:lang w:eastAsia="hr-HR"/>
              </w:rPr>
              <w:t>0,1155</w:t>
            </w:r>
          </w:p>
        </w:tc>
        <w:tc>
          <w:tcPr>
            <w:tcW w:type="dxa" w:w="1536"/>
            <w:tcBorders>
              <w:top w:val="nil"/>
              <w:left w:val="nil"/>
              <w:bottom w:space="0" w:sz="4" w:color="000000" w:val="single"/>
              <w:right w:space="0" w:sz="4" w:color="000000" w:val="single"/>
            </w:tcBorders>
            <w:hideMark/>
          </w:tcPr>
          <w:p w:rsidRDefault="001F175B" w:rsidP="001F175B" w:rsidR="001F175B" w:rsidRPr="001F175B">
            <w:pPr>
              <w:autoSpaceDN w:val="false"/>
              <w:spacing w:after="0"/>
              <w:jc w:val="center"/>
              <w:rPr>
                <w:rFonts w:cs="Times New Roman" w:eastAsia="Times New Roman"/>
                <w:color w:val="000000"/>
                <w:sz w:val="22"/>
                <w:szCs w:val="22"/>
                <w:lang w:eastAsia="hr-HR"/>
              </w:rPr>
            </w:pPr>
            <w:r w:rsidRPr="001F175B">
              <w:rPr>
                <w:rFonts w:cs="Times New Roman" w:eastAsia="Times New Roman"/>
                <w:color w:val="000000"/>
                <w:sz w:val="22"/>
                <w:szCs w:val="22"/>
                <w:lang w:eastAsia="hr-HR"/>
              </w:rPr>
              <w:t>PROTIV</w:t>
            </w:r>
          </w:p>
        </w:tc>
      </w:tr>
    </w:tbl>
    <w:p w:rsidRDefault="001F175B" w:rsidP="001F175B" w:rsidR="001F175B" w:rsidRPr="001F175B">
      <w:pPr>
        <w:overflowPunct w:val="false"/>
        <w:autoSpaceDE w:val="false"/>
        <w:autoSpaceDN w:val="false"/>
        <w:adjustRightInd w:val="false"/>
        <w:spacing w:after="0"/>
        <w:ind w:firstLine="72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ab/>
        <w:t>Na temelju provedenog glasovanja utvrđuje se da je protiv plana glasovalo ukupno 28 vjerovnika čije tražbine iznose ukupno 19.542.767,37 kn, dok je za plan glasovao vjerovnik sa tražbinom u iznosu od 3.263,64 kn, te se smatra da vjerovnici nisu prihvatili plan restrukturiranja jer nisu postignute potrebne većine iz čl.59. st.1. i 2. Stečajnog zakona.</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ab/>
        <w:t>Sud donosi</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jc w:val="center"/>
        <w:rPr>
          <w:rFonts w:cs="Times New Roman" w:eastAsia="Times New Roman"/>
          <w:szCs w:val="20"/>
          <w:lang w:eastAsia="hr-HR"/>
        </w:rPr>
      </w:pPr>
      <w:r w:rsidRPr="001F175B">
        <w:rPr>
          <w:rFonts w:cs="Times New Roman" w:eastAsia="Times New Roman"/>
          <w:szCs w:val="20"/>
          <w:lang w:eastAsia="hr-HR"/>
        </w:rPr>
        <w:t>rješenje</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ab/>
        <w:t>Sud će pisano donijeti odluku iz čl.61. Stečajnog zakona, a koja odluka će biti objavljena na e-oglasnoj ploči ovoga suda.</w:t>
      </w:r>
    </w:p>
    <w:p w:rsidRDefault="001F175B" w:rsidP="001F175B" w:rsidR="001F175B" w:rsidRPr="001F175B">
      <w:pPr>
        <w:overflowPunct w:val="false"/>
        <w:autoSpaceDE w:val="false"/>
        <w:autoSpaceDN w:val="false"/>
        <w:adjustRightInd w:val="false"/>
        <w:spacing w:after="0"/>
        <w:jc w:val="both"/>
        <w:rPr>
          <w:rFonts w:cs="Times New Roman" w:eastAsia="Times New Roman"/>
          <w:szCs w:val="20"/>
          <w:lang w:eastAsia="hr-HR"/>
        </w:rPr>
      </w:pPr>
      <w:r w:rsidRPr="001F175B">
        <w:rPr>
          <w:rFonts w:cs="Times New Roman" w:eastAsia="Times New Roman"/>
          <w:szCs w:val="20"/>
          <w:lang w:eastAsia="hr-HR"/>
        </w:rPr>
        <w:tab/>
      </w:r>
    </w:p>
    <w:p w:rsidRDefault="001F175B" w:rsidP="001F175B" w:rsidR="00DA0242">
      <w:pPr>
        <w:overflowPunct w:val="false"/>
        <w:autoSpaceDE w:val="false"/>
        <w:autoSpaceDN w:val="false"/>
        <w:adjustRightInd w:val="false"/>
        <w:spacing w:after="0"/>
        <w:jc w:val="both"/>
      </w:pPr>
      <w:r w:rsidRPr="001F175B">
        <w:rPr>
          <w:rFonts w:cs="Times New Roman" w:eastAsia="Times New Roman"/>
          <w:szCs w:val="20"/>
          <w:lang w:eastAsia="hr-HR"/>
        </w:rPr>
        <w:tab/>
        <w:t>Dovršeno u 11,25 sati.</w:t>
      </w:r>
      <w:bookmarkStart w:name="_GoBack" w:id="0"/>
      <w:bookmarkEnd w:id="0"/>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175B"/>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22613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Soba 1</izvorni_sadrzaj>
    <derivirana_varijabla naziv="DomainObject.Prostorija.Oznaka_1">Soba 1</derivirana_varijabla>
  </DomainObject.Prostorija.Oznaka>
  <DomainObject.Obrazlozenje>
    <izvorni_sadrzaj/>
    <derivirana_varijabla naziv="DomainObject.Obrazlozenje_1"/>
  </DomainObject.Obrazlozenje>
  <DomainObject.StvarniPocetakDatum>
    <izvorni_sadrzaj>15. veljače 2018.</izvorni_sadrzaj>
    <derivirana_varijabla naziv="DomainObject.StvarniPocetakDatum_1">15. veljače 2018.</derivirana_varijabla>
  </DomainObject.StvarniPocetakDatum>
  <DomainObject.StvarniZavrsetakDatum>
    <izvorni_sadrzaj>15. veljače 2018.</izvorni_sadrzaj>
    <derivirana_varijabla naziv="DomainObject.StvarniZavrsetakDatum_1">15. veljače 2018.</derivirana_varijabla>
  </DomainObject.StvarniZavrsetakDatum>
  <DomainObject.PlaniraniZavrsetakDatum>
    <izvorni_sadrzaj>15. veljače 2018.</izvorni_sadrzaj>
    <derivirana_varijabla naziv="DomainObject.PlaniraniZavrsetakDatum_1">15. veljače 2018.</derivirana_varijabla>
  </DomainObject.PlaniraniZavrsetakDatum>
  <DomainObject.PlaniraniPocetakDatum>
    <izvorni_sadrzaj>15. veljače 2018.</izvorni_sadrzaj>
    <derivirana_varijabla naziv="DomainObject.PlaniraniPocetakDatum_1">15. veljače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7</izvorni_sadrzaj>
    <derivirana_varijabla naziv="DomainObject.Zapisnik.BrojStranica_1">7</derivirana_varijabla>
  </DomainObject.Zapisnik.BrojStranica>
  <DomainObject.Zapisnik.DatumKreiranja>
    <izvorni_sadrzaj>15. veljače 2018.</izvorni_sadrzaj>
    <derivirana_varijabla naziv="DomainObject.Zapisnik.DatumKreiranja_1">15. veljače 2018.</derivirana_varijabla>
  </DomainObject.Zapisnik.DatumKreiranja>
  <DomainObject.Zapisnik.ImovinskaKorist>
    <izvorni_sadrzaj/>
    <derivirana_varijabla naziv="DomainObject.Zapisnik.ImovinskaKorist_1"/>
  </DomainObject.Zapisnik.ImovinskaKorist>
  <DomainObject.Zapisnik.Oznaka>
    <izvorni_sadrzaj>St-295/2017-40</izvorni_sadrzaj>
    <derivirana_varijabla naziv="DomainObject.Zapisnik.Oznaka_1">St-295/2017-40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Formated_1">
      <item>Perica Medaković</item>
      <item>Odvjetnik Hrvoje Kuprešak</item>
      <item>Gugić &amp; Kovačić - odvjetničko društvo društvo s ograničenom odgovornošću</item>
      <item>ZOU IVAN ŽUPAN I MELITA BABIĆ</item>
    </derivirana_varijabla>
  </DomainObject.Predmet.OstaliListFormated>
  <DomainObject.Predmet.OstaliList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NazivFormated_1">
      <item>Perica Medaković</item>
      <item>Odvjetnik Hrvoje Kuprešak</item>
      <item>Gugić &amp; Kovačić - odvjetničko društvo društvo s ograničenom odgovornošću</item>
      <item>ZOU IVAN ŽUPAN I MELITA BABIĆ</item>
    </derivirana_varijabla>
  </DomainObject.Predmet.OstaliListNazivFormated>
  <DomainObject.Predmet.OstaliListNaziv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Naziv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St-295/2017-40</izvorni_sadrzaj>
    <derivirana_varijabla naziv="DomainObject.PoslovniBrojDokumenta_1">St-295/2017-40</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Gugić &amp; Kovačić - odvjetničko društvo društvo s ograničenom odgovornošću</item>
      <item>ZOU IVAN ŽUPAN I MELITA BABIĆ</item>
    </izvorni_sadrzaj>
    <derivirana_varijabla naziv="DomainObject.Predmet.SudioniciListNaziv_1">
      <item>VOĆNJAK društvo s ograničenom odgovornošću za proizvodnju i usluge</item>
      <item>Perica Medaković</item>
      <item>Odvjetnik Hrvoje Kuprešak</item>
      <item>Gugić &amp; Kovačić - odvjetničko društvo društvo s ograničenom odgovornošću</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9571BA-5872-4321-AAD5-9078ED8C10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1841</properties:Words>
  <properties:Characters>11435</properties:Characters>
  <properties:Lines>687</properties:Lines>
  <properties:Paragraphs>395</properties:Paragraphs>
  <properties:TotalTime>28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2018-02-15T13:12:00Z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St-295/2017-40 / Zapisnik - Ročište za glasovanje o planu restrukturiranja</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