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51e02" w14:paraId="9651e02" w:rsidRDefault="00A771C8" w:rsidP="00A771C8" w:rsidR="00A771C8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6244C" w:rsidR="00A771C8" w:rsidRPr="00A15EE7">
        <w:tc>
          <w:tcPr>
            <w:tcW w:type="dxa" w:w="3060"/>
          </w:tcPr>
          <w:p w:rsidRDefault="00A771C8" w:rsidP="00E6244C" w:rsidR="00A771C8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A771C8" w:rsidP="00E6244C" w:rsidR="00A771C8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A771C8" w:rsidP="00E6244C" w:rsidR="00A771C8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A771C8" w:rsidP="00A771C8" w:rsidR="00A771C8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4F5C8C">
        <w:rPr>
          <w:rFonts w:hAnsi="Times New Roman" w:ascii="Times New Roman"/>
        </w:rPr>
        <w:t>St</w:t>
      </w:r>
      <w:r w:rsidR="00E84E9B">
        <w:rPr>
          <w:rFonts w:hAnsi="Times New Roman" w:ascii="Times New Roman"/>
        </w:rPr>
        <w:t>ž</w:t>
      </w:r>
      <w:r w:rsidR="004F5C8C">
        <w:rPr>
          <w:rFonts w:hAnsi="Times New Roman" w:ascii="Times New Roman"/>
        </w:rPr>
        <w:t>-</w:t>
      </w:r>
      <w:r w:rsidR="00FB4B0D">
        <w:rPr>
          <w:rFonts w:hAnsi="Times New Roman" w:ascii="Times New Roman"/>
        </w:rPr>
        <w:t>13/2017</w:t>
      </w:r>
      <w:r w:rsidR="00FB6DD5">
        <w:rPr>
          <w:rFonts w:hAnsi="Times New Roman" w:ascii="Times New Roman"/>
        </w:rPr>
        <w:t>-2</w:t>
      </w:r>
    </w:p>
    <w:p w:rsidRDefault="00A771C8" w:rsidP="00A771C8" w:rsidR="00A771C8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A771C8" w:rsidP="00A771C8" w:rsidR="00A771C8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771C8" w:rsidP="00A771C8" w:rsidR="00A771C8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4F5C8C" w:rsidP="004F5C8C" w:rsidR="004F5C8C" w:rsidRPr="004F5C8C">
      <w:pPr>
        <w:jc w:val="both"/>
        <w:rPr>
          <w:rFonts w:hAnsi="Times New Roman" w:ascii="Times New Roman"/>
        </w:rPr>
      </w:pPr>
    </w:p>
    <w:p w:rsidRDefault="004F5C8C" w:rsidP="00102AAD" w:rsidR="00E84E9B">
      <w:pPr>
        <w:jc w:val="both"/>
        <w:rPr>
          <w:rFonts w:hAnsi="Times New Roman" w:ascii="Times New Roman"/>
        </w:rPr>
      </w:pPr>
      <w:r w:rsidRPr="004F5C8C">
        <w:rPr>
          <w:rFonts w:hAnsi="Times New Roman" w:ascii="Times New Roman"/>
        </w:rPr>
        <w:tab/>
        <w:t>Trgovački sud u Zagrebu, po sucu</w:t>
      </w:r>
      <w:r w:rsidR="00397ACD">
        <w:rPr>
          <w:rFonts w:hAnsi="Times New Roman" w:ascii="Times New Roman"/>
        </w:rPr>
        <w:t xml:space="preserve"> </w:t>
      </w:r>
      <w:r w:rsidR="002F7749">
        <w:rPr>
          <w:rFonts w:hAnsi="Times New Roman" w:ascii="Times New Roman"/>
        </w:rPr>
        <w:t xml:space="preserve">pojedincu </w:t>
      </w:r>
      <w:r w:rsidR="00397ACD">
        <w:rPr>
          <w:rFonts w:hAnsi="Times New Roman" w:ascii="Times New Roman"/>
        </w:rPr>
        <w:t xml:space="preserve">Nikoli Ribariću, u </w:t>
      </w:r>
      <w:r w:rsidR="00E84E9B">
        <w:rPr>
          <w:rFonts w:hAnsi="Times New Roman" w:ascii="Times New Roman"/>
        </w:rPr>
        <w:t xml:space="preserve">skraćenom stečajnom postupku nad stečajnim dužnikom </w:t>
      </w:r>
      <w:r w:rsidR="00FB4B0D" w:rsidRPr="00FB4B0D">
        <w:rPr>
          <w:rFonts w:hAnsi="Times New Roman" w:ascii="Times New Roman"/>
          <w:szCs w:val="24"/>
        </w:rPr>
        <w:t>MB-KORMAX GRAĐENJE d.o.o., Zagreb, Kalinovica 9, OIB: 51792826578</w:t>
      </w:r>
      <w:r w:rsidR="00E84E9B">
        <w:rPr>
          <w:rFonts w:hAnsi="Times New Roman" w:ascii="Times New Roman"/>
          <w:szCs w:val="24"/>
        </w:rPr>
        <w:t xml:space="preserve">, odlučujući o </w:t>
      </w:r>
      <w:r w:rsidR="002F7749">
        <w:rPr>
          <w:rFonts w:hAnsi="Times New Roman" w:ascii="Times New Roman"/>
          <w:szCs w:val="24"/>
        </w:rPr>
        <w:t>žalbi protiv Rješenja Trgovačkog suda u Zagrebu, poslovni broj St-</w:t>
      </w:r>
      <w:r w:rsidR="00FB4B0D">
        <w:rPr>
          <w:rFonts w:hAnsi="Times New Roman" w:ascii="Times New Roman"/>
          <w:szCs w:val="24"/>
        </w:rPr>
        <w:t>4619/2016</w:t>
      </w:r>
      <w:r w:rsidR="005A1B67">
        <w:rPr>
          <w:rFonts w:hAnsi="Times New Roman" w:ascii="Times New Roman"/>
          <w:szCs w:val="24"/>
        </w:rPr>
        <w:t xml:space="preserve"> od </w:t>
      </w:r>
      <w:r w:rsidR="00FB4B0D">
        <w:rPr>
          <w:rFonts w:hAnsi="Times New Roman" w:ascii="Times New Roman"/>
          <w:szCs w:val="24"/>
        </w:rPr>
        <w:t>18</w:t>
      </w:r>
      <w:r w:rsidR="005A1B67">
        <w:rPr>
          <w:rFonts w:hAnsi="Times New Roman" w:ascii="Times New Roman"/>
          <w:szCs w:val="24"/>
        </w:rPr>
        <w:t>.</w:t>
      </w:r>
      <w:r w:rsidR="00FB4B0D">
        <w:rPr>
          <w:rFonts w:hAnsi="Times New Roman" w:ascii="Times New Roman"/>
          <w:szCs w:val="24"/>
        </w:rPr>
        <w:t xml:space="preserve"> travnja</w:t>
      </w:r>
      <w:r w:rsidR="005A1B67">
        <w:rPr>
          <w:rFonts w:hAnsi="Times New Roman" w:ascii="Times New Roman"/>
          <w:szCs w:val="24"/>
        </w:rPr>
        <w:t xml:space="preserve"> 201</w:t>
      </w:r>
      <w:r w:rsidR="00FB4B0D">
        <w:rPr>
          <w:rFonts w:hAnsi="Times New Roman" w:ascii="Times New Roman"/>
          <w:szCs w:val="24"/>
        </w:rPr>
        <w:t>7</w:t>
      </w:r>
      <w:r w:rsidR="005A1B67">
        <w:rPr>
          <w:rFonts w:hAnsi="Times New Roman" w:ascii="Times New Roman"/>
          <w:szCs w:val="24"/>
        </w:rPr>
        <w:t xml:space="preserve">, dana </w:t>
      </w:r>
      <w:r w:rsidR="00FB4B0D">
        <w:rPr>
          <w:rFonts w:hAnsi="Times New Roman" w:ascii="Times New Roman"/>
          <w:szCs w:val="24"/>
        </w:rPr>
        <w:t>6</w:t>
      </w:r>
      <w:r w:rsidR="002F7749">
        <w:rPr>
          <w:rFonts w:hAnsi="Times New Roman" w:ascii="Times New Roman"/>
          <w:szCs w:val="24"/>
        </w:rPr>
        <w:t>.</w:t>
      </w:r>
      <w:r w:rsidR="00FB4B0D">
        <w:rPr>
          <w:rFonts w:hAnsi="Times New Roman" w:ascii="Times New Roman"/>
          <w:szCs w:val="24"/>
        </w:rPr>
        <w:t xml:space="preserve"> lipnja</w:t>
      </w:r>
      <w:r w:rsidR="002F7749">
        <w:rPr>
          <w:rFonts w:hAnsi="Times New Roman" w:ascii="Times New Roman"/>
          <w:szCs w:val="24"/>
        </w:rPr>
        <w:t xml:space="preserve"> 201</w:t>
      </w:r>
      <w:r w:rsidR="00FB4B0D">
        <w:rPr>
          <w:rFonts w:hAnsi="Times New Roman" w:ascii="Times New Roman"/>
          <w:szCs w:val="24"/>
        </w:rPr>
        <w:t>7</w:t>
      </w:r>
      <w:r w:rsidR="002F7749">
        <w:rPr>
          <w:rFonts w:hAnsi="Times New Roman" w:ascii="Times New Roman"/>
          <w:szCs w:val="24"/>
        </w:rPr>
        <w:t xml:space="preserve">. godine,  </w:t>
      </w:r>
    </w:p>
    <w:p w:rsidRDefault="00E84E9B" w:rsidP="00102AAD" w:rsidR="00E84E9B">
      <w:pPr>
        <w:jc w:val="both"/>
        <w:rPr>
          <w:rFonts w:hAnsi="Times New Roman" w:ascii="Times New Roman"/>
        </w:rPr>
      </w:pPr>
    </w:p>
    <w:p w:rsidRDefault="00182088" w:rsidP="00997BA9" w:rsidR="00997BA9" w:rsidRPr="0085111E">
      <w:pPr>
        <w:jc w:val="center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5111E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5111E">
      <w:pPr>
        <w:jc w:val="center"/>
        <w:rPr>
          <w:rFonts w:hAnsi="Times New Roman" w:ascii="Times New Roman"/>
          <w:szCs w:val="24"/>
          <w:lang w:val="hr-HR"/>
        </w:rPr>
      </w:pPr>
    </w:p>
    <w:p w:rsidRDefault="000B76F1" w:rsidP="000B76F1" w:rsidR="000B76F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Odbija se kao neosnovana žalba</w:t>
      </w:r>
      <w:r w:rsidR="00D2429B">
        <w:rPr>
          <w:rFonts w:hAnsi="Times New Roman" w:ascii="Times New Roman"/>
          <w:szCs w:val="24"/>
          <w:lang w:val="hr-HR"/>
        </w:rPr>
        <w:t xml:space="preserve"> </w:t>
      </w:r>
      <w:r w:rsidR="00051666">
        <w:rPr>
          <w:rFonts w:hAnsi="Times New Roman" w:ascii="Times New Roman"/>
          <w:szCs w:val="24"/>
          <w:lang w:val="hr-HR"/>
        </w:rPr>
        <w:t>ELEKTROMARIN d</w:t>
      </w:r>
      <w:r w:rsidR="00D2429B">
        <w:rPr>
          <w:rFonts w:hAnsi="Times New Roman" w:ascii="Times New Roman"/>
          <w:szCs w:val="24"/>
          <w:lang w:val="hr-HR"/>
        </w:rPr>
        <w:t xml:space="preserve">.o.o., Zagreb, </w:t>
      </w:r>
      <w:r w:rsidR="00051666">
        <w:rPr>
          <w:rFonts w:hAnsi="Times New Roman" w:ascii="Times New Roman"/>
          <w:szCs w:val="24"/>
          <w:lang w:val="hr-HR"/>
        </w:rPr>
        <w:t>Garićgradska 13</w:t>
      </w:r>
      <w:r w:rsidR="00D2429B">
        <w:rPr>
          <w:rFonts w:hAnsi="Times New Roman" w:ascii="Times New Roman"/>
          <w:szCs w:val="24"/>
          <w:lang w:val="hr-HR"/>
        </w:rPr>
        <w:t xml:space="preserve">, OIB: </w:t>
      </w:r>
      <w:r w:rsidR="00051666" w:rsidRPr="00051666">
        <w:rPr>
          <w:rFonts w:hAnsi="Times New Roman" w:ascii="Times New Roman"/>
          <w:szCs w:val="24"/>
          <w:lang w:val="hr-HR"/>
        </w:rPr>
        <w:t>06208538701</w:t>
      </w:r>
      <w:r>
        <w:rPr>
          <w:rFonts w:hAnsi="Times New Roman" w:ascii="Times New Roman"/>
          <w:szCs w:val="24"/>
        </w:rPr>
        <w:t xml:space="preserve">, izjavljena po punomoćniku </w:t>
      </w:r>
      <w:r w:rsidR="00D2429B">
        <w:rPr>
          <w:rFonts w:hAnsi="Times New Roman" w:ascii="Times New Roman"/>
          <w:szCs w:val="24"/>
        </w:rPr>
        <w:t xml:space="preserve">Marku Krpanu, odvjetniku iz Zagreba, </w:t>
      </w:r>
      <w:r>
        <w:rPr>
          <w:rFonts w:hAnsi="Times New Roman" w:ascii="Times New Roman"/>
          <w:szCs w:val="24"/>
        </w:rPr>
        <w:t xml:space="preserve">od </w:t>
      </w:r>
      <w:r w:rsidR="00D2429B">
        <w:rPr>
          <w:rFonts w:hAnsi="Times New Roman" w:ascii="Times New Roman"/>
          <w:szCs w:val="24"/>
        </w:rPr>
        <w:t>25</w:t>
      </w:r>
      <w:r>
        <w:rPr>
          <w:rFonts w:hAnsi="Times New Roman" w:ascii="Times New Roman"/>
          <w:szCs w:val="24"/>
        </w:rPr>
        <w:t xml:space="preserve">. </w:t>
      </w:r>
      <w:r w:rsidR="00D2429B">
        <w:rPr>
          <w:rFonts w:hAnsi="Times New Roman" w:ascii="Times New Roman"/>
          <w:szCs w:val="24"/>
        </w:rPr>
        <w:t xml:space="preserve"> travnja</w:t>
      </w:r>
      <w:r>
        <w:rPr>
          <w:rFonts w:hAnsi="Times New Roman" w:ascii="Times New Roman"/>
          <w:szCs w:val="24"/>
        </w:rPr>
        <w:t xml:space="preserve"> 2016. godine i potvrđuje rješenje Trgovačkog suda u Zagrebu poslovni broj St-</w:t>
      </w:r>
      <w:r w:rsidR="00D2429B">
        <w:rPr>
          <w:rFonts w:hAnsi="Times New Roman" w:ascii="Times New Roman"/>
          <w:szCs w:val="24"/>
        </w:rPr>
        <w:t>4619/2016</w:t>
      </w:r>
      <w:r>
        <w:rPr>
          <w:rFonts w:hAnsi="Times New Roman" w:ascii="Times New Roman"/>
          <w:szCs w:val="24"/>
        </w:rPr>
        <w:t xml:space="preserve"> od </w:t>
      </w:r>
      <w:r w:rsidR="00D2429B">
        <w:rPr>
          <w:rFonts w:hAnsi="Times New Roman" w:ascii="Times New Roman"/>
          <w:szCs w:val="24"/>
        </w:rPr>
        <w:t>18</w:t>
      </w:r>
      <w:r>
        <w:rPr>
          <w:rFonts w:hAnsi="Times New Roman" w:ascii="Times New Roman"/>
          <w:szCs w:val="24"/>
        </w:rPr>
        <w:t>.</w:t>
      </w:r>
      <w:r w:rsidR="00D2429B">
        <w:rPr>
          <w:rFonts w:hAnsi="Times New Roman" w:ascii="Times New Roman"/>
          <w:szCs w:val="24"/>
        </w:rPr>
        <w:t xml:space="preserve"> travnja</w:t>
      </w:r>
      <w:r>
        <w:rPr>
          <w:rFonts w:hAnsi="Times New Roman" w:ascii="Times New Roman"/>
          <w:szCs w:val="24"/>
        </w:rPr>
        <w:t xml:space="preserve"> 201</w:t>
      </w:r>
      <w:r w:rsidR="00D2429B">
        <w:rPr>
          <w:rFonts w:hAnsi="Times New Roman" w:ascii="Times New Roman"/>
          <w:szCs w:val="24"/>
        </w:rPr>
        <w:t>7</w:t>
      </w:r>
      <w:r w:rsidR="00AF6666">
        <w:rPr>
          <w:rFonts w:hAnsi="Times New Roman" w:ascii="Times New Roman"/>
          <w:szCs w:val="24"/>
        </w:rPr>
        <w:t>.</w:t>
      </w:r>
    </w:p>
    <w:p w:rsidRDefault="000B76F1" w:rsidP="000B76F1" w:rsidR="000B76F1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511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5111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D2429B" w:rsidR="00D2429B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ab/>
      </w:r>
      <w:r w:rsidR="00D2429B">
        <w:rPr>
          <w:rFonts w:hAnsi="Times New Roman" w:ascii="Times New Roman"/>
          <w:szCs w:val="24"/>
          <w:lang w:val="hr-HR"/>
        </w:rPr>
        <w:t>Rješenjem Trgovačkog suda u Zagrebu, poslovni broj: St-4619/2016 od 18. travnja 2017. godine odlučeno je kako se o</w:t>
      </w:r>
      <w:r w:rsidR="00D2429B" w:rsidRPr="00D2429B">
        <w:rPr>
          <w:rFonts w:hAnsi="Times New Roman" w:ascii="Times New Roman"/>
          <w:szCs w:val="24"/>
          <w:lang w:val="hr-HR"/>
        </w:rPr>
        <w:t xml:space="preserve">tvara stečajni postupak nad dužnikom MB-KORMAX GRAĐENJE d.o.o., Zagreb, </w:t>
      </w:r>
      <w:r w:rsidR="00D2429B">
        <w:rPr>
          <w:rFonts w:hAnsi="Times New Roman" w:ascii="Times New Roman"/>
          <w:szCs w:val="24"/>
          <w:lang w:val="hr-HR"/>
        </w:rPr>
        <w:t>Kalinovica 9, OIB: 51792826578, za stečajnog upravitelja</w:t>
      </w:r>
      <w:r w:rsidR="00D2429B" w:rsidRPr="00D2429B">
        <w:rPr>
          <w:rFonts w:hAnsi="Times New Roman" w:ascii="Times New Roman"/>
          <w:szCs w:val="24"/>
          <w:lang w:val="hr-HR"/>
        </w:rPr>
        <w:t xml:space="preserve"> imenuje se Dušanka Ivančević, OIB: 5900</w:t>
      </w:r>
      <w:r w:rsidR="00D2429B">
        <w:rPr>
          <w:rFonts w:hAnsi="Times New Roman" w:ascii="Times New Roman"/>
          <w:szCs w:val="24"/>
          <w:lang w:val="hr-HR"/>
        </w:rPr>
        <w:t>3296761, Zagreb, B. Bernardija 1., zaključuje</w:t>
      </w:r>
      <w:r w:rsidR="00D2429B" w:rsidRPr="00D2429B">
        <w:rPr>
          <w:rFonts w:hAnsi="Times New Roman" w:ascii="Times New Roman"/>
          <w:szCs w:val="24"/>
          <w:lang w:val="hr-HR"/>
        </w:rPr>
        <w:t xml:space="preserve"> se stečajni postupak nad dužnikom MB-KORMAX GRAĐENJE d.o.o., Zagreb,</w:t>
      </w:r>
      <w:r w:rsidR="00D2429B">
        <w:rPr>
          <w:rFonts w:hAnsi="Times New Roman" w:ascii="Times New Roman"/>
          <w:szCs w:val="24"/>
          <w:lang w:val="hr-HR"/>
        </w:rPr>
        <w:t xml:space="preserve"> Kalinovica 9, OIB: 51792826578 te kako će se po</w:t>
      </w:r>
      <w:r w:rsidR="00D2429B" w:rsidRPr="00D2429B">
        <w:rPr>
          <w:rFonts w:hAnsi="Times New Roman" w:ascii="Times New Roman"/>
          <w:szCs w:val="24"/>
          <w:lang w:val="hr-HR"/>
        </w:rPr>
        <w:t xml:space="preserve"> pravomoćnosti rješenja</w:t>
      </w:r>
      <w:r w:rsidR="00D2429B">
        <w:rPr>
          <w:rFonts w:hAnsi="Times New Roman" w:ascii="Times New Roman"/>
          <w:szCs w:val="24"/>
          <w:lang w:val="hr-HR"/>
        </w:rPr>
        <w:t xml:space="preserve">, </w:t>
      </w:r>
      <w:r w:rsidR="00D2429B" w:rsidRPr="00D2429B">
        <w:rPr>
          <w:rFonts w:hAnsi="Times New Roman" w:ascii="Times New Roman"/>
          <w:szCs w:val="24"/>
          <w:lang w:val="hr-HR"/>
        </w:rPr>
        <w:t>dužnik brisati iz sudskog registra.</w:t>
      </w:r>
    </w:p>
    <w:p w:rsidRDefault="00D2429B" w:rsidP="0042162E" w:rsidR="00D2429B">
      <w:pPr>
        <w:jc w:val="both"/>
        <w:rPr>
          <w:rFonts w:hAnsi="Times New Roman" w:ascii="Times New Roman"/>
          <w:szCs w:val="24"/>
          <w:lang w:val="hr-HR"/>
        </w:rPr>
      </w:pPr>
    </w:p>
    <w:p w:rsidRDefault="00D2429B" w:rsidP="0042162E" w:rsidR="00D2429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Protiv Rješenja Trgovačkog suda u Zagrebu, </w:t>
      </w:r>
      <w:r w:rsidRPr="00D2429B">
        <w:rPr>
          <w:rFonts w:hAnsi="Times New Roman" w:ascii="Times New Roman"/>
          <w:szCs w:val="24"/>
          <w:lang w:val="hr-HR"/>
        </w:rPr>
        <w:t>poslovni broj: St-4619/2016 od 18. travnja 2017. godine</w:t>
      </w:r>
      <w:r>
        <w:rPr>
          <w:rFonts w:hAnsi="Times New Roman" w:ascii="Times New Roman"/>
          <w:szCs w:val="24"/>
          <w:lang w:val="hr-HR"/>
        </w:rPr>
        <w:t xml:space="preserve">, žalbu je uložio </w:t>
      </w:r>
      <w:r w:rsidR="00A23375" w:rsidRPr="00A23375">
        <w:rPr>
          <w:rFonts w:hAnsi="Times New Roman" w:ascii="Times New Roman"/>
          <w:szCs w:val="24"/>
          <w:lang w:val="hr-HR"/>
        </w:rPr>
        <w:t>ELEKTROMARIN d.o.o., Zagreb, Garićgradska 13, OIB: 06208538701</w:t>
      </w:r>
      <w:r w:rsidRPr="00D2429B">
        <w:rPr>
          <w:rFonts w:hAnsi="Times New Roman" w:ascii="Times New Roman"/>
          <w:szCs w:val="24"/>
          <w:lang w:val="hr-HR"/>
        </w:rPr>
        <w:t>, po punomoćniku  Marku Krpanu, odvjetniku iz Zagreba</w:t>
      </w:r>
      <w:r w:rsidR="008D477E">
        <w:rPr>
          <w:rFonts w:hAnsi="Times New Roman" w:ascii="Times New Roman"/>
          <w:szCs w:val="24"/>
          <w:lang w:val="hr-HR"/>
        </w:rPr>
        <w:t>, dana 25. travnja 2017. godine.</w:t>
      </w:r>
    </w:p>
    <w:p w:rsidRDefault="008D477E" w:rsidP="0042162E" w:rsidR="008D477E">
      <w:pPr>
        <w:jc w:val="both"/>
        <w:rPr>
          <w:rFonts w:hAnsi="Times New Roman" w:ascii="Times New Roman"/>
          <w:szCs w:val="24"/>
          <w:lang w:val="hr-HR"/>
        </w:rPr>
      </w:pPr>
    </w:p>
    <w:p w:rsidRDefault="0016635A" w:rsidP="0042162E" w:rsidR="00786F1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8D477E">
        <w:rPr>
          <w:rFonts w:hAnsi="Times New Roman" w:ascii="Times New Roman"/>
          <w:szCs w:val="24"/>
        </w:rPr>
        <w:t>U žalbi se</w:t>
      </w:r>
      <w:r w:rsidR="005E19E5">
        <w:rPr>
          <w:rFonts w:hAnsi="Times New Roman" w:ascii="Times New Roman"/>
          <w:szCs w:val="24"/>
        </w:rPr>
        <w:t>,</w:t>
      </w:r>
      <w:r w:rsidR="008D477E">
        <w:rPr>
          <w:rFonts w:hAnsi="Times New Roman" w:ascii="Times New Roman"/>
          <w:szCs w:val="24"/>
        </w:rPr>
        <w:t xml:space="preserve"> ukratko</w:t>
      </w:r>
      <w:r w:rsidR="005E19E5">
        <w:rPr>
          <w:rFonts w:hAnsi="Times New Roman" w:ascii="Times New Roman"/>
          <w:szCs w:val="24"/>
        </w:rPr>
        <w:t>,</w:t>
      </w:r>
      <w:r w:rsidR="008D477E">
        <w:rPr>
          <w:rFonts w:hAnsi="Times New Roman" w:ascii="Times New Roman"/>
          <w:szCs w:val="24"/>
        </w:rPr>
        <w:t xml:space="preserve"> navodi kako nije bilo uvjeta za otvaranjem i zaključenjem stečajnog postupka, te kako je takvim Rješenj</w:t>
      </w:r>
      <w:r w:rsidR="005E19E5">
        <w:rPr>
          <w:rFonts w:hAnsi="Times New Roman" w:ascii="Times New Roman"/>
          <w:szCs w:val="24"/>
        </w:rPr>
        <w:t>e</w:t>
      </w:r>
      <w:r w:rsidR="008D477E">
        <w:rPr>
          <w:rFonts w:hAnsi="Times New Roman" w:ascii="Times New Roman"/>
          <w:szCs w:val="24"/>
        </w:rPr>
        <w:t>m suda nastala predstojeća opasnost nastanka štete za stečajnog vjerovnika</w:t>
      </w:r>
      <w:r w:rsidR="005E19E5">
        <w:rPr>
          <w:rFonts w:hAnsi="Times New Roman" w:ascii="Times New Roman"/>
          <w:szCs w:val="24"/>
        </w:rPr>
        <w:t>,</w:t>
      </w:r>
      <w:r w:rsidR="008D477E">
        <w:rPr>
          <w:rFonts w:hAnsi="Times New Roman" w:ascii="Times New Roman"/>
          <w:szCs w:val="24"/>
        </w:rPr>
        <w:t xml:space="preserve"> obzirom da </w:t>
      </w:r>
      <w:r w:rsidR="00786F10">
        <w:rPr>
          <w:rFonts w:hAnsi="Times New Roman" w:ascii="Times New Roman"/>
          <w:szCs w:val="24"/>
        </w:rPr>
        <w:t>stečajni dužnik ima u vlasništvu nekretnine upisane u zemljišnim knjigama Zemljišnoknjižnog odjela Općinskog građanskog suda, zk.ul. 108130 k.o. Grad Zagreb i to 89. etaža i 62. etaža, a na kojima je zabilježena ovrha povodom Rješenja Općinskog građanskog suda u Zagrebu pod</w:t>
      </w:r>
      <w:r w:rsidR="005E19E5">
        <w:rPr>
          <w:rFonts w:hAnsi="Times New Roman" w:ascii="Times New Roman"/>
          <w:szCs w:val="24"/>
        </w:rPr>
        <w:t xml:space="preserve"> poslovnim brojem: Ovrv-4627/16, donesenog povodom prijedloga stečajnog vjerovnika, ovdje žalitelja, kao ovrhovoditelja.</w:t>
      </w:r>
    </w:p>
    <w:p w:rsidRDefault="005E19E5" w:rsidP="0042162E" w:rsidR="005E19E5">
      <w:pPr>
        <w:jc w:val="both"/>
        <w:rPr>
          <w:rFonts w:hAnsi="Times New Roman" w:ascii="Times New Roman"/>
          <w:szCs w:val="24"/>
        </w:rPr>
      </w:pPr>
    </w:p>
    <w:p w:rsidRDefault="00786F10" w:rsidP="0042162E" w:rsidR="00786F10">
      <w:pPr>
        <w:jc w:val="both"/>
        <w:rPr>
          <w:rFonts w:hAnsi="Times New Roman" w:ascii="Times New Roman"/>
          <w:szCs w:val="24"/>
        </w:rPr>
      </w:pPr>
    </w:p>
    <w:p w:rsidRDefault="00F8650C" w:rsidP="0042162E" w:rsidR="00F8650C">
      <w:pPr>
        <w:jc w:val="both"/>
        <w:rPr>
          <w:rFonts w:hAnsi="Times New Roman" w:ascii="Times New Roman"/>
          <w:szCs w:val="24"/>
        </w:rPr>
      </w:pPr>
    </w:p>
    <w:p w:rsidRDefault="00F8650C" w:rsidP="0042162E" w:rsidR="00F8650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Žalba nije osnovana.</w:t>
      </w:r>
    </w:p>
    <w:p w:rsidRDefault="00F8650C" w:rsidP="0042162E" w:rsidR="00F8650C">
      <w:pPr>
        <w:jc w:val="both"/>
        <w:rPr>
          <w:rFonts w:hAnsi="Times New Roman" w:ascii="Times New Roman"/>
          <w:szCs w:val="24"/>
        </w:rPr>
      </w:pPr>
    </w:p>
    <w:p w:rsidRDefault="00DA2F8B" w:rsidP="0042162E" w:rsidR="00DA2F8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40479A">
        <w:rPr>
          <w:rFonts w:hAnsi="Times New Roman" w:ascii="Times New Roman"/>
          <w:szCs w:val="24"/>
        </w:rPr>
        <w:t>Uvidom u spis utvrđeno je kako je zahtjev za provedbu skraćenog stečajnog postupka podnijela FINA 30. svibnja 2016. godine jer</w:t>
      </w:r>
      <w:r w:rsidR="000616C3">
        <w:rPr>
          <w:rFonts w:hAnsi="Times New Roman" w:ascii="Times New Roman"/>
          <w:szCs w:val="24"/>
        </w:rPr>
        <w:t xml:space="preserve"> dužnik nema nema zaposlenih, ima evidentirane neizvršene osnove za plaćanje u neprekidnom razdoblju duljem od 120 dana i nisu ispunjene pretpostavke za pokretanje drugog postupka radi brisanja iz sudskog registra uz primjenu odredaba SZ-a koje se odnose na skraćeni stečajni postupak.</w:t>
      </w:r>
    </w:p>
    <w:p w:rsidRDefault="000616C3" w:rsidP="0042162E" w:rsidR="000616C3">
      <w:pPr>
        <w:jc w:val="both"/>
        <w:rPr>
          <w:rFonts w:hAnsi="Times New Roman" w:ascii="Times New Roman"/>
          <w:szCs w:val="24"/>
        </w:rPr>
      </w:pPr>
    </w:p>
    <w:p w:rsidRDefault="000616C3" w:rsidP="006F3766" w:rsidR="006F3766" w:rsidRPr="006F376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696DBB">
        <w:rPr>
          <w:rFonts w:hAnsi="Times New Roman" w:ascii="Times New Roman"/>
          <w:szCs w:val="24"/>
        </w:rPr>
        <w:t xml:space="preserve">Odredbom članka </w:t>
      </w:r>
      <w:r w:rsidR="006F3766">
        <w:rPr>
          <w:rFonts w:hAnsi="Times New Roman" w:ascii="Times New Roman"/>
          <w:szCs w:val="24"/>
        </w:rPr>
        <w:t xml:space="preserve">428. SZ-a određeno je da će </w:t>
      </w:r>
      <w:r w:rsidR="006F3766" w:rsidRPr="006F3766">
        <w:rPr>
          <w:rFonts w:hAnsi="Times New Roman" w:ascii="Times New Roman"/>
          <w:szCs w:val="24"/>
        </w:rPr>
        <w:t xml:space="preserve">Sud provesti skraćeni stečajni postupak nad pravnom osobom ako su ispunjene sljedeće pretpostavke: </w:t>
      </w:r>
    </w:p>
    <w:p w:rsidRDefault="006F3766" w:rsidP="006F3766" w:rsidR="006F3766" w:rsidRPr="006F3766">
      <w:pPr>
        <w:jc w:val="both"/>
        <w:rPr>
          <w:rFonts w:hAnsi="Times New Roman" w:ascii="Times New Roman"/>
          <w:szCs w:val="24"/>
        </w:rPr>
      </w:pPr>
      <w:r w:rsidRPr="006F3766">
        <w:rPr>
          <w:rFonts w:hAnsi="Times New Roman" w:ascii="Times New Roman"/>
          <w:szCs w:val="24"/>
        </w:rPr>
        <w:t xml:space="preserve">- </w:t>
      </w:r>
      <w:r w:rsidR="00345BD0">
        <w:rPr>
          <w:rFonts w:hAnsi="Times New Roman" w:ascii="Times New Roman"/>
          <w:szCs w:val="24"/>
        </w:rPr>
        <w:t xml:space="preserve"> </w:t>
      </w:r>
      <w:r w:rsidRPr="006F3766">
        <w:rPr>
          <w:rFonts w:hAnsi="Times New Roman" w:ascii="Times New Roman"/>
          <w:szCs w:val="24"/>
        </w:rPr>
        <w:t xml:space="preserve">ako nema zaposlenih </w:t>
      </w:r>
    </w:p>
    <w:p w:rsidRDefault="00345BD0" w:rsidP="006F3766" w:rsidR="006F3766" w:rsidRPr="006F376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="006F3766" w:rsidRPr="006F3766">
        <w:rPr>
          <w:rFonts w:hAnsi="Times New Roman" w:ascii="Times New Roman"/>
          <w:szCs w:val="24"/>
        </w:rPr>
        <w:t>ako u Očevidniku redoslijeda osnova za plaćanje ima evidentirane neizvršene osnove za plaćanje u neprekinutom razdoblju od 120 dana</w:t>
      </w:r>
    </w:p>
    <w:p w:rsidRDefault="006F3766" w:rsidP="006F3766" w:rsidR="006F3766" w:rsidRPr="006F3766">
      <w:pPr>
        <w:jc w:val="both"/>
        <w:rPr>
          <w:rFonts w:hAnsi="Times New Roman" w:ascii="Times New Roman"/>
          <w:szCs w:val="24"/>
        </w:rPr>
      </w:pPr>
      <w:r w:rsidRPr="006F3766">
        <w:rPr>
          <w:rFonts w:hAnsi="Times New Roman" w:ascii="Times New Roman"/>
          <w:szCs w:val="24"/>
        </w:rPr>
        <w:t xml:space="preserve"> - ako nisu ispunjene pretpostavke za pokretanje drugog postupka radi brisanja iz sudskoga registra.</w:t>
      </w:r>
    </w:p>
    <w:p w:rsidRDefault="000616C3" w:rsidP="0042162E" w:rsidR="000616C3">
      <w:pPr>
        <w:jc w:val="both"/>
        <w:rPr>
          <w:rFonts w:hAnsi="Times New Roman" w:ascii="Times New Roman"/>
          <w:szCs w:val="24"/>
        </w:rPr>
      </w:pPr>
    </w:p>
    <w:p w:rsidRDefault="006F3766" w:rsidP="00F434F4" w:rsidR="00F434F4" w:rsidRPr="00F434F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40479A">
        <w:rPr>
          <w:rFonts w:hAnsi="Times New Roman" w:ascii="Times New Roman"/>
          <w:szCs w:val="24"/>
        </w:rPr>
        <w:t xml:space="preserve">Zaključkom suda od 26. srpnja 2016. </w:t>
      </w:r>
      <w:r w:rsidR="00F434F4">
        <w:rPr>
          <w:rFonts w:hAnsi="Times New Roman" w:ascii="Times New Roman"/>
          <w:szCs w:val="24"/>
        </w:rPr>
        <w:t xml:space="preserve">pozvane su </w:t>
      </w:r>
      <w:r w:rsidR="00F434F4" w:rsidRPr="00F434F4">
        <w:rPr>
          <w:rFonts w:hAnsi="Times New Roman" w:ascii="Times New Roman"/>
          <w:szCs w:val="24"/>
        </w:rPr>
        <w:t>osob</w:t>
      </w:r>
      <w:r w:rsidR="00F434F4">
        <w:rPr>
          <w:rFonts w:hAnsi="Times New Roman" w:ascii="Times New Roman"/>
          <w:szCs w:val="24"/>
        </w:rPr>
        <w:t>e</w:t>
      </w:r>
      <w:r w:rsidR="00F434F4" w:rsidRPr="00F434F4">
        <w:rPr>
          <w:rFonts w:hAnsi="Times New Roman" w:ascii="Times New Roman"/>
          <w:szCs w:val="24"/>
        </w:rPr>
        <w:t xml:space="preserve"> ovlaštene za zastupanje dužnika po zakonu u roku 15 dana od dana objave oglasa, podnijeti sudu javnobilježnički ovjerovljen popis imovine i obveza na propisanom obrascu.</w:t>
      </w:r>
    </w:p>
    <w:p w:rsidRDefault="00F434F4" w:rsidP="00F434F4" w:rsidR="00F434F4" w:rsidRPr="00F434F4">
      <w:pPr>
        <w:jc w:val="both"/>
        <w:rPr>
          <w:rFonts w:hAnsi="Times New Roman" w:ascii="Times New Roman"/>
          <w:szCs w:val="24"/>
        </w:rPr>
      </w:pPr>
    </w:p>
    <w:p w:rsidRDefault="00F434F4" w:rsidP="00F434F4" w:rsidR="00F434F4" w:rsidRPr="00F434F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Nadalje, zaključkom suda od 26. srpnja 2016. godine, pozvani su </w:t>
      </w:r>
      <w:r w:rsidRPr="00F434F4">
        <w:rPr>
          <w:rFonts w:hAnsi="Times New Roman" w:ascii="Times New Roman"/>
          <w:szCs w:val="24"/>
        </w:rPr>
        <w:t>vjerovnici dužnika najkasnije u roku od 45 dana od dana objave oglasa, predložiti otvaranje stečajnog postupka, te po pozivu suda predujmiti sredstva za namirenje troškova postupka.</w:t>
      </w:r>
    </w:p>
    <w:p w:rsidRDefault="00F434F4" w:rsidP="00F434F4" w:rsidR="00F434F4" w:rsidRPr="00F434F4">
      <w:pPr>
        <w:jc w:val="both"/>
        <w:rPr>
          <w:rFonts w:hAnsi="Times New Roman" w:ascii="Times New Roman"/>
          <w:szCs w:val="24"/>
        </w:rPr>
      </w:pPr>
    </w:p>
    <w:p w:rsidRDefault="00F434F4" w:rsidP="00F434F4" w:rsidR="0040479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Zaključkom od 26. srpnja 2016. godine sud je upozorio da ako </w:t>
      </w:r>
      <w:r w:rsidRPr="00F434F4">
        <w:rPr>
          <w:rFonts w:hAnsi="Times New Roman" w:ascii="Times New Roman"/>
          <w:szCs w:val="24"/>
        </w:rPr>
        <w:t>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F434F4" w:rsidP="00F434F4" w:rsidR="00F434F4">
      <w:pPr>
        <w:ind w:firstLine="720"/>
        <w:jc w:val="both"/>
        <w:rPr>
          <w:rFonts w:hAnsi="Times New Roman" w:ascii="Times New Roman"/>
          <w:szCs w:val="24"/>
        </w:rPr>
      </w:pPr>
    </w:p>
    <w:p w:rsidRDefault="00F434F4" w:rsidP="00F434F4" w:rsidR="00F434F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Navedeno upozorenje u skladu je s odredbom članka </w:t>
      </w:r>
      <w:r w:rsidR="006F05DB">
        <w:rPr>
          <w:rFonts w:hAnsi="Times New Roman" w:ascii="Times New Roman"/>
          <w:szCs w:val="24"/>
        </w:rPr>
        <w:t>431. Stečajnog zakona (NN 71/15; dalje SZ).</w:t>
      </w:r>
    </w:p>
    <w:p w:rsidRDefault="006F05DB" w:rsidP="00F434F4" w:rsidR="006F05DB">
      <w:pPr>
        <w:ind w:firstLine="720"/>
        <w:jc w:val="both"/>
        <w:rPr>
          <w:rFonts w:hAnsi="Times New Roman" w:ascii="Times New Roman"/>
          <w:szCs w:val="24"/>
        </w:rPr>
      </w:pPr>
    </w:p>
    <w:p w:rsidRDefault="006F05DB" w:rsidP="00F434F4" w:rsidR="006F05D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Zaključak od 26. srpnja 2016. godine obj</w:t>
      </w:r>
      <w:r w:rsidR="00850861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>vljen je na E oglasnoj ploči Trgovačkog suda u Zagrebu 27. srpnja 2016. godine.</w:t>
      </w:r>
    </w:p>
    <w:p w:rsidRDefault="0040479A" w:rsidP="0042162E" w:rsidR="0040479A">
      <w:pPr>
        <w:jc w:val="both"/>
        <w:rPr>
          <w:rFonts w:hAnsi="Times New Roman" w:ascii="Times New Roman"/>
          <w:szCs w:val="24"/>
        </w:rPr>
      </w:pPr>
    </w:p>
    <w:p w:rsidRDefault="006F05DB" w:rsidP="00A9727D" w:rsidR="00A9727D" w:rsidRPr="00A9727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Uvidom u spis utvrđeno je kako </w:t>
      </w:r>
      <w:r w:rsidR="00A9727D">
        <w:rPr>
          <w:rFonts w:hAnsi="Times New Roman" w:ascii="Times New Roman"/>
          <w:szCs w:val="24"/>
        </w:rPr>
        <w:t>o</w:t>
      </w:r>
      <w:r w:rsidR="00A9727D" w:rsidRPr="00A9727D">
        <w:rPr>
          <w:rFonts w:hAnsi="Times New Roman" w:ascii="Times New Roman"/>
          <w:szCs w:val="24"/>
        </w:rPr>
        <w:t xml:space="preserve">sobe ovlaštene za zastupanje dužnika nisu dostavile, u ostavljenom roku od 15 dana, podnesak iz kojega proizlazi kako predloženi dužnik ima imovine niti su vjerovnici dužnika u ostavljenom roku od 45 dana podnijeli prijedlog za otvaranjem redovnog stečajnog postupka. </w:t>
      </w:r>
    </w:p>
    <w:p w:rsidRDefault="00A9727D" w:rsidP="00A9727D" w:rsidR="00A9727D">
      <w:pPr>
        <w:jc w:val="both"/>
        <w:rPr>
          <w:rFonts w:hAnsi="Times New Roman" w:ascii="Times New Roman"/>
          <w:szCs w:val="24"/>
        </w:rPr>
      </w:pPr>
      <w:r w:rsidRPr="00A9727D">
        <w:rPr>
          <w:rFonts w:hAnsi="Times New Roman" w:ascii="Times New Roman"/>
          <w:szCs w:val="24"/>
        </w:rPr>
        <w:tab/>
      </w:r>
    </w:p>
    <w:p w:rsidRDefault="00A9727D" w:rsidP="00A9727D" w:rsidR="00A9727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sud Rješenjem od 18. travnja 2017. godine otvorio i zaključio stečajni postupak nad dužnikom.</w:t>
      </w:r>
    </w:p>
    <w:p w:rsidRDefault="00A9727D" w:rsidP="00A9727D" w:rsidR="00A9727D">
      <w:pPr>
        <w:ind w:firstLine="720"/>
        <w:jc w:val="both"/>
        <w:rPr>
          <w:rFonts w:hAnsi="Times New Roman" w:ascii="Times New Roman"/>
          <w:szCs w:val="24"/>
        </w:rPr>
      </w:pPr>
    </w:p>
    <w:p w:rsidRDefault="00A9727D" w:rsidP="00A9727D" w:rsidR="00A9727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Navodi žalitelja kako setčajni dužnik ima imovine nisu od utjecaja na zakonitost Rješenja od 18. travnja 2017. godine, obzirom da je isti Zaključkom suda od 26. srpnja 2016. </w:t>
      </w:r>
      <w:r>
        <w:rPr>
          <w:rFonts w:hAnsi="Times New Roman" w:ascii="Times New Roman"/>
          <w:szCs w:val="24"/>
        </w:rPr>
        <w:lastRenderedPageBreak/>
        <w:t>godine bio pozvan predložiti otvaranje stečajnog postupka, što isti nije učinio, slijedom čega je sud donio zakonito i pravilno Rješenje dana 18. travnja 2017. godine.</w:t>
      </w:r>
    </w:p>
    <w:p w:rsidRDefault="0040479A" w:rsidP="0042162E" w:rsidR="0040479A">
      <w:pPr>
        <w:jc w:val="both"/>
        <w:rPr>
          <w:rFonts w:hAnsi="Times New Roman" w:ascii="Times New Roman"/>
          <w:szCs w:val="24"/>
        </w:rPr>
      </w:pPr>
    </w:p>
    <w:p w:rsidRDefault="00517993" w:rsidP="0042162E" w:rsidR="0041504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Slijedom navedenoga, a pozivom na odredbu članka 436. SZ-a</w:t>
      </w:r>
      <w:r w:rsidR="004310CF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odlučeno je kao u izreci.</w:t>
      </w:r>
      <w:r w:rsidR="00415048">
        <w:rPr>
          <w:rFonts w:hAnsi="Times New Roman" w:ascii="Times New Roman"/>
          <w:szCs w:val="24"/>
        </w:rPr>
        <w:t xml:space="preserve"> </w:t>
      </w:r>
    </w:p>
    <w:p w:rsidRDefault="00415048" w:rsidP="0042162E" w:rsidR="00415048">
      <w:pPr>
        <w:jc w:val="both"/>
        <w:rPr>
          <w:rFonts w:hAnsi="Times New Roman" w:ascii="Times New Roman"/>
          <w:szCs w:val="24"/>
        </w:rPr>
      </w:pPr>
    </w:p>
    <w:p w:rsidRDefault="00D44D4F" w:rsidP="00532B71" w:rsidR="00D44D4F" w:rsidRPr="0085111E">
      <w:pPr>
        <w:jc w:val="center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U Zagrebu</w:t>
      </w:r>
      <w:r w:rsidR="00A771C8">
        <w:rPr>
          <w:rFonts w:hAnsi="Times New Roman" w:ascii="Times New Roman"/>
          <w:szCs w:val="24"/>
          <w:lang w:val="hr-HR"/>
        </w:rPr>
        <w:t xml:space="preserve">, </w:t>
      </w:r>
      <w:r w:rsidR="004C0D19">
        <w:rPr>
          <w:rFonts w:hAnsi="Times New Roman" w:ascii="Times New Roman"/>
          <w:szCs w:val="24"/>
          <w:lang w:val="hr-HR"/>
        </w:rPr>
        <w:t>6</w:t>
      </w:r>
      <w:r w:rsidR="004F5C8C">
        <w:rPr>
          <w:rFonts w:hAnsi="Times New Roman" w:ascii="Times New Roman"/>
          <w:szCs w:val="24"/>
          <w:lang w:val="hr-HR"/>
        </w:rPr>
        <w:t>.</w:t>
      </w:r>
      <w:r w:rsidR="004C0D19">
        <w:rPr>
          <w:rFonts w:hAnsi="Times New Roman" w:ascii="Times New Roman"/>
          <w:szCs w:val="24"/>
          <w:lang w:val="hr-HR"/>
        </w:rPr>
        <w:t xml:space="preserve"> lipnja</w:t>
      </w:r>
      <w:r w:rsidR="00937E6F" w:rsidRPr="0085111E">
        <w:rPr>
          <w:rFonts w:hAnsi="Times New Roman" w:ascii="Times New Roman"/>
          <w:szCs w:val="24"/>
          <w:lang w:val="hr-HR"/>
        </w:rPr>
        <w:t xml:space="preserve"> 2</w:t>
      </w:r>
      <w:r w:rsidRPr="0085111E">
        <w:rPr>
          <w:rFonts w:hAnsi="Times New Roman" w:ascii="Times New Roman"/>
          <w:szCs w:val="24"/>
          <w:lang w:val="hr-HR"/>
        </w:rPr>
        <w:t>01</w:t>
      </w:r>
      <w:r w:rsidR="004C0D19">
        <w:rPr>
          <w:rFonts w:hAnsi="Times New Roman" w:ascii="Times New Roman"/>
          <w:szCs w:val="24"/>
          <w:lang w:val="hr-HR"/>
        </w:rPr>
        <w:t>7</w:t>
      </w:r>
      <w:r w:rsidRPr="0085111E">
        <w:rPr>
          <w:rFonts w:hAnsi="Times New Roman" w:ascii="Times New Roman"/>
          <w:szCs w:val="24"/>
          <w:lang w:val="hr-HR"/>
        </w:rPr>
        <w:t>. godine</w:t>
      </w:r>
    </w:p>
    <w:p w:rsidRDefault="003400FB" w:rsidP="00E91121" w:rsidR="003400F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B6DD5" w:rsidP="00E91121" w:rsidR="00FB6DD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B6DD5" w:rsidP="00E91121" w:rsidR="00FB6DD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B6DD5" w:rsidP="00E91121" w:rsidR="00FB6DD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B6DD5" w:rsidP="00E91121" w:rsidR="00FB6DD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B6DD5" w:rsidP="00E91121" w:rsidR="00FB6DD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F6480" w:rsidP="004C0D19" w:rsidR="004F648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84EBE" w:rsidP="00517993" w:rsidR="00384EBE">
      <w:pPr>
        <w:pStyle w:val="Podnaslov"/>
        <w:ind w:firstLine="708" w:left="4956"/>
        <w:rPr>
          <w:rFonts w:hAnsi="Times New Roman" w:ascii="Times New Roman"/>
          <w:szCs w:val="24"/>
        </w:rPr>
      </w:pPr>
    </w:p>
    <w:p w:rsidRDefault="004F6480" w:rsidR="004F648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85111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85111E">
        <w:rPr>
          <w:rFonts w:hAnsi="Times New Roman" w:ascii="Times New Roman"/>
          <w:szCs w:val="24"/>
          <w:lang w:val="hr-HR"/>
        </w:rPr>
        <w:t xml:space="preserve">rješenja </w:t>
      </w:r>
      <w:r w:rsidRPr="0085111E">
        <w:rPr>
          <w:rFonts w:hAnsi="Times New Roman" w:ascii="Times New Roman"/>
          <w:szCs w:val="24"/>
          <w:lang w:val="hr-HR"/>
        </w:rPr>
        <w:t>dopuštena</w:t>
      </w:r>
      <w:r w:rsidR="00182088" w:rsidRPr="0085111E">
        <w:rPr>
          <w:rFonts w:hAnsi="Times New Roman" w:ascii="Times New Roman"/>
          <w:szCs w:val="24"/>
          <w:lang w:val="hr-HR"/>
        </w:rPr>
        <w:t xml:space="preserve"> je </w:t>
      </w:r>
      <w:r w:rsidRPr="008511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8511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85111E">
        <w:rPr>
          <w:rFonts w:hAnsi="Times New Roman" w:ascii="Times New Roman"/>
          <w:szCs w:val="24"/>
          <w:lang w:val="hr-HR"/>
        </w:rPr>
        <w:t xml:space="preserve">, </w:t>
      </w:r>
      <w:r w:rsidR="00182088" w:rsidRPr="0085111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85111E">
        <w:rPr>
          <w:rFonts w:hAnsi="Times New Roman" w:ascii="Times New Roman"/>
          <w:szCs w:val="24"/>
          <w:lang w:val="hr-HR"/>
        </w:rPr>
        <w:t xml:space="preserve"> </w:t>
      </w:r>
    </w:p>
    <w:p w:rsidRDefault="004F6480" w:rsidR="004F6480">
      <w:pPr>
        <w:jc w:val="both"/>
        <w:rPr>
          <w:rFonts w:hAnsi="Times New Roman" w:ascii="Times New Roman"/>
          <w:szCs w:val="24"/>
          <w:lang w:val="hr-HR"/>
        </w:rPr>
      </w:pPr>
    </w:p>
    <w:p w:rsidRDefault="00A838A1" w:rsidR="00A838A1">
      <w:pPr>
        <w:jc w:val="both"/>
        <w:rPr>
          <w:rFonts w:hAnsi="Times New Roman" w:ascii="Times New Roman"/>
          <w:szCs w:val="24"/>
          <w:lang w:val="hr-HR"/>
        </w:rPr>
      </w:pPr>
    </w:p>
    <w:p w:rsidRDefault="00FB6DD5" w:rsidP="00A15EE7" w:rsidR="00FB6DD5">
      <w:pPr>
        <w:jc w:val="both"/>
        <w:rPr>
          <w:rFonts w:hAnsi="Times New Roman" w:ascii="Times New Roman"/>
          <w:szCs w:val="24"/>
          <w:lang w:val="hr-HR"/>
        </w:rPr>
      </w:pPr>
    </w:p>
    <w:p w:rsidRDefault="00FB6DD5" w:rsidP="00A15EE7" w:rsidR="00FB6DD5">
      <w:pPr>
        <w:jc w:val="both"/>
        <w:rPr>
          <w:rFonts w:hAnsi="Times New Roman" w:ascii="Times New Roman"/>
          <w:szCs w:val="24"/>
          <w:lang w:val="hr-HR"/>
        </w:rPr>
      </w:pPr>
    </w:p>
    <w:p w:rsidRDefault="00FB6DD5" w:rsidP="00A15EE7" w:rsidR="00FB6DD5">
      <w:pPr>
        <w:jc w:val="both"/>
        <w:rPr>
          <w:rFonts w:hAnsi="Times New Roman" w:ascii="Times New Roman"/>
          <w:szCs w:val="24"/>
          <w:lang w:val="hr-HR"/>
        </w:rPr>
      </w:pPr>
    </w:p>
    <w:p w:rsidRDefault="00FB6DD5" w:rsidP="00A15EE7" w:rsidR="00FB6DD5">
      <w:pPr>
        <w:jc w:val="both"/>
        <w:rPr>
          <w:rFonts w:hAnsi="Times New Roman" w:ascii="Times New Roman"/>
          <w:szCs w:val="24"/>
          <w:lang w:val="hr-HR"/>
        </w:rPr>
      </w:pPr>
    </w:p>
    <w:p w:rsidRDefault="00FB6DD5" w:rsidP="00A15EE7" w:rsidR="00FB6DD5">
      <w:pPr>
        <w:jc w:val="both"/>
        <w:rPr>
          <w:rFonts w:hAnsi="Times New Roman" w:ascii="Times New Roman"/>
          <w:szCs w:val="24"/>
          <w:lang w:val="hr-HR"/>
        </w:rPr>
      </w:pPr>
    </w:p>
    <w:p w:rsidRDefault="00FB6DD5" w:rsidP="00A15EE7" w:rsidR="00FB6DD5">
      <w:pPr>
        <w:jc w:val="both"/>
        <w:rPr>
          <w:rFonts w:hAnsi="Times New Roman" w:ascii="Times New Roman"/>
          <w:szCs w:val="24"/>
          <w:lang w:val="hr-HR"/>
        </w:rPr>
      </w:pPr>
    </w:p>
    <w:p w:rsidRDefault="00FB6DD5" w:rsidP="00A15EE7" w:rsidR="00FB6DD5">
      <w:pPr>
        <w:jc w:val="both"/>
        <w:rPr>
          <w:rFonts w:hAnsi="Times New Roman" w:ascii="Times New Roman"/>
          <w:szCs w:val="24"/>
          <w:lang w:val="hr-HR"/>
        </w:rPr>
      </w:pPr>
    </w:p>
    <w:p w:rsidRDefault="00FB6DD5" w:rsidP="00A15EE7" w:rsidR="00FB6DD5">
      <w:pPr>
        <w:jc w:val="both"/>
        <w:rPr>
          <w:rFonts w:hAnsi="Times New Roman" w:ascii="Times New Roman"/>
          <w:szCs w:val="24"/>
          <w:lang w:val="hr-HR"/>
        </w:rPr>
      </w:pPr>
    </w:p>
    <w:p w:rsidRDefault="00FB6DD5" w:rsidP="00A15EE7" w:rsidR="00FB6DD5">
      <w:pPr>
        <w:jc w:val="both"/>
        <w:rPr>
          <w:rFonts w:hAnsi="Times New Roman" w:ascii="Times New Roman"/>
          <w:szCs w:val="24"/>
          <w:lang w:val="hr-HR"/>
        </w:rPr>
      </w:pPr>
    </w:p>
    <w:p w:rsidRDefault="00FB6DD5" w:rsidP="00A15EE7" w:rsidR="00FB6DD5">
      <w:pPr>
        <w:jc w:val="both"/>
        <w:rPr>
          <w:rFonts w:hAnsi="Times New Roman" w:ascii="Times New Roman"/>
          <w:szCs w:val="24"/>
          <w:lang w:val="hr-HR"/>
        </w:rPr>
      </w:pPr>
    </w:p>
    <w:p w:rsidRDefault="00FB6DD5" w:rsidP="00A15EE7" w:rsidR="00FB6DD5">
      <w:pPr>
        <w:jc w:val="both"/>
        <w:rPr>
          <w:rFonts w:hAnsi="Times New Roman" w:ascii="Times New Roman"/>
          <w:szCs w:val="24"/>
          <w:lang w:val="hr-HR"/>
        </w:rPr>
      </w:pPr>
    </w:p>
    <w:p w:rsidRDefault="00FB6DD5" w:rsidP="00A15EE7" w:rsidR="00FB6DD5">
      <w:pPr>
        <w:jc w:val="both"/>
        <w:rPr>
          <w:rFonts w:hAnsi="Times New Roman" w:ascii="Times New Roman"/>
          <w:szCs w:val="24"/>
          <w:lang w:val="hr-HR"/>
        </w:rPr>
      </w:pPr>
    </w:p>
    <w:p w:rsidRDefault="00FB6DD5" w:rsidP="00A15EE7" w:rsidR="00FB6DD5">
      <w:pPr>
        <w:jc w:val="both"/>
        <w:rPr>
          <w:rFonts w:hAnsi="Times New Roman" w:ascii="Times New Roman"/>
          <w:szCs w:val="24"/>
          <w:lang w:val="hr-HR"/>
        </w:rPr>
      </w:pPr>
    </w:p>
    <w:p w:rsidRDefault="00FB6DD5" w:rsidP="00A15EE7" w:rsidR="00FB6DD5">
      <w:pPr>
        <w:jc w:val="both"/>
        <w:rPr>
          <w:rFonts w:hAnsi="Times New Roman" w:ascii="Times New Roman"/>
          <w:szCs w:val="24"/>
          <w:lang w:val="hr-HR"/>
        </w:rPr>
      </w:pPr>
    </w:p>
    <w:p w:rsidRDefault="00FB6DD5" w:rsidP="00A15EE7" w:rsidR="00FB6DD5">
      <w:pPr>
        <w:jc w:val="both"/>
        <w:rPr>
          <w:rFonts w:hAnsi="Times New Roman" w:ascii="Times New Roman"/>
          <w:szCs w:val="24"/>
          <w:lang w:val="hr-HR"/>
        </w:rPr>
      </w:pPr>
    </w:p>
    <w:p w:rsidRDefault="00FB6DD5" w:rsidP="00A15EE7" w:rsidR="00FB6DD5">
      <w:pPr>
        <w:jc w:val="both"/>
        <w:rPr>
          <w:rFonts w:hAnsi="Times New Roman" w:ascii="Times New Roman"/>
          <w:szCs w:val="24"/>
          <w:lang w:val="hr-HR"/>
        </w:rPr>
      </w:pPr>
    </w:p>
    <w:p w:rsidRDefault="00FB6DD5" w:rsidP="00A15EE7" w:rsidR="00FB6DD5">
      <w:pPr>
        <w:jc w:val="both"/>
        <w:rPr>
          <w:rFonts w:hAnsi="Times New Roman" w:ascii="Times New Roman"/>
          <w:szCs w:val="24"/>
          <w:lang w:val="hr-HR"/>
        </w:rPr>
      </w:pPr>
    </w:p>
    <w:p w:rsidRDefault="00FB6DD5" w:rsidP="00A15EE7" w:rsidR="00FB6DD5">
      <w:pPr>
        <w:jc w:val="both"/>
        <w:rPr>
          <w:rFonts w:hAnsi="Times New Roman" w:ascii="Times New Roman"/>
          <w:szCs w:val="24"/>
          <w:lang w:val="hr-HR"/>
        </w:rPr>
      </w:pPr>
    </w:p>
    <w:p w:rsidRDefault="00FB6DD5" w:rsidP="00A15EE7" w:rsidR="00FB6DD5">
      <w:pPr>
        <w:jc w:val="both"/>
        <w:rPr>
          <w:rFonts w:hAnsi="Times New Roman" w:ascii="Times New Roman"/>
          <w:szCs w:val="24"/>
          <w:lang w:val="hr-HR"/>
        </w:rPr>
      </w:pPr>
    </w:p>
    <w:p w:rsidRDefault="00FB6DD5" w:rsidP="00A15EE7" w:rsidR="00FB6DD5">
      <w:pPr>
        <w:jc w:val="both"/>
        <w:rPr>
          <w:rFonts w:hAnsi="Times New Roman" w:ascii="Times New Roman"/>
          <w:szCs w:val="24"/>
          <w:lang w:val="hr-HR"/>
        </w:rPr>
      </w:pPr>
    </w:p>
    <w:p w:rsidRDefault="00FB6DD5" w:rsidP="00A15EE7" w:rsidR="00FB6DD5">
      <w:pPr>
        <w:jc w:val="both"/>
        <w:rPr>
          <w:rFonts w:hAnsi="Times New Roman" w:ascii="Times New Roman"/>
          <w:szCs w:val="24"/>
          <w:lang w:val="hr-HR"/>
        </w:rPr>
      </w:pPr>
    </w:p>
    <w:p w:rsidRDefault="00FB6DD5" w:rsidP="00A15EE7" w:rsidR="00FB6DD5">
      <w:pPr>
        <w:jc w:val="both"/>
        <w:rPr>
          <w:rFonts w:hAnsi="Times New Roman" w:ascii="Times New Roman"/>
          <w:szCs w:val="24"/>
          <w:lang w:val="hr-HR"/>
        </w:rPr>
      </w:pPr>
    </w:p>
    <w:p w:rsidRDefault="00FB6DD5" w:rsidP="00A15EE7" w:rsidR="00FB6DD5">
      <w:pPr>
        <w:jc w:val="both"/>
        <w:rPr>
          <w:rFonts w:hAnsi="Times New Roman" w:ascii="Times New Roman"/>
          <w:szCs w:val="24"/>
          <w:lang w:val="hr-HR"/>
        </w:rPr>
      </w:pPr>
    </w:p>
    <w:p w:rsidRDefault="00FB6DD5" w:rsidP="00A15EE7" w:rsidR="00FB6DD5">
      <w:pPr>
        <w:jc w:val="both"/>
        <w:rPr>
          <w:rFonts w:hAnsi="Times New Roman" w:ascii="Times New Roman"/>
          <w:szCs w:val="24"/>
          <w:lang w:val="hr-HR"/>
        </w:rPr>
      </w:pPr>
    </w:p>
    <w:p w:rsidRDefault="00FB6DD5" w:rsidP="00A15EE7" w:rsidR="00FB6DD5">
      <w:pPr>
        <w:jc w:val="both"/>
        <w:rPr>
          <w:rFonts w:hAnsi="Times New Roman" w:ascii="Times New Roman"/>
          <w:szCs w:val="24"/>
          <w:lang w:val="hr-HR"/>
        </w:rPr>
      </w:pPr>
    </w:p>
    <w:p w:rsidRDefault="00FB6DD5" w:rsidP="00A15EE7" w:rsidR="00FB6DD5">
      <w:pPr>
        <w:jc w:val="both"/>
        <w:rPr>
          <w:rFonts w:hAnsi="Times New Roman" w:ascii="Times New Roman"/>
          <w:szCs w:val="24"/>
          <w:lang w:val="hr-HR"/>
        </w:rPr>
      </w:pPr>
    </w:p>
    <w:p w:rsidRDefault="00FB6DD5" w:rsidP="00A15EE7" w:rsidR="00FB6DD5">
      <w:pPr>
        <w:jc w:val="both"/>
        <w:rPr>
          <w:rFonts w:hAnsi="Times New Roman" w:ascii="Times New Roman"/>
          <w:szCs w:val="24"/>
          <w:lang w:val="hr-HR"/>
        </w:rPr>
      </w:pPr>
    </w:p>
    <w:p w:rsidRDefault="00FB6DD5" w:rsidP="00A15EE7" w:rsidR="00FB6DD5">
      <w:pPr>
        <w:jc w:val="both"/>
        <w:rPr>
          <w:rFonts w:hAnsi="Times New Roman" w:ascii="Times New Roman"/>
          <w:szCs w:val="24"/>
          <w:lang w:val="hr-HR"/>
        </w:rPr>
      </w:pPr>
    </w:p>
    <w:p w:rsidRDefault="00FB6DD5" w:rsidP="00A15EE7" w:rsidR="00FB6DD5">
      <w:pPr>
        <w:jc w:val="both"/>
        <w:rPr>
          <w:rFonts w:hAnsi="Times New Roman" w:ascii="Times New Roman"/>
          <w:szCs w:val="24"/>
          <w:lang w:val="hr-HR"/>
        </w:rPr>
      </w:pPr>
    </w:p>
    <w:p w:rsidRDefault="00FB6DD5" w:rsidP="00A15EE7" w:rsidR="00FB6DD5">
      <w:pPr>
        <w:jc w:val="both"/>
        <w:rPr>
          <w:rFonts w:hAnsi="Times New Roman" w:ascii="Times New Roman"/>
          <w:szCs w:val="24"/>
          <w:lang w:val="hr-HR"/>
        </w:rPr>
      </w:pPr>
    </w:p>
    <w:p w:rsidRDefault="00FB6DD5" w:rsidP="00A15EE7" w:rsidR="00FB6DD5">
      <w:pPr>
        <w:jc w:val="both"/>
        <w:rPr>
          <w:rFonts w:hAnsi="Times New Roman" w:ascii="Times New Roman"/>
          <w:szCs w:val="24"/>
          <w:lang w:val="hr-HR"/>
        </w:rPr>
      </w:pPr>
    </w:p>
    <w:p w:rsidRDefault="00FB6DD5" w:rsidP="00A15EE7" w:rsidR="00FB6DD5">
      <w:pPr>
        <w:jc w:val="both"/>
        <w:rPr>
          <w:rFonts w:hAnsi="Times New Roman" w:ascii="Times New Roman"/>
          <w:szCs w:val="24"/>
          <w:lang w:val="hr-HR"/>
        </w:rPr>
      </w:pPr>
    </w:p>
    <w:p w:rsidRDefault="00FB6DD5" w:rsidP="00A15EE7" w:rsidR="00FB6DD5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85111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85111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85111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85111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A611F">
          <w:rPr>
            <w:rFonts w:hAnsi="Times New Roman" w:ascii="Times New Roman"/>
            <w:noProof/>
          </w:rPr>
          <w:t>- 4 -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</w:t>
        </w:r>
        <w:r w:rsidR="00F8650C">
          <w:rPr>
            <w:rFonts w:hAnsi="Times New Roman" w:ascii="Times New Roman"/>
          </w:rPr>
          <w:t>ž-</w:t>
        </w:r>
        <w:r w:rsidR="00A9727D">
          <w:rPr>
            <w:rFonts w:hAnsi="Times New Roman" w:ascii="Times New Roman"/>
          </w:rPr>
          <w:t>13</w:t>
        </w:r>
        <w:r w:rsidR="00F8650C">
          <w:rPr>
            <w:rFonts w:hAnsi="Times New Roman" w:ascii="Times New Roman"/>
          </w:rPr>
          <w:t>/201</w:t>
        </w:r>
        <w:r w:rsidR="00A9727D">
          <w:rPr>
            <w:rFonts w:hAnsi="Times New Roman" w:ascii="Times New Roman"/>
          </w:rPr>
          <w:t>7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1666"/>
    <w:rsid w:val="00060103"/>
    <w:rsid w:val="000616C3"/>
    <w:rsid w:val="00064287"/>
    <w:rsid w:val="000B609B"/>
    <w:rsid w:val="000B76F1"/>
    <w:rsid w:val="000C4720"/>
    <w:rsid w:val="000C47B3"/>
    <w:rsid w:val="000D2B68"/>
    <w:rsid w:val="000F2BDD"/>
    <w:rsid w:val="00102AAD"/>
    <w:rsid w:val="00112B50"/>
    <w:rsid w:val="00131D15"/>
    <w:rsid w:val="0016635A"/>
    <w:rsid w:val="00182088"/>
    <w:rsid w:val="001C16DF"/>
    <w:rsid w:val="001F083F"/>
    <w:rsid w:val="0023619C"/>
    <w:rsid w:val="00270DDE"/>
    <w:rsid w:val="002E3C34"/>
    <w:rsid w:val="002F7749"/>
    <w:rsid w:val="0033643B"/>
    <w:rsid w:val="003400FB"/>
    <w:rsid w:val="003409CA"/>
    <w:rsid w:val="00345BD0"/>
    <w:rsid w:val="00384EBE"/>
    <w:rsid w:val="00397ACD"/>
    <w:rsid w:val="0040479A"/>
    <w:rsid w:val="00415048"/>
    <w:rsid w:val="0042162E"/>
    <w:rsid w:val="00426C45"/>
    <w:rsid w:val="004310CF"/>
    <w:rsid w:val="004C0D19"/>
    <w:rsid w:val="004F5C8C"/>
    <w:rsid w:val="004F6480"/>
    <w:rsid w:val="00517993"/>
    <w:rsid w:val="00532B71"/>
    <w:rsid w:val="00552233"/>
    <w:rsid w:val="005940E9"/>
    <w:rsid w:val="005A1B67"/>
    <w:rsid w:val="005D2504"/>
    <w:rsid w:val="005E19E5"/>
    <w:rsid w:val="00603343"/>
    <w:rsid w:val="006356C5"/>
    <w:rsid w:val="00696DBB"/>
    <w:rsid w:val="006F05DB"/>
    <w:rsid w:val="006F3766"/>
    <w:rsid w:val="00735265"/>
    <w:rsid w:val="00786F10"/>
    <w:rsid w:val="007A29F9"/>
    <w:rsid w:val="007A611F"/>
    <w:rsid w:val="007D17C4"/>
    <w:rsid w:val="0083014C"/>
    <w:rsid w:val="00840E3D"/>
    <w:rsid w:val="00846993"/>
    <w:rsid w:val="00850861"/>
    <w:rsid w:val="0085111E"/>
    <w:rsid w:val="008B6367"/>
    <w:rsid w:val="008D4308"/>
    <w:rsid w:val="008D477E"/>
    <w:rsid w:val="00937E6F"/>
    <w:rsid w:val="00975421"/>
    <w:rsid w:val="00997BA9"/>
    <w:rsid w:val="009A7B38"/>
    <w:rsid w:val="009E0B17"/>
    <w:rsid w:val="00A15EE7"/>
    <w:rsid w:val="00A23375"/>
    <w:rsid w:val="00A771C8"/>
    <w:rsid w:val="00A838A1"/>
    <w:rsid w:val="00A95334"/>
    <w:rsid w:val="00A9727D"/>
    <w:rsid w:val="00AB7883"/>
    <w:rsid w:val="00AF40B4"/>
    <w:rsid w:val="00AF6666"/>
    <w:rsid w:val="00B03169"/>
    <w:rsid w:val="00B128B9"/>
    <w:rsid w:val="00B8330E"/>
    <w:rsid w:val="00C5291B"/>
    <w:rsid w:val="00CF2939"/>
    <w:rsid w:val="00D2429B"/>
    <w:rsid w:val="00D44D4F"/>
    <w:rsid w:val="00D955F3"/>
    <w:rsid w:val="00DA2F8B"/>
    <w:rsid w:val="00DB29D2"/>
    <w:rsid w:val="00DB4528"/>
    <w:rsid w:val="00DC1D32"/>
    <w:rsid w:val="00E84E9B"/>
    <w:rsid w:val="00EE5750"/>
    <w:rsid w:val="00F13A38"/>
    <w:rsid w:val="00F24653"/>
    <w:rsid w:val="00F434F4"/>
    <w:rsid w:val="00F62A72"/>
    <w:rsid w:val="00F667BC"/>
    <w:rsid w:val="00F8650C"/>
    <w:rsid w:val="00FB4B0D"/>
    <w:rsid w:val="00FB6DD5"/>
    <w:rsid w:val="00FD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426C45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426C4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A61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61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611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61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61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426C45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426C4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A61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61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611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61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61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3438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35225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00388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77792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457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55659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923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4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739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719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2795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Stž-13/2017</izvorni_sadrzaj>
    <derivirana_varijabla naziv="DomainObject.Predmet.OznakaBroj_1">Stž-13/2017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MB-KORMAX GRAĐENJE d.o.o. zastupanog po punomoćniku Damir Vugdalić</izvorni_sadrzaj>
    <derivirana_varijabla naziv="DomainObject.Predmet.ProtustrankaFormated_1">  MB-KORMAX GRAĐENJE d.o.o. zastupanog po punomoćniku Damir Vugdalić</derivirana_varijabla>
  </DomainObject.Predmet.ProtustrankaFormated>
  <DomainObject.Predmet.ProtustrankaFormatedOIB>
    <izvorni_sadrzaj>  MB-KORMAX GRAĐENJE d.o.o., OIB 51792826578 zastupanog po punomoćniku Damir Vugdalić</izvorni_sadrzaj>
    <derivirana_varijabla naziv="DomainObject.Predmet.ProtustrankaFormatedOIB_1">  MB-KORMAX GRAĐENJE d.o.o., OIB 51792826578 zastupanog po punomoćniku Damir Vugdalić</derivirana_varijabla>
  </DomainObject.Predmet.ProtustrankaFormatedOIB>
  <DomainObject.Predmet.ProtustrankaFormatedWithAdress>
    <izvorni_sadrzaj> MB-KORMAX GRAĐENJE d.o.o., Kalinovica 9, 10000 Zagreb zastupanog po punomoćniku Damir Vugdalić</izvorni_sadrzaj>
    <derivirana_varijabla naziv="DomainObject.Predmet.ProtustrankaFormatedWithAdress_1"> MB-KORMAX GRAĐENJE d.o.o., Kalinovica 9, 10000 Zagreb zastupanog po punomoćniku Damir Vugdalić</derivirana_varijabla>
  </DomainObject.Predmet.ProtustrankaFormatedWithAdress>
  <DomainObject.Predmet.ProtustrankaFormatedWithAdressOIB>
    <izvorni_sadrzaj> MB-KORMAX GRAĐENJE d.o.o., OIB 51792826578, Kalinovica 9, 10000 Zagreb zastupanog po punomoćniku Damir Vugdalić</izvorni_sadrzaj>
    <derivirana_varijabla naziv="DomainObject.Predmet.ProtustrankaFormatedWithAdressOIB_1"> MB-KORMAX GRAĐENJE d.o.o., OIB 51792826578, Kalinovica 9, 10000 Zagreb zastupanog po punomoćniku Damir Vugdalić</derivirana_varijabla>
  </DomainObject.Predmet.ProtustrankaFormatedWithAdressOIB>
  <DomainObject.Predmet.ProtustrankaWithAdress>
    <izvorni_sadrzaj>MB-KORMAX GRAĐENJE d.o.o. Kalinovica 9, 10000 Zagreb</izvorni_sadrzaj>
    <derivirana_varijabla naziv="DomainObject.Predmet.ProtustrankaWithAdress_1">MB-KORMAX GRAĐENJE d.o.o. Kalinovica 9, 10000 Zagreb</derivirana_varijabla>
  </DomainObject.Predmet.ProtustrankaWithAdress>
  <DomainObject.Predmet.ProtustrankaWithAdressOIB>
    <izvorni_sadrzaj>MB-KORMAX GRAĐENJE d.o.o., OIB 51792826578, Kalinovica 9, 10000 Zagreb</izvorni_sadrzaj>
    <derivirana_varijabla naziv="DomainObject.Predmet.ProtustrankaWithAdressOIB_1">MB-KORMAX GRAĐENJE d.o.o., OIB 51792826578, Kalinovica 9, 10000 Zagreb</derivirana_varijabla>
  </DomainObject.Predmet.ProtustrankaWithAdressOIB>
  <DomainObject.Predmet.ProtustrankaNazivFormated>
    <izvorni_sadrzaj>MB-KORMAX GRAĐENJE d.o.o.</izvorni_sadrzaj>
    <derivirana_varijabla naziv="DomainObject.Predmet.ProtustrankaNazivFormated_1">MB-KORMAX GRAĐENJE d.o.o.</derivirana_varijabla>
  </DomainObject.Predmet.ProtustrankaNazivFormated>
  <DomainObject.Predmet.ProtustrankaNazivFormatedOIB>
    <izvorni_sadrzaj>MB-KORMAX GRAĐENJE d.o.o., OIB 51792826578</izvorni_sadrzaj>
    <derivirana_varijabla naziv="DomainObject.Predmet.ProtustrankaNazivFormatedOIB_1">MB-KORMAX GRAĐENJE d.o.o., OIB 51792826578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MB-KORMAX GRAĐENJE d.o.o. zastupanog po punomoćniku Damir Vugdalić</item>
    </izvorni_sadrzaj>
    <derivirana_varijabla naziv="DomainObject.Predmet.ProtuStrankaListFormated_1">
      <item>MB-KORMAX GRAĐENJE d.o.o. zastupanog po punomoćniku Damir Vugdalić</item>
    </derivirana_varijabla>
  </DomainObject.Predmet.ProtuStrankaListFormated>
  <DomainObject.Predmet.ProtuStrankaListFormatedOIB>
    <izvorni_sadrzaj>
      <item>MB-KORMAX GRAĐENJE d.o.o., OIB 51792826578 zastupanog po punomoćniku Damir Vugdalić</item>
    </izvorni_sadrzaj>
    <derivirana_varijabla naziv="DomainObject.Predmet.ProtuStrankaListFormatedOIB_1">
      <item>MB-KORMAX GRAĐENJE d.o.o., OIB 51792826578 zastupanog po punomoćniku Damir Vugdalić</item>
    </derivirana_varijabla>
  </DomainObject.Predmet.ProtuStrankaListFormatedOIB>
  <DomainObject.Predmet.ProtuStrankaListFormatedWithAdress>
    <izvorni_sadrzaj>
      <item>MB-KORMAX GRAĐENJE d.o.o., Kalinovica 9, 10000 Zagreb zastupanog po punomoćniku Damir Vugdalić</item>
    </izvorni_sadrzaj>
    <derivirana_varijabla naziv="DomainObject.Predmet.ProtuStrankaListFormatedWithAdress_1">
      <item>MB-KORMAX GRAĐENJE d.o.o., Kalinovica 9, 10000 Zagreb zastupanog po punomoćniku Damir Vugdalić</item>
    </derivirana_varijabla>
  </DomainObject.Predmet.ProtuStrankaListFormatedWithAdress>
  <DomainObject.Predmet.ProtuStrankaListFormatedWithAdressOIB>
    <izvorni_sadrzaj>
      <item>MB-KORMAX GRAĐENJE d.o.o., OIB 51792826578, Kalinovica 9, 10000 Zagreb zastupanog po punomoćniku Damir Vugdalić</item>
    </izvorni_sadrzaj>
    <derivirana_varijabla naziv="DomainObject.Predmet.ProtuStrankaListFormatedWithAdressOIB_1">
      <item>MB-KORMAX GRAĐENJE d.o.o., OIB 51792826578, Kalinovica 9, 10000 Zagreb zastupanog po punomoćniku Damir Vugdalić</item>
    </derivirana_varijabla>
  </DomainObject.Predmet.ProtuStrankaListFormatedWithAdressOIB>
  <DomainObject.Predmet.ProtuStrankaListNazivFormated>
    <izvorni_sadrzaj>
      <item>MB-KORMAX GRAĐENJE d.o.o.</item>
    </izvorni_sadrzaj>
    <derivirana_varijabla naziv="DomainObject.Predmet.ProtuStrankaListNazivFormated_1">
      <item>MB-KORMAX GRAĐENJE d.o.o.</item>
    </derivirana_varijabla>
  </DomainObject.Predmet.ProtuStrankaListNazivFormated>
  <DomainObject.Predmet.ProtuStrankaListNazivFormatedOIB>
    <izvorni_sadrzaj>
      <item>MB-KORMAX GRAĐENJE d.o.o., OIB 51792826578</item>
    </izvorni_sadrzaj>
    <derivirana_varijabla naziv="DomainObject.Predmet.ProtuStrankaListNazivFormatedOIB_1">
      <item>MB-KORMAX GRAĐENJE d.o.o., OIB 51792826578</item>
    </derivirana_varijabla>
  </DomainObject.Predmet.ProtuStrankaListNazivFormatedOIB>
  <DomainObject.Predmet.OstaliListFormated>
    <izvorni_sadrzaj>
      <item>Darko Koren</item>
      <item>Damir Vugdalić punomoćnik sudionika u postupku MB-KORMAX GRAĐENJE d.o.o.</item>
    </izvorni_sadrzaj>
    <derivirana_varijabla naziv="DomainObject.Predmet.OstaliListFormated_1">
      <item>Darko Koren</item>
      <item>Damir Vugdalić punomoćnik sudionika u postupku MB-KORMAX GRAĐENJE d.o.o.</item>
    </derivirana_varijabla>
  </DomainObject.Predmet.OstaliListFormated>
  <DomainObject.Predmet.OstaliListFormatedOIB>
    <izvorni_sadrzaj>
      <item>Darko Koren, OIB 77570727679</item>
      <item>Damir Vugdalić, OIB 91744102014 punomoćnik sudionika u postupku MB-KORMAX GRAĐENJE d.o.o.</item>
    </izvorni_sadrzaj>
    <derivirana_varijabla naziv="DomainObject.Predmet.OstaliListFormatedOIB_1">
      <item>Darko Koren, OIB 77570727679</item>
      <item>Damir Vugdalić, OIB 91744102014 punomoćnik sudionika u postupku MB-KORMAX GRAĐENJE d.o.o.</item>
    </derivirana_varijabla>
  </DomainObject.Predmet.OstaliListFormatedOIB>
  <DomainObject.Predmet.OstaliListFormatedWithAdress>
    <izvorni_sadrzaj>
      <item>Darko Koren, Gomboševa 10, 10000 Zagreb</item>
      <item>Damir Vugdalić, Škrljevski Put 6, 10000 Zagreb punomoćnik sudionika u postupku MB-KORMAX GRAĐENJE d.o.o.</item>
    </izvorni_sadrzaj>
    <derivirana_varijabla naziv="DomainObject.Predmet.OstaliListFormatedWithAdress_1">
      <item>Darko Koren, Gomboševa 10, 10000 Zagreb</item>
      <item>Damir Vugdalić, Škrljevski Put 6, 10000 Zagreb punomoćnik sudionika u postupku MB-KORMAX GRAĐENJE d.o.o.</item>
    </derivirana_varijabla>
  </DomainObject.Predmet.OstaliListFormatedWithAdress>
  <DomainObject.Predmet.OstaliListFormatedWithAdressOIB>
    <izvorni_sadrzaj>
      <item>Darko Koren, OIB 77570727679, Gomboševa 10, 10000 Zagreb</item>
      <item>Damir Vugdalić, OIB 91744102014, Škrljevski Put 6, 10000 Zagreb punomoćnik sudionika u postupku MB-KORMAX GRAĐENJE d.o.o.</item>
    </izvorni_sadrzaj>
    <derivirana_varijabla naziv="DomainObject.Predmet.OstaliListFormatedWithAdressOIB_1">
      <item>Darko Koren, OIB 77570727679, Gomboševa 10, 10000 Zagreb</item>
      <item>Damir Vugdalić, OIB 91744102014, Škrljevski Put 6, 10000 Zagreb punomoćnik sudionika u postupku MB-KORMAX GRAĐENJE d.o.o.</item>
    </derivirana_varijabla>
  </DomainObject.Predmet.OstaliListFormatedWithAdressOIB>
  <DomainObject.Predmet.OstaliListNazivFormated>
    <izvorni_sadrzaj>
      <item>Darko Koren</item>
      <item>Damir Vugdalić</item>
    </izvorni_sadrzaj>
    <derivirana_varijabla naziv="DomainObject.Predmet.OstaliListNazivFormated_1">
      <item>Darko Koren</item>
      <item>Damir Vugdalić</item>
    </derivirana_varijabla>
  </DomainObject.Predmet.OstaliListNazivFormated>
  <DomainObject.Predmet.OstaliListNazivFormatedOIB>
    <izvorni_sadrzaj>
      <item>Darko Koren, OIB 77570727679</item>
      <item>Damir Vugdalić, OIB 91744102014</item>
    </izvorni_sadrzaj>
    <derivirana_varijabla naziv="DomainObject.Predmet.OstaliListNazivFormatedOIB_1">
      <item>Darko Koren, OIB 77570727679</item>
      <item>Damir Vugdalić, OIB 91744102014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MB-KORMAX GRAĐENJE d.o.o.</izvorni_sadrzaj>
    <derivirana_varijabla naziv="DomainObject.Predmet.ProtustrankaIDrugi_1">MB-KORMAX GRAĐENJE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MB-KORMAX GRAĐENJE d.o.o., OIB 51792826578, Kalinovica 9, 10000 Zagreb</izvorni_sadrzaj>
    <derivirana_varijabla naziv="DomainObject.Predmet.ProtustrankaIDrugiAdressOIB_1">MB-KORMAX GRAĐENJE d.o.o., OIB 51792826578, Kalinovica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MB-KORMAX GRAĐENJE d.o.o.</item>
      <item>FINA Regionalni centar Zagreb</item>
      <item>Darko Koren</item>
      <item>Damir Vugdalić</item>
    </izvorni_sadrzaj>
    <derivirana_varijabla naziv="DomainObject.Predmet.SudioniciListNaziv_1">
      <item>MB-KORMAX GRAĐENJE d.o.o.</item>
      <item>FINA Regionalni centar Zagreb</item>
      <item>Darko Koren</item>
      <item>Damir Vugdalić</item>
    </derivirana_varijabla>
  </DomainObject.Predmet.SudioniciListNaziv>
  <DomainObject.Predmet.SudioniciListAdressOIB>
    <izvorni_sadrzaj>
      <item>MB-KORMAX GRAĐENJE d.o.o., OIB 51792826578, Kalinovica 9,10000 Zagreb</item>
      <item>FINA Regionalni centar Zagreb, OIB 85821130368, Trg svibanjskih žrtava 1995. br. 1,10000 Zagreb</item>
      <item>Darko Koren, OIB 77570727679, Gomboševa 10,10000 Zagreb</item>
      <item>Damir Vugdalić, OIB 91744102014, Škrljevski Put 6,10000 Zagreb</item>
    </izvorni_sadrzaj>
    <derivirana_varijabla naziv="DomainObject.Predmet.SudioniciListAdressOIB_1">
      <item>MB-KORMAX GRAĐENJE d.o.o., OIB 51792826578, Kalinovica 9,10000 Zagreb</item>
      <item>FINA Regionalni centar Zagreb, OIB 85821130368, Trg svibanjskih žrtava 1995. br. 1,10000 Zagreb</item>
      <item>Darko Koren, OIB 77570727679, Gomboševa 10,10000 Zagreb</item>
      <item>Damir Vugdalić, OIB 91744102014, Škrljevski Put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51792826578</item>
      <item>, OIB 85821130368</item>
      <item>, OIB 77570727679</item>
      <item>, OIB 91744102014</item>
    </izvorni_sadrzaj>
    <derivirana_varijabla naziv="DomainObject.Predmet.SudioniciListNazivOIB_1">
      <item>, OIB 51792826578</item>
      <item>, OIB 85821130368</item>
      <item>, OIB 77570727679</item>
      <item>, OIB 91744102014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St-4619/2016</izvorni_sadrzaj>
    <derivirana_varijabla naziv="DomainObject.Predmet.OznakaNizestupanjskogPredmeta_1">St-4619/2016</derivirana_varijabla>
  </DomainObject.Predmet.OznakaNizestupanjskogPredmeta>
  <DomainObject.Predmet.NazivNizestupanjskogSuda>
    <izvorni_sadrzaj>Trgovački sud u Zagrebu</izvorni_sadrzaj>
    <derivirana_varijabla naziv="DomainObject.Predmet.NazivNizestupanjskogSuda_1">Trgovački sud u Zagrebu</derivirana_varijabla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4</properties:Pages>
  <properties:Words>818</properties:Words>
  <properties:Characters>4555</properties:Characters>
  <properties:Lines>150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2017-06-06T11:23:00Z</dcterms:created>
  <dc:creator>Sudsko vijeæe</dc:creator>
  <cp:lastModifiedBy>Jadranka Zelić</cp:lastModifiedBy>
  <cp:lastPrinted>2017-06-06T11:23:00Z</cp:lastPrinted>
  <dcterms:modified xmlns:xsi="http://www.w3.org/2001/XMLSchema-instance" xsi:type="dcterms:W3CDTF">2017-06-06T11:23:00Z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