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ae1d" w14:paraId="9efae1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4D6116">
        <w:rPr>
          <w:rFonts w:hAnsi="Times New Roman" w:ascii="Times New Roman"/>
        </w:rPr>
        <w:t>2006/16-37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F46A25" w:rsidR="00F46A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525DAC">
        <w:rPr>
          <w:rFonts w:hAnsi="Times New Roman" w:ascii="Times New Roman"/>
        </w:rPr>
        <w:t xml:space="preserve"> </w:t>
      </w:r>
      <w:r w:rsidR="00F46A25" w:rsidRPr="00F46A25">
        <w:rPr>
          <w:rFonts w:hAnsi="Times New Roman" w:ascii="Times New Roman"/>
        </w:rPr>
        <w:t>Trgovački sud u Zagrebu, Stalna služba</w:t>
      </w:r>
      <w:r w:rsidR="00F46A25">
        <w:rPr>
          <w:rFonts w:hAnsi="Times New Roman" w:ascii="Times New Roman"/>
        </w:rPr>
        <w:t xml:space="preserve"> u Karlovcu</w:t>
      </w:r>
      <w:r w:rsidR="00F46A25" w:rsidRPr="00F46A25">
        <w:rPr>
          <w:rFonts w:hAnsi="Times New Roman" w:ascii="Times New Roman"/>
        </w:rPr>
        <w:t xml:space="preserve">, po sucu Vesni Fundurulić Perišin, kao stečajnom sucu, u stečajnom postupku nad dužnikom PINEL-GRADNJA d.o.o. u stečaju, Zagreb, Kredarička 1/c, OIB: 00710156549, </w:t>
      </w:r>
      <w:r w:rsidR="00F46A25">
        <w:rPr>
          <w:rFonts w:hAnsi="Times New Roman" w:ascii="Times New Roman"/>
        </w:rPr>
        <w:t>8</w:t>
      </w:r>
      <w:r w:rsidR="00F46A25" w:rsidRPr="00F46A25">
        <w:rPr>
          <w:rFonts w:hAnsi="Times New Roman" w:ascii="Times New Roman"/>
        </w:rPr>
        <w:t xml:space="preserve">. </w:t>
      </w:r>
      <w:r w:rsidR="00F46A25">
        <w:rPr>
          <w:rFonts w:hAnsi="Times New Roman" w:ascii="Times New Roman"/>
        </w:rPr>
        <w:t>ožujka</w:t>
      </w:r>
      <w:r w:rsidR="00F46A25" w:rsidRPr="00F46A25">
        <w:rPr>
          <w:rFonts w:hAnsi="Times New Roman" w:ascii="Times New Roman"/>
        </w:rPr>
        <w:t xml:space="preserve"> 201</w:t>
      </w:r>
      <w:r w:rsidR="00F46A25">
        <w:rPr>
          <w:rFonts w:hAnsi="Times New Roman" w:ascii="Times New Roman"/>
        </w:rPr>
        <w:t>8</w:t>
      </w:r>
      <w:r w:rsidR="00F46A25" w:rsidRPr="00F46A25">
        <w:rPr>
          <w:rFonts w:hAnsi="Times New Roman" w:ascii="Times New Roman"/>
        </w:rPr>
        <w:t>.,</w:t>
      </w:r>
    </w:p>
    <w:p w:rsidRDefault="00F46A25" w:rsidP="00F46A25" w:rsidR="00F46A25" w:rsidRPr="00F46A25">
      <w:pPr>
        <w:jc w:val="both"/>
        <w:rPr>
          <w:rFonts w:hAnsi="Times New Roman" w:ascii="Times New Roman"/>
        </w:rPr>
      </w:pPr>
    </w:p>
    <w:p w:rsidRDefault="00F46A25" w:rsidP="00F46A25" w:rsidR="001725CA" w:rsidRPr="00525DAC">
      <w:pPr>
        <w:jc w:val="center"/>
        <w:rPr>
          <w:rFonts w:hAnsi="Times New Roman" w:ascii="Times New Roman"/>
        </w:rPr>
      </w:pPr>
      <w:r w:rsidRPr="00F46A25"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4D6116" w:rsidP="004D6116" w:rsidR="004D6116">
      <w:pPr>
        <w:ind w:firstLine="708"/>
        <w:jc w:val="both"/>
        <w:rPr>
          <w:rFonts w:hAnsi="Times New Roman" w:ascii="Times New Roman"/>
        </w:rPr>
      </w:pPr>
      <w:r w:rsidRPr="004D6116">
        <w:rPr>
          <w:rFonts w:hAnsi="Times New Roman" w:ascii="Times New Roman"/>
        </w:rPr>
        <w:t>1.Ispravlja se i dopunjuje rješenje ovog suda poslovni broj St-</w:t>
      </w:r>
      <w:r>
        <w:rPr>
          <w:rFonts w:hAnsi="Times New Roman" w:ascii="Times New Roman"/>
        </w:rPr>
        <w:t>2006</w:t>
      </w:r>
      <w:r w:rsidRPr="004D6116">
        <w:rPr>
          <w:rFonts w:hAnsi="Times New Roman" w:ascii="Times New Roman"/>
        </w:rPr>
        <w:t>/16-</w:t>
      </w:r>
      <w:r>
        <w:rPr>
          <w:rFonts w:hAnsi="Times New Roman" w:ascii="Times New Roman"/>
        </w:rPr>
        <w:t xml:space="preserve">36 od </w:t>
      </w:r>
      <w:r w:rsidRPr="004D6116">
        <w:rPr>
          <w:rFonts w:hAnsi="Times New Roman" w:ascii="Times New Roman"/>
        </w:rPr>
        <w:t xml:space="preserve">8. </w:t>
      </w:r>
      <w:r>
        <w:rPr>
          <w:rFonts w:hAnsi="Times New Roman" w:ascii="Times New Roman"/>
        </w:rPr>
        <w:t xml:space="preserve">ožujka </w:t>
      </w:r>
      <w:r w:rsidRPr="004D6116">
        <w:rPr>
          <w:rFonts w:hAnsi="Times New Roman" w:ascii="Times New Roman"/>
        </w:rPr>
        <w:t>201</w:t>
      </w:r>
      <w:r>
        <w:rPr>
          <w:rFonts w:hAnsi="Times New Roman" w:ascii="Times New Roman"/>
        </w:rPr>
        <w:t>8</w:t>
      </w:r>
      <w:r w:rsidRPr="004D6116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izreci toč. 1.</w:t>
      </w:r>
      <w:r w:rsidRPr="004D6116">
        <w:rPr>
          <w:rFonts w:hAnsi="Times New Roman" w:ascii="Times New Roman"/>
        </w:rPr>
        <w:t xml:space="preserve"> redak </w:t>
      </w:r>
      <w:r>
        <w:rPr>
          <w:rFonts w:hAnsi="Times New Roman" w:ascii="Times New Roman"/>
        </w:rPr>
        <w:t>prvi</w:t>
      </w:r>
      <w:r w:rsidRPr="004D6116">
        <w:rPr>
          <w:rFonts w:hAnsi="Times New Roman" w:ascii="Times New Roman"/>
        </w:rPr>
        <w:t xml:space="preserve"> tako da </w:t>
      </w:r>
      <w:r>
        <w:rPr>
          <w:rFonts w:hAnsi="Times New Roman" w:ascii="Times New Roman"/>
        </w:rPr>
        <w:t xml:space="preserve">se iza "Pozivaju se vjerovnici…" dodaje "…u roku 15 dana od dana objave ovog rješenja…". </w:t>
      </w:r>
    </w:p>
    <w:p w:rsidRDefault="004D6116" w:rsidP="004D6116" w:rsidR="004D6116" w:rsidRPr="004D6116">
      <w:pPr>
        <w:ind w:firstLine="708"/>
        <w:jc w:val="both"/>
        <w:rPr>
          <w:rFonts w:hAnsi="Times New Roman" w:ascii="Times New Roman"/>
        </w:rPr>
      </w:pPr>
    </w:p>
    <w:p w:rsidRDefault="004D6116" w:rsidP="004D6116" w:rsidR="004D6116" w:rsidRPr="004D6116">
      <w:pPr>
        <w:ind w:firstLine="708"/>
        <w:jc w:val="both"/>
        <w:rPr>
          <w:rFonts w:hAnsi="Times New Roman" w:ascii="Times New Roman"/>
        </w:rPr>
      </w:pPr>
      <w:r w:rsidRPr="004D6116">
        <w:rPr>
          <w:rFonts w:hAnsi="Times New Roman" w:ascii="Times New Roman"/>
        </w:rPr>
        <w:t xml:space="preserve"> 2.</w:t>
      </w:r>
      <w:r>
        <w:rPr>
          <w:rFonts w:hAnsi="Times New Roman" w:ascii="Times New Roman"/>
        </w:rPr>
        <w:t>U preostalom dijelu rješenje poslovni broj St-2006/16-36 od 8. ožujka 2018. ostaje neizmijenjeno.</w:t>
      </w:r>
    </w:p>
    <w:p w:rsidRDefault="004D6116" w:rsidP="004D6116" w:rsidR="004D6116" w:rsidRPr="004D6116">
      <w:pPr>
        <w:ind w:firstLine="708"/>
        <w:rPr>
          <w:rFonts w:hAnsi="Times New Roman" w:ascii="Times New Roman"/>
        </w:rPr>
      </w:pPr>
    </w:p>
    <w:p w:rsidRDefault="004D6116" w:rsidP="004D6116" w:rsidR="004D6116" w:rsidRPr="004D6116">
      <w:pPr>
        <w:ind w:firstLine="708"/>
        <w:jc w:val="center"/>
        <w:rPr>
          <w:rFonts w:hAnsi="Times New Roman" w:ascii="Times New Roman"/>
        </w:rPr>
      </w:pPr>
      <w:r w:rsidRPr="004D6116">
        <w:rPr>
          <w:rFonts w:hAnsi="Times New Roman" w:ascii="Times New Roman"/>
        </w:rPr>
        <w:t>Obrazloženje</w:t>
      </w:r>
    </w:p>
    <w:p w:rsidRDefault="004D6116" w:rsidP="004D6116" w:rsidR="004D6116" w:rsidRPr="004D6116">
      <w:pPr>
        <w:ind w:firstLine="708"/>
        <w:rPr>
          <w:rFonts w:hAnsi="Times New Roman" w:ascii="Times New Roman"/>
        </w:rPr>
      </w:pPr>
    </w:p>
    <w:p w:rsidRDefault="004D6116" w:rsidP="004D6116" w:rsidR="004D6116">
      <w:pPr>
        <w:ind w:firstLine="708"/>
        <w:jc w:val="both"/>
        <w:rPr>
          <w:rFonts w:hAnsi="Times New Roman" w:ascii="Times New Roman"/>
        </w:rPr>
      </w:pPr>
      <w:r w:rsidRPr="004D6116">
        <w:rPr>
          <w:rFonts w:hAnsi="Times New Roman" w:ascii="Times New Roman"/>
        </w:rPr>
        <w:t xml:space="preserve">U rješenju ovog suda poslovni broj St-2006/16-36 od 8. ožujka 2018. </w:t>
      </w:r>
      <w:r>
        <w:rPr>
          <w:rFonts w:hAnsi="Times New Roman" w:ascii="Times New Roman"/>
        </w:rPr>
        <w:t xml:space="preserve">nastala je očita pogreška, te je izostavljeno u toč. 1. istog navođenje roka za uplatu predujma. </w:t>
      </w:r>
    </w:p>
    <w:p w:rsidRDefault="004D6116" w:rsidP="004D6116" w:rsidR="004D6116" w:rsidRPr="004D6116">
      <w:pPr>
        <w:jc w:val="both"/>
        <w:rPr>
          <w:rFonts w:hAnsi="Times New Roman" w:ascii="Times New Roman"/>
        </w:rPr>
      </w:pPr>
    </w:p>
    <w:p w:rsidRDefault="004D6116" w:rsidP="004D6116" w:rsidR="002A79F8">
      <w:pPr>
        <w:ind w:firstLine="708"/>
        <w:jc w:val="both"/>
        <w:rPr>
          <w:rFonts w:hAnsi="Times New Roman" w:ascii="Times New Roman"/>
        </w:rPr>
      </w:pPr>
      <w:r w:rsidRPr="004D6116">
        <w:rPr>
          <w:rFonts w:hAnsi="Times New Roman" w:ascii="Times New Roman"/>
        </w:rPr>
        <w:t xml:space="preserve">Slijedom iznesenog, to je sud po službenoj dužnosti donio ovo rješenje o </w:t>
      </w:r>
      <w:r>
        <w:rPr>
          <w:rFonts w:hAnsi="Times New Roman" w:ascii="Times New Roman"/>
        </w:rPr>
        <w:t>dopuni</w:t>
      </w:r>
      <w:r w:rsidRPr="004D6116">
        <w:rPr>
          <w:rFonts w:hAnsi="Times New Roman" w:ascii="Times New Roman"/>
        </w:rPr>
        <w:t>,  temeljem čl. 10. Stečajnog zakona ("Narodne novine" broj 71/15), a u svezi čl. 342. Zakona o parničnom postupku ("Narodne novine" broj 53/91, 91/92, 58/93, 112/99, 117/03, 88/05, 2/07, 84/08, 123/08, 57/11, 25/13).</w:t>
      </w:r>
    </w:p>
    <w:p w:rsidRDefault="004D6116" w:rsidP="004D6116" w:rsidR="004D6116">
      <w:pPr>
        <w:ind w:firstLine="708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8. ožujka 2018. </w:t>
      </w: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176E9">
        <w:rPr>
          <w:rFonts w:hAnsi="Times New Roman" w:ascii="Times New Roman"/>
        </w:rPr>
        <w:t>, v.r.</w:t>
      </w:r>
    </w:p>
    <w:p w:rsidRDefault="002176E9" w:rsidP="002A79F8" w:rsidR="002176E9">
      <w:pPr>
        <w:ind w:firstLine="708"/>
        <w:jc w:val="right"/>
        <w:rPr>
          <w:rFonts w:hAnsi="Times New Roman" w:ascii="Times New Roman"/>
        </w:rPr>
      </w:pPr>
    </w:p>
    <w:p w:rsidRDefault="002176E9" w:rsidP="002A79F8" w:rsidR="002176E9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176E9" w:rsidP="002A79F8" w:rsidR="002176E9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176E9" w:rsidP="002A79F8" w:rsidR="002176E9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A79F8" w:rsidP="00AA6FCB" w:rsidR="002A79F8">
      <w:pPr>
        <w:ind w:firstLine="708"/>
        <w:jc w:val="both"/>
        <w:rPr>
          <w:rFonts w:hAnsi="Times New Roman" w:ascii="Times New Roman"/>
        </w:rPr>
      </w:pPr>
    </w:p>
    <w:p w:rsidRDefault="005F3561" w:rsidP="002176E9" w:rsidR="005F3561" w:rsidRPr="00AA6FCB">
      <w:pPr>
        <w:pStyle w:val="Odlomakpopisa"/>
        <w:ind w:left="1068"/>
        <w:jc w:val="both"/>
        <w:rPr>
          <w:rFonts w:hAnsi="Times New Roman" w:ascii="Times New Roman"/>
        </w:rPr>
      </w:pPr>
    </w:p>
    <w:sectPr w:rsidSect="00821309" w:rsidR="005F3561" w:rsidRPr="00AA6FC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116">
          <w:rPr>
            <w:noProof/>
          </w:rPr>
          <w:t>2</w:t>
        </w:r>
        <w:r>
          <w:fldChar w:fldCharType="end"/>
        </w:r>
      </w:p>
    </w:sdtContent>
  </w:sdt>
  <w:p w:rsidRDefault="002270B3" w:rsidP="002270B3" w:rsidR="00A83AC6" w:rsidRPr="00A83AC6">
    <w:pPr>
      <w:pStyle w:val="Zaglavlje"/>
      <w:jc w:val="right"/>
      <w:rPr>
        <w:rFonts w:hAnsi="Times New Roman" w:ascii="Times New Roman"/>
      </w:rPr>
    </w:pPr>
    <w:r w:rsidRPr="002270B3">
      <w:rPr>
        <w:rFonts w:hAnsi="Times New Roman" w:ascii="Times New Roman"/>
      </w:rPr>
      <w:t>3 St-1852/17-16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3F6BCA"/>
    <w:multiLevelType w:val="hybridMultilevel"/>
    <w:tmpl w:val="7FCEA9AE"/>
    <w:lvl w:tplc="8D72B6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DC2"/>
    <w:rsid w:val="000B54F8"/>
    <w:rsid w:val="000B6749"/>
    <w:rsid w:val="000E2398"/>
    <w:rsid w:val="00100E7E"/>
    <w:rsid w:val="00115B75"/>
    <w:rsid w:val="001170A3"/>
    <w:rsid w:val="00132877"/>
    <w:rsid w:val="00136B87"/>
    <w:rsid w:val="0014469A"/>
    <w:rsid w:val="001511A4"/>
    <w:rsid w:val="001725CA"/>
    <w:rsid w:val="0017729E"/>
    <w:rsid w:val="001C1019"/>
    <w:rsid w:val="001D67C7"/>
    <w:rsid w:val="0020446D"/>
    <w:rsid w:val="002176E9"/>
    <w:rsid w:val="002270B3"/>
    <w:rsid w:val="00243AD3"/>
    <w:rsid w:val="00246CE1"/>
    <w:rsid w:val="00251887"/>
    <w:rsid w:val="002539F0"/>
    <w:rsid w:val="00267D56"/>
    <w:rsid w:val="002A79F8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D6116"/>
    <w:rsid w:val="004F16E1"/>
    <w:rsid w:val="005151B2"/>
    <w:rsid w:val="005202F3"/>
    <w:rsid w:val="00525DAC"/>
    <w:rsid w:val="005349D1"/>
    <w:rsid w:val="005363C9"/>
    <w:rsid w:val="00585AFA"/>
    <w:rsid w:val="005D5432"/>
    <w:rsid w:val="005F3561"/>
    <w:rsid w:val="006110DC"/>
    <w:rsid w:val="0064584E"/>
    <w:rsid w:val="00665D5F"/>
    <w:rsid w:val="006A451A"/>
    <w:rsid w:val="006B15A5"/>
    <w:rsid w:val="006B50BB"/>
    <w:rsid w:val="006D14F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274EA"/>
    <w:rsid w:val="00830715"/>
    <w:rsid w:val="0084638C"/>
    <w:rsid w:val="00854849"/>
    <w:rsid w:val="008639C2"/>
    <w:rsid w:val="008A3F95"/>
    <w:rsid w:val="008D18B2"/>
    <w:rsid w:val="009377E9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A6FCB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5F9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46A25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6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6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1BC20-4890-4A2D-8B7E-1D490DA50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1109</properties:Characters>
  <properties:Lines>42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2018-03-08T13:39:00Z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2018-03-08T13:50:00Z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  St-2006-16-poziv vjerovnicima za troškove parničnog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