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9cbe" w14:paraId="6079cbe" w:rsidRDefault="001D6233" w:rsidR="001D6233">
      <w:pPr>
        <w:spacing w:lineRule="exact" w:line="240"/>
        <w:jc w:val="center"/>
        <w15:collapsed w:val="false"/>
        <w:rPr>
          <w:rFonts w:cs="Times New Roman" w:hAnsi="Times New Roman" w:ascii="Times New Roman"/>
          <w:highlight w:val="white"/>
        </w:rPr>
      </w:pPr>
      <w:bookmarkStart w:name="_GoBack" w:id="0"/>
      <w:bookmarkEnd w:id="0"/>
      <w:r>
        <w:rPr>
          <w:rFonts w:cs="Times New Roman" w:hAnsi="Times New Roman" w:ascii="Times New Roman"/>
          <w:shd w:fill="FFFFFF" w:color="auto" w:val="clear"/>
        </w:rPr>
        <w:t>Obrazac 19.</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Nadležni trgovački sud: TRGOVAČKI SUD U ZAGREBU</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Poslovni broj spisa:  St-2081/2017</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jc w:val="center"/>
        <w:rPr>
          <w:rFonts w:cs="Times New Roman" w:hAnsi="Times New Roman" w:ascii="Times New Roman"/>
          <w:b/>
          <w:highlight w:val="white"/>
        </w:rPr>
      </w:pPr>
      <w:r>
        <w:rPr>
          <w:rFonts w:cs="Times New Roman" w:hAnsi="Times New Roman" w:ascii="Times New Roman"/>
          <w:b/>
          <w:shd w:fill="FFFFFF" w:color="auto" w:val="clear"/>
        </w:rPr>
        <w:t>IZVJEŠĆE</w:t>
      </w:r>
    </w:p>
    <w:p w:rsidRDefault="001D6233" w:rsidR="001D6233">
      <w:pPr>
        <w:spacing w:lineRule="exact" w:line="240"/>
        <w:jc w:val="center"/>
        <w:rPr>
          <w:rFonts w:cs="Times New Roman" w:hAnsi="Times New Roman" w:ascii="Times New Roman"/>
          <w:b/>
          <w:highlight w:val="white"/>
        </w:rPr>
      </w:pPr>
      <w:r>
        <w:rPr>
          <w:rFonts w:cs="Times New Roman" w:hAnsi="Times New Roman" w:ascii="Times New Roman"/>
          <w:b/>
          <w:shd w:fill="FFFFFF" w:color="auto" w:val="clear"/>
        </w:rPr>
        <w:t>O GOSPODARSKOM POLOŽAJU STEČAJNOG DUŽNIKA</w:t>
      </w:r>
    </w:p>
    <w:p w:rsidRDefault="001D6233" w:rsidR="001D6233">
      <w:pPr>
        <w:spacing w:lineRule="exact" w:line="240"/>
        <w:jc w:val="center"/>
        <w:rPr>
          <w:rFonts w:cs="Times New Roman" w:hAnsi="Times New Roman" w:ascii="Times New Roman"/>
          <w:b/>
          <w:shd w:fill="FFFFFF" w:color="auto" w:val="clear"/>
        </w:rPr>
      </w:pPr>
    </w:p>
    <w:p w:rsidRDefault="001D6233" w:rsidR="001D6233">
      <w:pPr>
        <w:spacing w:lineRule="exact" w:line="240"/>
        <w:jc w:val="both"/>
        <w:rPr>
          <w:rFonts w:cs="Times New Roman" w:hAnsi="Times New Roman" w:ascii="Times New Roman"/>
          <w:b/>
          <w:shd w:fill="FFFFFF" w:color="auto" w:val="clear"/>
        </w:rPr>
      </w:pPr>
    </w:p>
    <w:p w:rsidRDefault="001D6233" w:rsidR="001D6233">
      <w:pPr>
        <w:spacing w:lineRule="exact" w:line="240"/>
        <w:jc w:val="both"/>
        <w:rPr>
          <w:rFonts w:cs="Times New Roman" w:hAnsi="Times New Roman" w:ascii="Times New Roman"/>
          <w:b/>
          <w:shd w:fill="FFFFFF" w:color="auto" w:val="clear"/>
        </w:rPr>
      </w:pPr>
    </w:p>
    <w:p w:rsidRDefault="001D6233" w:rsidR="001D6233">
      <w:pPr>
        <w:spacing w:lineRule="exact" w:line="240"/>
        <w:jc w:val="both"/>
        <w:rPr>
          <w:rFonts w:cs="Times New Roman" w:hAnsi="Times New Roman" w:ascii="Times New Roman"/>
          <w:b/>
          <w:highlight w:val="white"/>
        </w:rPr>
      </w:pPr>
      <w:r>
        <w:rPr>
          <w:rFonts w:cs="Times New Roman" w:hAnsi="Times New Roman" w:ascii="Times New Roman"/>
          <w:b/>
          <w:shd w:fill="FFFFFF" w:color="auto" w:val="clear"/>
        </w:rPr>
        <w:t>PODACI O DUŽNIKU</w:t>
      </w:r>
    </w:p>
    <w:p w:rsidRDefault="001D6233" w:rsidR="001D6233">
      <w:pPr>
        <w:spacing w:lineRule="exact" w:line="240"/>
        <w:jc w:val="both"/>
        <w:rPr>
          <w:rFonts w:cs="Times New Roman" w:hAnsi="Times New Roman" w:ascii="Times New Roman"/>
          <w:b/>
          <w:shd w:fill="FFFFFF" w:color="auto" w:val="clear"/>
        </w:rPr>
      </w:pPr>
    </w:p>
    <w:p w:rsidRDefault="001D6233" w:rsidR="001D6233">
      <w:pPr>
        <w:spacing w:lineRule="exact" w:line="240"/>
        <w:jc w:val="both"/>
      </w:pPr>
      <w:r>
        <w:rPr>
          <w:rFonts w:cs="Times New Roman" w:hAnsi="Times New Roman" w:ascii="Times New Roman"/>
          <w:shd w:fill="FFFFFF" w:color="auto" w:val="clear"/>
        </w:rPr>
        <w:t>Ime i prezime /naziv: DOMOKOR d.o.o. u stečaju</w:t>
      </w:r>
    </w:p>
    <w:p w:rsidRDefault="001D6233" w:rsidR="001D6233">
      <w:pPr>
        <w:spacing w:lineRule="exact" w:line="240"/>
        <w:jc w:val="both"/>
      </w:pPr>
      <w:r>
        <w:rPr>
          <w:rFonts w:cs="Times New Roman" w:hAnsi="Times New Roman" w:ascii="Times New Roman"/>
          <w:shd w:fill="FFFFFF" w:color="auto" w:val="clear"/>
        </w:rPr>
        <w:t>OIB:20177895718  MBS: 080736767</w:t>
      </w:r>
    </w:p>
    <w:p w:rsidRDefault="001D6233" w:rsidR="001D6233">
      <w:pPr>
        <w:spacing w:lineRule="exact" w:line="240"/>
        <w:jc w:val="both"/>
      </w:pPr>
      <w:r>
        <w:rPr>
          <w:rFonts w:cs="Times New Roman" w:hAnsi="Times New Roman" w:ascii="Times New Roman"/>
          <w:shd w:fill="FFFFFF" w:color="auto" w:val="clear"/>
        </w:rPr>
        <w:t>Adresa/sjedište: ZAGREB, MARIJANA Čavića 1/A</w:t>
      </w:r>
    </w:p>
    <w:p w:rsidRDefault="001D6233" w:rsidR="001D6233">
      <w:pPr>
        <w:spacing w:lineRule="exact" w:line="240"/>
        <w:jc w:val="both"/>
        <w:rPr>
          <w:rFonts w:cs="Times New Roman" w:hAnsi="Times New Roman" w:ascii="Times New Roman"/>
          <w:highlight w:val="white"/>
        </w:rPr>
      </w:pPr>
      <w:r>
        <w:rPr>
          <w:rFonts w:cs="Times New Roman" w:hAnsi="Times New Roman" w:ascii="Times New Roman"/>
          <w:shd w:fill="FFFFFF" w:color="auto" w:val="clear"/>
        </w:rPr>
        <w:t>Ime i prezime stečajnog upravitelja: Biserka Jakić, odvjetnica, Zagreb, M.Haberlea 10</w:t>
      </w:r>
    </w:p>
    <w:p w:rsidRDefault="001D6233" w:rsidP="001C148E" w:rsidR="001D6233">
      <w:pPr>
        <w:tabs>
          <w:tab w:pos="720" w:val="left"/>
        </w:tabs>
        <w:spacing w:lineRule="exact" w:line="240"/>
        <w:ind w:left="360"/>
        <w:rPr>
          <w:rFonts w:cs="Times New Roman" w:hAnsi="Times New Roman" w:ascii="Times New Roman"/>
          <w:shd w:fill="FFFFFF" w:color="auto" w:val="clear"/>
        </w:rPr>
      </w:pPr>
    </w:p>
    <w:p w:rsidRDefault="001D6233" w:rsidP="001C148E" w:rsidR="001D6233">
      <w:pPr>
        <w:tabs>
          <w:tab w:pos="720" w:val="left"/>
        </w:tabs>
        <w:spacing w:lineRule="exact" w:line="240"/>
        <w:ind w:left="360"/>
        <w:rPr>
          <w:rFonts w:cs="Times New Roman" w:hAnsi="Times New Roman" w:ascii="Times New Roman"/>
          <w:shd w:fill="FFFFFF" w:color="auto" w:val="clear"/>
        </w:rPr>
      </w:pPr>
    </w:p>
    <w:p w:rsidRDefault="001D6233" w:rsidP="001C148E" w:rsidR="001D6233">
      <w:pPr>
        <w:tabs>
          <w:tab w:pos="720" w:val="left"/>
        </w:tabs>
        <w:spacing w:lineRule="exact" w:line="240"/>
        <w:ind w:left="360"/>
        <w:rPr>
          <w:rFonts w:cs="Times New Roman" w:hAnsi="Times New Roman" w:ascii="Times New Roman"/>
          <w:b/>
          <w:highlight w:val="white"/>
        </w:rPr>
      </w:pPr>
      <w:r>
        <w:rPr>
          <w:rFonts w:cs="Times New Roman" w:hAnsi="Times New Roman" w:ascii="Times New Roman"/>
          <w:b/>
          <w:shd w:fill="FFFFFF" w:color="auto" w:val="clear"/>
        </w:rPr>
        <w:t>1. OPĆI PODACI O DRUŠTVU I POSLOVNA AKTIVNOST</w:t>
      </w:r>
    </w:p>
    <w:p w:rsidRDefault="001D6233" w:rsidR="001D6233">
      <w:pPr>
        <w:spacing w:lineRule="exact" w:line="240"/>
        <w:jc w:val="right"/>
        <w:rPr>
          <w:rFonts w:cs="Arial" w:hAnsi="Arial" w:ascii="Arial"/>
          <w:sz w:val="28"/>
          <w:shd w:fill="FFFFFF" w:color="auto" w:val="clear"/>
        </w:rPr>
      </w:pPr>
    </w:p>
    <w:p w:rsidRDefault="001D6233" w:rsidR="001D6233">
      <w:pPr>
        <w:spacing w:lineRule="exact" w:line="240"/>
        <w:jc w:val="both"/>
        <w:rPr>
          <w:rFonts w:cs="Times New Roman" w:hAnsi="Times New Roman" w:ascii="Times New Roman"/>
          <w:highlight w:val="white"/>
        </w:rPr>
      </w:pPr>
      <w:r>
        <w:rPr>
          <w:rFonts w:cs="Times New Roman" w:hAnsi="Times New Roman" w:ascii="Times New Roman"/>
          <w:shd w:fill="FFFFFF" w:color="auto" w:val="clear"/>
        </w:rPr>
        <w:t>Pozivom na odredbe čl. 155 Stečajnog zakona a postupajući po rješenju stečajnog suca od 19.listopada 2015.g. u stečajnom postupku  St-289/14 podnosim ovo izvješće.</w:t>
      </w:r>
    </w:p>
    <w:p w:rsidRDefault="001D6233" w:rsidR="001D6233">
      <w:pPr>
        <w:spacing w:lineRule="exact" w:line="240"/>
        <w:jc w:val="both"/>
        <w:rPr>
          <w:rFonts w:cs="Times New Roman" w:hAnsi="Times New Roman" w:ascii="Times New Roman"/>
          <w:shd w:fill="FFFFFF" w:color="auto" w:val="clear"/>
        </w:rPr>
      </w:pPr>
    </w:p>
    <w:p w:rsidRDefault="001D6233" w:rsidR="001D6233">
      <w:pPr>
        <w:spacing w:lineRule="exact" w:line="240"/>
        <w:jc w:val="both"/>
        <w:rPr>
          <w:rFonts w:cs="Times New Roman" w:hAnsi="Times New Roman" w:ascii="Times New Roman"/>
          <w:highlight w:val="white"/>
        </w:rPr>
      </w:pPr>
      <w:r>
        <w:rPr>
          <w:rFonts w:cs="Times New Roman" w:hAnsi="Times New Roman" w:ascii="Times New Roman"/>
          <w:shd w:fill="FFFFFF" w:color="auto" w:val="clear"/>
        </w:rPr>
        <w:t xml:space="preserve">1.1.Temeljni podaci o društvu </w:t>
      </w:r>
    </w:p>
    <w:p w:rsidRDefault="001D6233" w:rsidR="001D6233">
      <w:pPr>
        <w:spacing w:lineRule="exact" w:line="240"/>
        <w:rPr>
          <w:rFonts w:cs="Times New Roman" w:hAnsi="Times New Roman" w:ascii="Times New Roman"/>
          <w:shd w:fill="FFFFFF" w:color="auto" w:val="clear"/>
        </w:rPr>
      </w:pPr>
    </w:p>
    <w:p w:rsidRDefault="001D6233" w:rsidR="001D6233" w:rsidRPr="003E3F32">
      <w:pPr>
        <w:spacing w:lineRule="exact" w:line="240"/>
        <w:jc w:val="both"/>
      </w:pPr>
      <w:r>
        <w:rPr>
          <w:rFonts w:cs="Times New Roman" w:hAnsi="Times New Roman" w:ascii="Times New Roman"/>
          <w:shd w:fill="FFFFFF" w:color="auto" w:val="clear"/>
        </w:rPr>
        <w:t>Društvo DOMOKOR d.o.o. Zagreb  upisano je u registar Trgovačkog suda u Zagrebu pod matičnim brojem subjekta MBS: 080736767</w:t>
      </w:r>
      <w:r>
        <w:t xml:space="preserve">  </w:t>
      </w:r>
      <w:r>
        <w:rPr>
          <w:rFonts w:cs="Times New Roman" w:hAnsi="Times New Roman" w:ascii="Times New Roman"/>
          <w:shd w:fill="FFFFFF" w:color="auto" w:val="clear"/>
        </w:rPr>
        <w:t>OIB:</w:t>
      </w:r>
      <w:r w:rsidRPr="003E3F32">
        <w:rPr>
          <w:rFonts w:cs="Times New Roman" w:hAnsi="Times New Roman" w:ascii="Times New Roman"/>
          <w:shd w:fill="FFFFFF" w:color="auto" w:val="clear"/>
        </w:rPr>
        <w:t xml:space="preserve"> </w:t>
      </w:r>
      <w:r>
        <w:rPr>
          <w:rFonts w:cs="Times New Roman" w:hAnsi="Times New Roman" w:ascii="Times New Roman"/>
          <w:shd w:fill="FFFFFF" w:color="auto" w:val="clear"/>
        </w:rPr>
        <w:t xml:space="preserve">20177895718.  </w:t>
      </w:r>
    </w:p>
    <w:p w:rsidRDefault="001D6233"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Društvo je osnovano 2010.g. pod nazivom DOMOKOR  d.o.o. za trgovinu i  usluge a  temeljem ugovora o pripajanju društva od 17.06.2011.g. pripojeno mu je društvo BADANJ d.o.o. iz Dubrovnika Vukovarska 24. Jedini osnivač društva  je Martina Kolovrat, koja je bila i osoba ovlaštena za zastupanje u trenutku otvaranja stečajnog postupka.</w:t>
      </w:r>
    </w:p>
    <w:p w:rsidRDefault="001D6233" w:rsidR="001D6233">
      <w:pPr>
        <w:spacing w:lineRule="exact" w:line="240"/>
        <w:rPr>
          <w:rFonts w:cs="Arial" w:hAnsi="Arial" w:ascii="Arial"/>
          <w:shd w:fill="FFFFFF" w:color="auto" w:val="clear"/>
        </w:rPr>
      </w:pP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1.2.Djelatnost društva</w:t>
      </w:r>
    </w:p>
    <w:p w:rsidRDefault="001D6233" w:rsidR="001D6233">
      <w:pPr>
        <w:spacing w:lineRule="exact" w:line="240"/>
        <w:rPr>
          <w:rFonts w:cs="Times New Roman" w:hAnsi="Times New Roman" w:ascii="Times New Roman"/>
          <w:shd w:fill="FFFFFF" w:color="auto" w:val="clear"/>
        </w:rPr>
      </w:pPr>
    </w:p>
    <w:p w:rsidRDefault="001D6233" w:rsidP="003E3F32"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U sudski registar upisan je širi spektar djelatnosti no za naglasiti je da se društvo  isključivo bavilo poslovanjem nekretninama ( najmom).</w:t>
      </w:r>
    </w:p>
    <w:p w:rsidRDefault="001D6233" w:rsidP="003E3F32" w:rsidR="001D6233">
      <w:pPr>
        <w:spacing w:lineRule="exact" w:line="240"/>
        <w:jc w:val="both"/>
        <w:rPr>
          <w:rFonts w:cs="Arial" w:hAnsi="Arial" w:ascii="Arial"/>
          <w:shd w:fill="FFFFFF" w:color="auto" w:val="clear"/>
        </w:rPr>
      </w:pPr>
    </w:p>
    <w:p w:rsidRDefault="001D6233" w:rsidR="001D6233">
      <w:pPr>
        <w:spacing w:lineRule="exact" w:line="240"/>
        <w:ind w:hanging="705" w:left="705"/>
        <w:rPr>
          <w:rFonts w:cs="Times New Roman" w:hAnsi="Times New Roman" w:ascii="Times New Roman"/>
          <w:highlight w:val="white"/>
        </w:rPr>
      </w:pPr>
      <w:r>
        <w:rPr>
          <w:rFonts w:cs="Times New Roman" w:hAnsi="Times New Roman" w:ascii="Times New Roman"/>
          <w:shd w:fill="FFFFFF" w:color="auto" w:val="clear"/>
        </w:rPr>
        <w:t xml:space="preserve">1.3. Zaposlenici </w:t>
      </w:r>
    </w:p>
    <w:p w:rsidRDefault="001D6233" w:rsidR="001D6233">
      <w:pPr>
        <w:spacing w:lineRule="exact" w:line="240"/>
        <w:ind w:hanging="705" w:left="705"/>
        <w:rPr>
          <w:rFonts w:cs="Times New Roman" w:hAnsi="Times New Roman" w:ascii="Times New Roman"/>
          <w:shd w:fill="FFFFFF" w:color="auto" w:val="clear"/>
        </w:rPr>
      </w:pPr>
    </w:p>
    <w:p w:rsidRDefault="001D6233" w:rsidP="003E3F32" w:rsidR="001D6233">
      <w:pPr>
        <w:tabs>
          <w:tab w:pos="8580" w:val="left"/>
        </w:tabs>
        <w:spacing w:lineRule="exact" w:line="240"/>
        <w:ind w:hanging="705" w:left="705"/>
        <w:rPr>
          <w:rFonts w:cs="Times New Roman" w:hAnsi="Times New Roman" w:ascii="Times New Roman"/>
          <w:shd w:fill="FFFFFF" w:color="auto" w:val="clear"/>
        </w:rPr>
      </w:pPr>
      <w:r>
        <w:rPr>
          <w:rFonts w:cs="Times New Roman" w:hAnsi="Times New Roman" w:ascii="Times New Roman"/>
          <w:shd w:fill="FFFFFF" w:color="auto" w:val="clear"/>
        </w:rPr>
        <w:t xml:space="preserve">Društvo  od  osnivanja 06.07.2010.g.  pa  do  otvaranja  stečaja nije  ni u jednom trenutku </w:t>
      </w:r>
    </w:p>
    <w:p w:rsidRDefault="001D6233" w:rsidP="003E3F32" w:rsidR="001D6233" w:rsidRPr="003E3F32">
      <w:pPr>
        <w:tabs>
          <w:tab w:pos="8580" w:val="left"/>
        </w:tabs>
        <w:spacing w:lineRule="exact" w:line="240"/>
        <w:ind w:hanging="705" w:left="705"/>
        <w:rPr>
          <w:rFonts w:cs="Times New Roman" w:hAnsi="Times New Roman" w:ascii="Times New Roman"/>
          <w:shd w:fill="FFFFFF" w:color="auto" w:val="clear"/>
        </w:rPr>
      </w:pPr>
      <w:r>
        <w:rPr>
          <w:rFonts w:cs="Times New Roman" w:hAnsi="Times New Roman" w:ascii="Times New Roman"/>
          <w:shd w:fill="FFFFFF" w:color="auto" w:val="clear"/>
        </w:rPr>
        <w:t xml:space="preserve">imalo   zaposlenih. </w:t>
      </w:r>
    </w:p>
    <w:p w:rsidRDefault="001D6233" w:rsidR="001D6233">
      <w:pPr>
        <w:spacing w:lineRule="exact" w:line="240"/>
        <w:ind w:hanging="705" w:left="705"/>
        <w:jc w:val="both"/>
        <w:rPr>
          <w:rFonts w:cs="Times New Roman" w:hAnsi="Times New Roman" w:ascii="Times New Roman"/>
          <w:shd w:fill="FFFFFF" w:color="auto" w:val="clear"/>
        </w:rPr>
      </w:pPr>
    </w:p>
    <w:p w:rsidRDefault="001D6233" w:rsidP="008563B1" w:rsidR="001D6233" w:rsidRPr="0002464C">
      <w:pPr>
        <w:ind w:hanging="705" w:left="705"/>
        <w:jc w:val="both"/>
        <w:rPr>
          <w:b/>
        </w:rPr>
      </w:pPr>
      <w:r>
        <w:rPr>
          <w:b/>
        </w:rPr>
        <w:t xml:space="preserve">2. </w:t>
      </w:r>
      <w:r w:rsidRPr="0002464C">
        <w:rPr>
          <w:b/>
        </w:rPr>
        <w:t>RADN</w:t>
      </w:r>
      <w:r>
        <w:rPr>
          <w:b/>
        </w:rPr>
        <w:t>J</w:t>
      </w:r>
      <w:r w:rsidRPr="0002464C">
        <w:rPr>
          <w:b/>
        </w:rPr>
        <w:t>E OBAVLJENE DO PODNOŠENJA IZVJEŠĆA O GOSPODARSKOM POLOŽAJU</w:t>
      </w:r>
    </w:p>
    <w:p w:rsidRDefault="001D6233" w:rsidP="008563B1" w:rsidR="001D6233">
      <w:pPr>
        <w:ind w:hanging="705" w:left="705"/>
      </w:pPr>
    </w:p>
    <w:p w:rsidRDefault="001D6233" w:rsidP="008563B1" w:rsidR="001D6233">
      <w:pPr>
        <w:ind w:hanging="705" w:left="705"/>
      </w:pPr>
      <w:r>
        <w:t>Postupajući sukladno odredbama Stečajnog zakona poduzete su sve neophodne radnje</w:t>
      </w:r>
    </w:p>
    <w:p w:rsidRDefault="001D6233" w:rsidP="00D46A85" w:rsidR="001D6233">
      <w:pPr>
        <w:ind w:hanging="705" w:left="705"/>
      </w:pPr>
      <w:r>
        <w:t xml:space="preserve"> kako bi se osigurao tijek stečajnog postupka i to:</w:t>
      </w:r>
    </w:p>
    <w:p w:rsidRDefault="001D6233" w:rsidP="008563B1" w:rsidR="001D6233">
      <w:pPr>
        <w:widowControl/>
        <w:numPr>
          <w:ilvl w:val="0"/>
          <w:numId w:val="26"/>
        </w:numPr>
      </w:pPr>
      <w:r>
        <w:t>utvrđeno je stanje stečajne imovine prema dostupnoj dokumentaciji</w:t>
      </w:r>
    </w:p>
    <w:p w:rsidRDefault="001D6233" w:rsidP="008563B1" w:rsidR="001D6233">
      <w:pPr>
        <w:widowControl/>
        <w:numPr>
          <w:ilvl w:val="0"/>
          <w:numId w:val="26"/>
        </w:numPr>
      </w:pPr>
      <w:r>
        <w:lastRenderedPageBreak/>
        <w:t>izvršen je  pregled nekretnina stečajnog dužnika u Crikvenici</w:t>
      </w:r>
    </w:p>
    <w:p w:rsidRDefault="001D6233" w:rsidP="008563B1" w:rsidR="001D6233">
      <w:pPr>
        <w:widowControl/>
        <w:numPr>
          <w:ilvl w:val="0"/>
          <w:numId w:val="26"/>
        </w:numPr>
      </w:pPr>
      <w:r>
        <w:t>utvrđene su obveze stečajnog dužnika prema dostupnoj dokumentaciji i primljenim prijavama vjerovnika</w:t>
      </w:r>
    </w:p>
    <w:p w:rsidRDefault="001D6233" w:rsidP="008563B1" w:rsidR="001D6233">
      <w:pPr>
        <w:widowControl/>
        <w:numPr>
          <w:ilvl w:val="0"/>
          <w:numId w:val="26"/>
        </w:numPr>
      </w:pPr>
      <w:r>
        <w:t>zatvoren je stari  žiro račun  stečajnog  dužnika kod Zagrebačke banke d.d.</w:t>
      </w:r>
    </w:p>
    <w:p w:rsidRDefault="001D6233" w:rsidP="008563B1" w:rsidR="001D6233">
      <w:pPr>
        <w:widowControl/>
        <w:numPr>
          <w:ilvl w:val="0"/>
          <w:numId w:val="26"/>
        </w:numPr>
      </w:pPr>
      <w:r>
        <w:t>izrađen je novi pečat za stečajnog dužnika</w:t>
      </w:r>
    </w:p>
    <w:p w:rsidRDefault="001D6233" w:rsidP="008563B1" w:rsidR="001D6233">
      <w:pPr>
        <w:widowControl/>
        <w:numPr>
          <w:ilvl w:val="0"/>
          <w:numId w:val="26"/>
        </w:numPr>
      </w:pPr>
      <w:r>
        <w:t>obavljena je promjena na Statistici</w:t>
      </w:r>
    </w:p>
    <w:p w:rsidRDefault="001D6233" w:rsidP="008563B1" w:rsidR="001D6233">
      <w:pPr>
        <w:widowControl/>
        <w:numPr>
          <w:ilvl w:val="0"/>
          <w:numId w:val="26"/>
        </w:numPr>
      </w:pPr>
      <w:r>
        <w:t>angažirana je služba glede pregleda i daljnjeg vođenja knjigovodstvene dokumentacije</w:t>
      </w:r>
    </w:p>
    <w:p w:rsidRDefault="001D6233" w:rsidP="008563B1" w:rsidR="001D6233">
      <w:pPr>
        <w:widowControl/>
        <w:numPr>
          <w:ilvl w:val="0"/>
          <w:numId w:val="26"/>
        </w:numPr>
      </w:pPr>
      <w:r>
        <w:t>ispitane su prijavljene tražbine</w:t>
      </w:r>
    </w:p>
    <w:p w:rsidRDefault="001D6233" w:rsidP="008563B1" w:rsidR="001D6233">
      <w:pPr>
        <w:widowControl/>
        <w:numPr>
          <w:ilvl w:val="0"/>
          <w:numId w:val="26"/>
        </w:numPr>
      </w:pPr>
      <w:r>
        <w:t xml:space="preserve">pristupljeno je analizi stanja poslovanja  prije otvaranja stečajnog postupka  u pogledu imovine i relevantnih činjenica   </w:t>
      </w:r>
    </w:p>
    <w:p w:rsidRDefault="001D6233" w:rsidP="008563B1" w:rsidR="001D6233">
      <w:pPr>
        <w:widowControl/>
        <w:numPr>
          <w:ilvl w:val="0"/>
          <w:numId w:val="26"/>
        </w:numPr>
      </w:pPr>
      <w:r>
        <w:t>sastavljen je popis predmeta stečajne mase, popis vjerovnika, pregled imovine i obveza  te predračun troškova stečajnog postupka te je</w:t>
      </w:r>
    </w:p>
    <w:p w:rsidRDefault="001D6233" w:rsidP="008563B1" w:rsidR="001D6233">
      <w:pPr>
        <w:widowControl/>
        <w:numPr>
          <w:ilvl w:val="0"/>
          <w:numId w:val="26"/>
        </w:numPr>
      </w:pPr>
      <w:r>
        <w:t xml:space="preserve">sastavljena je tablica prijavljenih tražbina  stečajnih vjerovnika , te dostavljena u roku Naslovnom sudu. </w:t>
      </w:r>
    </w:p>
    <w:p w:rsidRDefault="001D6233" w:rsidR="001D6233">
      <w:pPr>
        <w:spacing w:lineRule="exact" w:line="240"/>
        <w:jc w:val="both"/>
        <w:rPr>
          <w:rFonts w:cs="Times New Roman" w:hAnsi="Times New Roman" w:ascii="Times New Roman"/>
          <w:highlight w:val="white"/>
        </w:rPr>
      </w:pPr>
    </w:p>
    <w:p w:rsidRDefault="001D6233" w:rsidR="001D6233">
      <w:pPr>
        <w:spacing w:lineRule="exact" w:line="240"/>
        <w:ind w:hanging="705" w:left="705"/>
        <w:jc w:val="both"/>
        <w:rPr>
          <w:rFonts w:cs="Times New Roman" w:hAnsi="Times New Roman" w:ascii="Times New Roman"/>
          <w:shd w:fill="FFFFFF" w:color="auto" w:val="clear"/>
        </w:rPr>
      </w:pPr>
    </w:p>
    <w:p w:rsidRDefault="001D6233" w:rsidR="001D6233" w:rsidRPr="00D46A85">
      <w:pPr>
        <w:spacing w:lineRule="exact" w:line="240"/>
        <w:ind w:hanging="705" w:left="705"/>
        <w:jc w:val="both"/>
        <w:rPr>
          <w:rFonts w:cs="Times New Roman" w:hAnsi="Times New Roman" w:ascii="Times New Roman"/>
          <w:b/>
          <w:highlight w:val="white"/>
        </w:rPr>
      </w:pPr>
      <w:r w:rsidRPr="00D46A85">
        <w:rPr>
          <w:rFonts w:cs="Times New Roman" w:hAnsi="Times New Roman" w:ascii="Times New Roman"/>
          <w:b/>
          <w:shd w:fill="FFFFFF" w:color="auto" w:val="clear"/>
        </w:rPr>
        <w:t>3.</w:t>
      </w:r>
      <w:r>
        <w:rPr>
          <w:rFonts w:cs="Times New Roman" w:hAnsi="Times New Roman" w:ascii="Times New Roman"/>
          <w:b/>
          <w:shd w:fill="FFFFFF" w:color="auto" w:val="clear"/>
        </w:rPr>
        <w:t xml:space="preserve"> </w:t>
      </w:r>
      <w:r w:rsidRPr="00D46A85">
        <w:rPr>
          <w:rFonts w:cs="Times New Roman" w:hAnsi="Times New Roman" w:ascii="Times New Roman"/>
          <w:b/>
          <w:shd w:fill="FFFFFF" w:color="auto" w:val="clear"/>
        </w:rPr>
        <w:t>POSLOVANJE DRUŠTVA.</w:t>
      </w:r>
    </w:p>
    <w:p w:rsidRDefault="001D6233" w:rsidR="001D6233">
      <w:pPr>
        <w:spacing w:lineRule="exact" w:line="240"/>
        <w:ind w:hanging="705" w:left="705"/>
        <w:jc w:val="both"/>
        <w:rPr>
          <w:rFonts w:cs="Times New Roman" w:hAnsi="Times New Roman" w:ascii="Times New Roman"/>
          <w:highlight w:val="white"/>
        </w:rPr>
      </w:pPr>
      <w:r>
        <w:rPr>
          <w:rFonts w:cs="Times New Roman" w:hAnsi="Times New Roman" w:ascii="Times New Roman"/>
          <w:shd w:fill="FFFFFF" w:color="auto" w:val="clear"/>
        </w:rPr>
        <w:t xml:space="preserve"> </w:t>
      </w:r>
    </w:p>
    <w:p w:rsidRDefault="001D6233" w:rsidR="001D6233">
      <w:pPr>
        <w:spacing w:lineRule="exact" w:line="240"/>
        <w:ind w:hanging="705" w:left="705"/>
        <w:jc w:val="both"/>
        <w:rPr>
          <w:rFonts w:cs="Times New Roman" w:hAnsi="Times New Roman" w:ascii="Times New Roman"/>
          <w:shd w:fill="FFFFFF" w:color="auto" w:val="clear"/>
        </w:rPr>
      </w:pPr>
      <w:r>
        <w:rPr>
          <w:rFonts w:cs="Times New Roman" w:hAnsi="Times New Roman" w:ascii="Times New Roman"/>
          <w:shd w:fill="FFFFFF" w:color="auto" w:val="clear"/>
        </w:rPr>
        <w:t>3.1.poslovna aktivnost i financijska izvješća</w:t>
      </w:r>
    </w:p>
    <w:p w:rsidRDefault="001D6233" w:rsidP="00267823" w:rsidR="001D6233">
      <w:pPr>
        <w:spacing w:lineRule="exact" w:line="240"/>
        <w:rPr>
          <w:rFonts w:cs="Times New Roman" w:hAnsi="Times New Roman" w:ascii="Times New Roman"/>
          <w:shd w:fill="FFFFFF" w:color="auto" w:val="clear"/>
        </w:rPr>
      </w:pPr>
    </w:p>
    <w:p w:rsidRDefault="001D6233" w:rsidP="00267823" w:rsidR="001D6233">
      <w:pPr>
        <w:tabs>
          <w:tab w:pos="6765" w:val="left"/>
        </w:tabs>
        <w:spacing w:lineRule="exact" w:line="240"/>
        <w:jc w:val="both"/>
      </w:pPr>
      <w:r>
        <w:rPr>
          <w:rFonts w:cs="Times New Roman" w:hAnsi="Times New Roman" w:ascii="Times New Roman"/>
          <w:shd w:fill="FFFFFF" w:color="auto" w:val="clear"/>
        </w:rPr>
        <w:t>Društvo je uredno predavalo financijska izvješća kako Poreznoj upravi tako i za potrebe javne objave te statistke, a  zadnja javna objava je za 2016.g.</w:t>
      </w:r>
    </w:p>
    <w:p w:rsidRDefault="001D6233" w:rsidP="00A76D91" w:rsidR="001D6233">
      <w:pPr>
        <w:spacing w:lineRule="exact" w:line="240"/>
        <w:jc w:val="both"/>
        <w:rPr>
          <w:rFonts w:cs="Times New Roman" w:hAnsi="Times New Roman" w:ascii="Times New Roman"/>
          <w:shd w:fill="FFFFFF" w:color="auto" w:val="clear"/>
        </w:rPr>
      </w:pPr>
    </w:p>
    <w:p w:rsidRDefault="001D6233" w:rsidP="00D46A85"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 xml:space="preserve">3.2.rezultati poslovanja </w:t>
      </w:r>
    </w:p>
    <w:p w:rsidRDefault="001D6233" w:rsidP="00D46A85" w:rsidR="001D6233">
      <w:pPr>
        <w:spacing w:lineRule="exact" w:line="240"/>
        <w:jc w:val="both"/>
        <w:rPr>
          <w:rFonts w:cs="Times New Roman" w:hAnsi="Times New Roman" w:ascii="Times New Roman"/>
          <w:shd w:fill="FFFFFF" w:color="auto" w:val="clear"/>
        </w:rPr>
      </w:pPr>
    </w:p>
    <w:p w:rsidRDefault="001D6233"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Društvo od osnivanja 2010. pa do sredine   2013.g. nije imalo prihoda iz osnovne djelatnosti budući da je bila u toku aktivnost na pribavljanju zemljišta i izgradnji trgovačkog centra "Shopping mali Konzum Crikvenica" u Crikvenici.</w:t>
      </w:r>
    </w:p>
    <w:p w:rsidRDefault="001D6233" w:rsidR="001D6233">
      <w:pPr>
        <w:spacing w:lineRule="exact" w:line="240"/>
        <w:jc w:val="both"/>
      </w:pPr>
    </w:p>
    <w:p w:rsidRDefault="001D6233" w:rsidR="001D6233">
      <w:pPr>
        <w:spacing w:lineRule="exact" w:line="240"/>
        <w:jc w:val="both"/>
      </w:pPr>
      <w:r>
        <w:rPr>
          <w:rFonts w:cs="Times New Roman" w:hAnsi="Times New Roman" w:ascii="Times New Roman"/>
          <w:shd w:fill="FFFFFF" w:color="auto" w:val="clear"/>
        </w:rPr>
        <w:t>Izgradnja poslovnog objekta kao i poslovanje društva za vrijeme izgradnje  je financirano iz sredstava financijskih zajmova prema slijedećim ugovorima:</w:t>
      </w:r>
    </w:p>
    <w:p w:rsidRDefault="001D6233" w:rsidR="001D6233">
      <w:pPr>
        <w:spacing w:lineRule="exact" w:line="240"/>
        <w:jc w:val="both"/>
        <w:rPr>
          <w:rFonts w:cs="Times New Roman" w:hAnsi="Times New Roman" w:ascii="Times New Roman"/>
          <w:highlight w:val="white"/>
        </w:rPr>
      </w:pPr>
    </w:p>
    <w:p w:rsidRDefault="001D6233" w:rsidR="001D6233">
      <w:pPr>
        <w:spacing w:lineRule="exact" w:line="240"/>
        <w:jc w:val="both"/>
      </w:pPr>
      <w:r>
        <w:rPr>
          <w:rFonts w:cs="Times New Roman" w:hAnsi="Times New Roman" w:ascii="Times New Roman"/>
          <w:shd w:fill="FFFFFF" w:color="auto" w:val="clear"/>
        </w:rPr>
        <w:t>1.Zajmodavac KONZUM d.o.o.,Zagreb, po ugovoru od  21.03.2013.g.    7.553.375,66 kn</w:t>
      </w:r>
    </w:p>
    <w:p w:rsidRDefault="001D6233" w:rsidR="001D6233">
      <w:pPr>
        <w:spacing w:lineRule="exact" w:line="240"/>
        <w:jc w:val="both"/>
      </w:pPr>
      <w:r>
        <w:rPr>
          <w:rFonts w:cs="Times New Roman" w:hAnsi="Times New Roman" w:ascii="Times New Roman"/>
          <w:shd w:fill="FFFFFF" w:color="auto" w:val="clear"/>
        </w:rPr>
        <w:t>2.Zajmodavac KONZUM d.o.o.,Zagreb, po Aneksu ug.  22.11.2013.g.     1.100.000,00 kn</w:t>
      </w:r>
    </w:p>
    <w:p w:rsidRDefault="001D6233" w:rsidR="001D6233">
      <w:pPr>
        <w:spacing w:lineRule="exact" w:line="240"/>
        <w:jc w:val="both"/>
      </w:pPr>
      <w:r>
        <w:rPr>
          <w:rFonts w:cs="Times New Roman" w:hAnsi="Times New Roman" w:ascii="Times New Roman"/>
          <w:shd w:fill="FFFFFF" w:color="auto" w:val="clear"/>
        </w:rPr>
        <w:t>3.Zajmodavac KONZUM d.o.o.,Zagreb, po Aneksu ug.  31.04.2014.g.   14.330.208,45 kn</w:t>
      </w:r>
    </w:p>
    <w:p w:rsidRDefault="001D6233" w:rsidR="001D6233">
      <w:pPr>
        <w:spacing w:lineRule="exact" w:line="240"/>
        <w:jc w:val="both"/>
      </w:pPr>
      <w:r>
        <w:rPr>
          <w:rFonts w:cs="Times New Roman" w:hAnsi="Times New Roman" w:ascii="Times New Roman"/>
          <w:shd w:fill="FFFFFF" w:color="auto" w:val="clear"/>
        </w:rPr>
        <w:t xml:space="preserve">4.Zagrebačka banka, Zagreb, Ugovor o dug.kred. u valutnoj klauzuli </w:t>
      </w:r>
    </w:p>
    <w:p w:rsidRDefault="001D6233" w:rsidR="001D6233">
      <w:pPr>
        <w:pBdr>
          <w:bottom w:space="2" w:sz="8" w:color="000001" w:val="single"/>
        </w:pBdr>
        <w:spacing w:lineRule="exact" w:line="240"/>
        <w:jc w:val="both"/>
      </w:pPr>
      <w:r>
        <w:rPr>
          <w:rFonts w:cs="Times New Roman" w:hAnsi="Times New Roman" w:ascii="Times New Roman"/>
          <w:shd w:fill="FFFFFF" w:color="auto" w:val="clear"/>
        </w:rPr>
        <w:t xml:space="preserve">   od 31.12.2012.g. na iznos 9.756.000,00 EUR što je iznosilo oko         72.500.000,00 kn</w:t>
      </w:r>
    </w:p>
    <w:p w:rsidRDefault="001D6233" w:rsidR="001D6233">
      <w:pPr>
        <w:spacing w:lineRule="exact" w:line="240"/>
        <w:jc w:val="both"/>
      </w:pPr>
      <w:r>
        <w:rPr>
          <w:rFonts w:cs="Times New Roman" w:hAnsi="Times New Roman" w:ascii="Times New Roman"/>
          <w:shd w:fill="FFFFFF" w:color="auto" w:val="clear"/>
        </w:rPr>
        <w:t xml:space="preserve">    ukupno:                                                                                                  95.483.584,11 kn</w:t>
      </w:r>
    </w:p>
    <w:p w:rsidRDefault="001D6233" w:rsidR="001D6233">
      <w:pPr>
        <w:spacing w:lineRule="exact" w:line="240"/>
        <w:jc w:val="both"/>
        <w:rPr>
          <w:rFonts w:cs="Times New Roman" w:hAnsi="Times New Roman" w:ascii="Times New Roman"/>
          <w:highlight w:val="white"/>
        </w:rPr>
      </w:pPr>
    </w:p>
    <w:p w:rsidRDefault="001D6233"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Nakon završetka objekta, sačinjen je ugovor o najmu  s društvom  KONZUM, Marijana Čavića 1/A iz Zagreba. Prvi račun za najam  izdan je 30.06.2013.g. te se iznajmljivanje nastavilo sve do prodaje kompletnog objekta 27.09.2016.g.</w:t>
      </w:r>
    </w:p>
    <w:p w:rsidRDefault="001D6233" w:rsidR="001D6233">
      <w:pPr>
        <w:spacing w:lineRule="exact" w:line="240"/>
        <w:jc w:val="both"/>
        <w:rPr>
          <w:rFonts w:cs="Times New Roman" w:hAnsi="Times New Roman" w:ascii="Times New Roman"/>
          <w:shd w:fill="FFFFFF" w:color="auto" w:val="clear"/>
        </w:rPr>
      </w:pPr>
    </w:p>
    <w:p w:rsidRDefault="001D6233"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Kupac  objekta zajedno s pripadajućim zemljištem je LCN AGRO ONE  d.o.o., Radnička cesta 52, Zagreb. Kupac poslovnog objekta je platio ugovoreni iznos na redovni žiro račun društva prema ugovoru o prodaji nekretnine od 27.09.2016.g. u visini od 73.177.300,00 kn. Iz ostvarene kupoprodajne cijene društvo je podmirilo ostatak financijskog kredita Zagrebačkoj banci  u visini od  67.554.631,30 kn, te  vratilo dio pozajmica društvu Konzum d.o.o. u visini od 5.600.000,00 kn.</w:t>
      </w:r>
    </w:p>
    <w:p w:rsidRDefault="001D6233" w:rsidR="001D6233">
      <w:pPr>
        <w:spacing w:lineRule="exact" w:line="240"/>
        <w:jc w:val="both"/>
      </w:pPr>
    </w:p>
    <w:p w:rsidRDefault="001D6233" w:rsidR="001D6233">
      <w:pPr>
        <w:spacing w:lineRule="exact" w:line="240"/>
        <w:jc w:val="both"/>
      </w:pPr>
      <w:r>
        <w:rPr>
          <w:rFonts w:cs="Times New Roman" w:hAnsi="Times New Roman" w:ascii="Times New Roman"/>
          <w:shd w:fill="FFFFFF" w:color="auto" w:val="clear"/>
        </w:rPr>
        <w:lastRenderedPageBreak/>
        <w:t>Nakon prodaje objekta (27.09.2016.g.)društvo više nije obavljalo nikakvu poslovnu aktivnost.</w:t>
      </w:r>
    </w:p>
    <w:p w:rsidRDefault="001D6233" w:rsidR="001D6233">
      <w:pPr>
        <w:spacing w:lineRule="exact" w:line="240"/>
        <w:jc w:val="both"/>
        <w:rPr>
          <w:rFonts w:cs="Times New Roman" w:hAnsi="Times New Roman" w:ascii="Times New Roman"/>
          <w:highlight w:val="white"/>
        </w:rPr>
      </w:pPr>
    </w:p>
    <w:p w:rsidRDefault="001D6233" w:rsidR="001D6233">
      <w:pPr>
        <w:spacing w:lineRule="exact" w:line="240"/>
      </w:pPr>
      <w:r>
        <w:rPr>
          <w:rFonts w:cs="Times New Roman" w:hAnsi="Times New Roman" w:ascii="Times New Roman"/>
          <w:shd w:fill="FFFFFF" w:color="auto" w:val="clear"/>
        </w:rPr>
        <w:t>3.3.)račun dobiti i gubitka</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U nastavku dajemo prikaz poslovanja u periodu 2013-2017.g.:</w:t>
      </w:r>
    </w:p>
    <w:p w:rsidRDefault="001D6233" w:rsidR="001D6233">
      <w:pPr>
        <w:spacing w:lineRule="exact" w:line="240"/>
        <w:rPr>
          <w:rFonts w:cs="Times New Roman" w:hAnsi="Times New Roman" w:ascii="Times New Roman"/>
          <w:highlight w:val="white"/>
        </w:rPr>
      </w:pP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 xml:space="preserve">                                                                                                                      (procjena)</w:t>
      </w:r>
    </w:p>
    <w:p w:rsidRDefault="001D6233" w:rsidR="001D6233">
      <w:pPr>
        <w:spacing w:lineRule="exact" w:line="240"/>
      </w:pPr>
      <w:r>
        <w:rPr>
          <w:rFonts w:cs="Times New Roman" w:hAnsi="Times New Roman" w:ascii="Times New Roman"/>
          <w:shd w:fill="FFFFFF" w:color="auto" w:val="clear"/>
        </w:rPr>
        <w:t>Godina                                2013.           2014.          2015.           2016.          2017.</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Ukupni prihodi              4.587.644     8.477.096  7.017.457    4.813.900        1.313 kn</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Ukupni rashodi              7.141.070    9.848.063   8.495.298  12.325.023      17.490 kn</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Dobit(+) ili gubitak(-)  -2.225.285   -1.370.967  -1.477.841  -7.511.123     -16.177 kn</w:t>
      </w: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(prije oporezivanja)</w:t>
      </w:r>
    </w:p>
    <w:p w:rsidRDefault="001D6233" w:rsidR="001D6233">
      <w:pPr>
        <w:spacing w:lineRule="exact" w:line="240"/>
        <w:rPr>
          <w:rFonts w:cs="Times New Roman" w:hAnsi="Times New Roman" w:ascii="Times New Roman"/>
          <w:shd w:fill="FFFFFF" w:color="auto" w:val="clear"/>
        </w:rPr>
      </w:pPr>
    </w:p>
    <w:p w:rsidRDefault="001D6233" w:rsidP="005F41C1"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Vidljivo je da je društvo u cijelom promatranom razdoblju poslovalo s gubitkom.Prihodi od najma nisu bili dovoljni za pokriće troškova kamata i otplatu glavnice kredita i pozajmica te je bilo prisiljeno uzimati nove  pozajmice kako bi uredno izmirivalo obveze prema kreditorima te za troškove tekućeg poslovanja.</w:t>
      </w:r>
    </w:p>
    <w:p w:rsidRDefault="001D6233" w:rsidP="005F41C1" w:rsidR="001D6233">
      <w:pPr>
        <w:spacing w:lineRule="exact" w:line="240"/>
        <w:jc w:val="both"/>
        <w:rPr>
          <w:rFonts w:cs="Times New Roman" w:hAnsi="Times New Roman" w:ascii="Times New Roman"/>
          <w:shd w:fill="FFFFFF" w:color="auto" w:val="clear"/>
        </w:rPr>
      </w:pPr>
    </w:p>
    <w:p w:rsidRDefault="001D6233" w:rsidP="005F41C1" w:rsidR="001D6233">
      <w:pPr>
        <w:spacing w:lineRule="exact" w:line="240"/>
        <w:jc w:val="both"/>
      </w:pPr>
      <w:r>
        <w:rPr>
          <w:rFonts w:cs="Times New Roman" w:hAnsi="Times New Roman" w:ascii="Times New Roman"/>
          <w:shd w:fill="FFFFFF" w:color="auto" w:val="clear"/>
        </w:rPr>
        <w:t>Društvo nije imalo zaposlenih, tako da nema obveza prema zaposlenima ali je ostao dug po pozajmicama prema društvu Konzum, d.d.,Zagreb, koje je bilo najmoprimac,  pa je imalo interes da ne dođe do ovrhe banke kreditora na nekretnini.</w:t>
      </w:r>
    </w:p>
    <w:p w:rsidRDefault="001D6233" w:rsidP="005F41C1" w:rsidR="001D6233">
      <w:pPr>
        <w:spacing w:lineRule="exact" w:line="240"/>
        <w:jc w:val="both"/>
        <w:rPr>
          <w:rFonts w:cs="Times New Roman" w:hAnsi="Times New Roman" w:ascii="Times New Roman"/>
          <w:highlight w:val="white"/>
        </w:rPr>
      </w:pPr>
    </w:p>
    <w:p w:rsidRDefault="001D6233" w:rsidP="005F41C1"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Za promatrano stanje, kao zadnje stanje je uzet datum 31.05.2017.g. Naime, Društvo je predalo zahtjev za pokretanje stečaja sredinom 2017.g. te dalje nisu vodili poslovne knjige niti predavali propisane izvještaje, te nisu predali ni završni račun za 2017.g. kao ni financijska izvješća za potrebe javne objave i statistike.</w:t>
      </w:r>
    </w:p>
    <w:p w:rsidRDefault="001D6233" w:rsidP="005F41C1" w:rsidR="001D6233">
      <w:pPr>
        <w:spacing w:lineRule="exact" w:line="240"/>
        <w:jc w:val="both"/>
        <w:rPr>
          <w:rFonts w:cs="Times New Roman" w:hAnsi="Times New Roman" w:ascii="Times New Roman"/>
          <w:shd w:fill="FFFFFF" w:color="auto" w:val="clear"/>
        </w:rPr>
      </w:pPr>
    </w:p>
    <w:p w:rsidRDefault="001D6233" w:rsidP="005F41C1"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Isto će se morati učiniti naknadno od strane stečajnog dužnika i prije nego to zatraži  porezna uprava i FINA-u .Razlog za tu situaciju su općepoznata događanja u koncernu Agrokor odnosnu Konzumu   koja su tada otpočela, te u toj situaciji nema mogućnosti da se dođe do eventulnih novih informacija ili dokumenata. Treba napomenuti da je Konzum bio povezano društvo s stečajnim dužnikom kao glavni zajmodavac, jedini korisnik najma tj.kupac te je pružao svu pravnu pomoć i vodio knjigovodstvo.</w:t>
      </w:r>
    </w:p>
    <w:p w:rsidRDefault="001D6233" w:rsidP="005F41C1" w:rsidR="001D6233">
      <w:pPr>
        <w:spacing w:lineRule="exact" w:line="240"/>
        <w:jc w:val="both"/>
        <w:rPr>
          <w:rFonts w:cs="Times New Roman" w:hAnsi="Times New Roman" w:ascii="Times New Roman"/>
          <w:shd w:fill="FFFFFF" w:color="auto" w:val="clear"/>
        </w:rPr>
      </w:pPr>
    </w:p>
    <w:p w:rsidRDefault="001D6233" w:rsidP="005F41C1" w:rsidR="001D6233" w:rsidRPr="00267823">
      <w:pPr>
        <w:spacing w:lineRule="exact" w:line="240"/>
        <w:jc w:val="both"/>
        <w:rPr>
          <w:b/>
        </w:rPr>
      </w:pPr>
      <w:r w:rsidRPr="00267823">
        <w:rPr>
          <w:rFonts w:cs="Times New Roman" w:hAnsi="Times New Roman" w:ascii="Times New Roman"/>
          <w:b/>
          <w:shd w:fill="FFFFFF" w:color="auto" w:val="clear"/>
        </w:rPr>
        <w:t>4. IMOVINA</w:t>
      </w:r>
      <w:r>
        <w:rPr>
          <w:rFonts w:cs="Times New Roman" w:hAnsi="Times New Roman" w:ascii="Times New Roman"/>
          <w:b/>
          <w:shd w:fill="FFFFFF" w:color="auto" w:val="clear"/>
        </w:rPr>
        <w:t xml:space="preserve"> I OBVEZE </w:t>
      </w:r>
      <w:r w:rsidRPr="00267823">
        <w:rPr>
          <w:rFonts w:cs="Times New Roman" w:hAnsi="Times New Roman" w:ascii="Times New Roman"/>
          <w:b/>
          <w:shd w:fill="FFFFFF" w:color="auto" w:val="clear"/>
        </w:rPr>
        <w:t xml:space="preserve"> DRUŠTVA</w:t>
      </w:r>
    </w:p>
    <w:p w:rsidRDefault="001D6233" w:rsidR="001D6233" w:rsidRPr="005F41C1">
      <w:pPr>
        <w:spacing w:lineRule="exact" w:line="240"/>
        <w:rPr>
          <w:rFonts w:cs="Times New Roman" w:hAnsi="Times New Roman" w:ascii="Times New Roman"/>
          <w:highlight w:val="white"/>
        </w:rPr>
      </w:pPr>
    </w:p>
    <w:p w:rsidRDefault="001D6233" w:rsidR="001D6233">
      <w:pPr>
        <w:spacing w:lineRule="exact" w:line="240"/>
      </w:pPr>
      <w:r>
        <w:rPr>
          <w:rFonts w:cs="Times New Roman" w:hAnsi="Times New Roman" w:ascii="Times New Roman"/>
          <w:shd w:fill="FFFFFF" w:color="auto" w:val="clear"/>
        </w:rPr>
        <w:t>pregled bilance stanja na dan     31.05.2017.g.</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a)AKTIVA</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-dugotrajna imovina                                                                                         0       kn</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-kratkotrajna imovina                                                                                   378.256 kn</w:t>
      </w:r>
    </w:p>
    <w:p w:rsidRDefault="001D6233" w:rsidR="001D6233">
      <w:pPr>
        <w:spacing w:lineRule="exact" w:line="240"/>
      </w:pPr>
      <w:r>
        <w:rPr>
          <w:rFonts w:cs="Times New Roman" w:hAnsi="Times New Roman" w:ascii="Times New Roman"/>
          <w:shd w:fill="FFFFFF" w:color="auto" w:val="clear"/>
        </w:rPr>
        <w:t xml:space="preserve">  1.potraživanja od kupaca                                                                               1.125 kn</w:t>
      </w:r>
    </w:p>
    <w:p w:rsidRDefault="001D6233" w:rsidR="001D6233">
      <w:pPr>
        <w:spacing w:lineRule="exact" w:line="240"/>
      </w:pPr>
      <w:r>
        <w:rPr>
          <w:rFonts w:cs="Times New Roman" w:hAnsi="Times New Roman" w:ascii="Times New Roman"/>
          <w:shd w:fill="FFFFFF" w:color="auto" w:val="clear"/>
        </w:rPr>
        <w:t xml:space="preserve">  2.potraživanja za zaj.kamate                                                                             989 kn</w:t>
      </w:r>
    </w:p>
    <w:p w:rsidRDefault="001D6233" w:rsidR="001D6233">
      <w:pPr>
        <w:spacing w:lineRule="exact" w:line="240"/>
      </w:pPr>
      <w:r>
        <w:rPr>
          <w:rFonts w:cs="Times New Roman" w:hAnsi="Times New Roman" w:ascii="Times New Roman"/>
          <w:shd w:fill="FFFFFF" w:color="auto" w:val="clear"/>
        </w:rPr>
        <w:t xml:space="preserve">  3.potr. od države (pdv)                                                                               310.891 kn</w:t>
      </w:r>
    </w:p>
    <w:p w:rsidRDefault="001D6233" w:rsidR="001D6233">
      <w:pPr>
        <w:spacing w:lineRule="exact" w:line="240"/>
      </w:pPr>
      <w:r>
        <w:rPr>
          <w:rFonts w:cs="Times New Roman" w:hAnsi="Times New Roman" w:ascii="Times New Roman"/>
          <w:shd w:fill="FFFFFF" w:color="auto" w:val="clear"/>
        </w:rPr>
        <w:t xml:space="preserve">  4.novac na računu i u blagajni                                                                      65.251 kn </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 xml:space="preserve"> Ukupno aktiva:                                                                                             378.256 kn  </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lastRenderedPageBreak/>
        <w:t>b)PASIVA</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-kapital i rezerve                                                                                     -19.137.863 kn</w:t>
      </w: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 xml:space="preserve">  1.temeljni kapital                                                                                           20.000 kn</w:t>
      </w:r>
    </w:p>
    <w:p w:rsidRDefault="001D6233" w:rsidR="001D6233">
      <w:pPr>
        <w:spacing w:lineRule="exact" w:line="240"/>
      </w:pPr>
      <w:r>
        <w:rPr>
          <w:rFonts w:cs="Times New Roman" w:hAnsi="Times New Roman" w:ascii="Times New Roman"/>
          <w:shd w:fill="FFFFFF" w:color="auto" w:val="clear"/>
        </w:rPr>
        <w:t xml:space="preserve">  2.zadržana dobit                                                                                                0      kn</w:t>
      </w:r>
    </w:p>
    <w:p w:rsidRDefault="001D6233" w:rsidR="001D6233">
      <w:pPr>
        <w:spacing w:lineRule="exact" w:line="240"/>
      </w:pPr>
      <w:r>
        <w:rPr>
          <w:rFonts w:cs="Times New Roman" w:hAnsi="Times New Roman" w:ascii="Times New Roman"/>
          <w:shd w:fill="FFFFFF" w:color="auto" w:val="clear"/>
        </w:rPr>
        <w:t xml:space="preserve">  3.preneseni gubitak                                                                               -19.141.686 kn</w:t>
      </w:r>
    </w:p>
    <w:p w:rsidRDefault="001D6233" w:rsidR="001D6233">
      <w:pPr>
        <w:spacing w:lineRule="exact" w:line="240"/>
      </w:pPr>
      <w:r>
        <w:rPr>
          <w:rFonts w:cs="Times New Roman" w:hAnsi="Times New Roman" w:ascii="Times New Roman"/>
          <w:shd w:fill="FFFFFF" w:color="auto" w:val="clear"/>
        </w:rPr>
        <w:t xml:space="preserve">  4.gubitak 31.05.2017..g.                                                                              -16.177 kn</w:t>
      </w: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 xml:space="preserve">     </w:t>
      </w:r>
    </w:p>
    <w:p w:rsidRDefault="001D6233" w:rsidR="001D6233">
      <w:pPr>
        <w:spacing w:lineRule="exact" w:line="240"/>
      </w:pPr>
      <w:r>
        <w:rPr>
          <w:rFonts w:cs="Times New Roman" w:hAnsi="Times New Roman" w:ascii="Times New Roman"/>
          <w:shd w:fill="FFFFFF" w:color="auto" w:val="clear"/>
        </w:rPr>
        <w:t>-kratkoročne obveze                                                                                 19.516.119 kn</w:t>
      </w:r>
    </w:p>
    <w:p w:rsidRDefault="001D6233" w:rsidR="001D6233">
      <w:pPr>
        <w:spacing w:lineRule="exact" w:line="240"/>
      </w:pPr>
      <w:r>
        <w:rPr>
          <w:rFonts w:cs="Times New Roman" w:hAnsi="Times New Roman" w:ascii="Times New Roman"/>
          <w:highlight w:val="white"/>
        </w:rPr>
        <w:t xml:space="preserve">  1.obveze za zajmove                                                                              17.984.860 kn</w:t>
      </w:r>
    </w:p>
    <w:p w:rsidRDefault="001D6233" w:rsidR="001D6233">
      <w:pPr>
        <w:spacing w:lineRule="exact" w:line="240"/>
      </w:pPr>
      <w:r>
        <w:rPr>
          <w:rFonts w:cs="Times New Roman" w:hAnsi="Times New Roman" w:ascii="Times New Roman"/>
          <w:shd w:fill="FFFFFF" w:color="auto" w:val="clear"/>
        </w:rPr>
        <w:t xml:space="preserve">  1.obveze prema dobavljačima                                                                     103.236 kn</w:t>
      </w:r>
    </w:p>
    <w:p w:rsidRDefault="001D6233" w:rsidR="001D6233">
      <w:pPr>
        <w:spacing w:lineRule="exact" w:line="240"/>
      </w:pPr>
      <w:r>
        <w:rPr>
          <w:rFonts w:cs="Times New Roman" w:hAnsi="Times New Roman" w:ascii="Times New Roman"/>
          <w:shd w:fill="FFFFFF" w:color="auto" w:val="clear"/>
        </w:rPr>
        <w:t xml:space="preserve">  2.obveze poreze i doprinose                                                                            1.125 kn</w:t>
      </w:r>
    </w:p>
    <w:p w:rsidRDefault="001D6233" w:rsidR="001D6233">
      <w:pPr>
        <w:spacing w:lineRule="exact" w:line="240"/>
      </w:pPr>
      <w:r>
        <w:rPr>
          <w:rFonts w:cs="Times New Roman" w:hAnsi="Times New Roman" w:ascii="Times New Roman"/>
          <w:shd w:fill="FFFFFF" w:color="auto" w:val="clear"/>
        </w:rPr>
        <w:t xml:space="preserve">  4.obveze za kamate                                                                                  1.426.898 kn</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 xml:space="preserve"> Ukupno pasiva:                                                                                            378.256 kn</w:t>
      </w:r>
    </w:p>
    <w:p w:rsidRDefault="001D6233" w:rsidR="001D6233">
      <w:pPr>
        <w:spacing w:lineRule="exact" w:line="240"/>
        <w:rPr>
          <w:rFonts w:cs="Times New Roman" w:hAnsi="Times New Roman" w:ascii="Times New Roman"/>
          <w:highlight w:val="white"/>
        </w:rPr>
      </w:pPr>
    </w:p>
    <w:p w:rsidRDefault="001D6233" w:rsidP="005F41C1"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Analizom zadnje predočene bilance stanja sa danom 31.05.2017.g.,  vidi se da društvo ne raspolaže s aktivom da bi obavljala bilo kakvu djelatnost a istovremeno  nedovoljnom da izmiri obveze prema glavnom kreditoru i obvezu prema jedinom preostalom dobavljaču(103.236 kn). TERRA AGENTA d.o.o. koji svoje potraživanje od stečajnog dužnika u iznosu od 103.236,00 kn. nije prijavio  kao stečajni vjerovnik.</w:t>
      </w:r>
    </w:p>
    <w:p w:rsidRDefault="001D6233" w:rsidP="005F41C1" w:rsidR="001D6233">
      <w:pPr>
        <w:spacing w:lineRule="exact" w:line="240"/>
        <w:jc w:val="both"/>
        <w:rPr>
          <w:rFonts w:cs="Times New Roman" w:hAnsi="Times New Roman" w:ascii="Times New Roman"/>
          <w:shd w:fill="FFFFFF" w:color="auto" w:val="clear"/>
        </w:rPr>
      </w:pPr>
    </w:p>
    <w:p w:rsidRDefault="001D6233" w:rsidP="005F41C1" w:rsidR="001D6233" w:rsidRPr="005F41C1">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U nastavku godine 2017. te u 2018.g. pa sve do otvaranja stečaja samo su rasle kamate na zajmove i obveze prema Konzumu koji je početkom 2018.g. proveo i ovrhu te trajno zablokirao račun društva.</w:t>
      </w:r>
    </w:p>
    <w:p w:rsidRDefault="001D6233" w:rsidR="001D6233">
      <w:pPr>
        <w:spacing w:lineRule="exact" w:line="240"/>
        <w:rPr>
          <w:rFonts w:cs="Times New Roman" w:hAnsi="Times New Roman" w:ascii="Times New Roman"/>
          <w:shd w:fill="FFFFFF" w:color="auto" w:val="clear"/>
        </w:rPr>
      </w:pPr>
    </w:p>
    <w:p w:rsidRDefault="001D6233" w:rsidR="001D6233" w:rsidRPr="002461AF">
      <w:pPr>
        <w:spacing w:lineRule="exact" w:line="240"/>
        <w:rPr>
          <w:rFonts w:cs="Times New Roman" w:hAnsi="Times New Roman" w:ascii="Times New Roman"/>
          <w:b/>
          <w:highlight w:val="white"/>
        </w:rPr>
      </w:pPr>
      <w:r>
        <w:rPr>
          <w:rFonts w:cs="Times New Roman" w:hAnsi="Times New Roman" w:ascii="Times New Roman"/>
          <w:b/>
          <w:shd w:fill="FFFFFF" w:color="auto" w:val="clear"/>
        </w:rPr>
        <w:t xml:space="preserve">     </w:t>
      </w:r>
      <w:r w:rsidRPr="002461AF">
        <w:rPr>
          <w:rFonts w:cs="Times New Roman" w:hAnsi="Times New Roman" w:ascii="Times New Roman"/>
          <w:b/>
          <w:shd w:fill="FFFFFF" w:color="auto" w:val="clear"/>
        </w:rPr>
        <w:t xml:space="preserve">5. UZROCI </w:t>
      </w:r>
      <w:r>
        <w:rPr>
          <w:rFonts w:cs="Times New Roman" w:hAnsi="Times New Roman" w:ascii="Times New Roman"/>
          <w:b/>
          <w:shd w:fill="FFFFFF" w:color="auto" w:val="clear"/>
        </w:rPr>
        <w:t xml:space="preserve"> </w:t>
      </w:r>
      <w:r w:rsidRPr="002461AF">
        <w:rPr>
          <w:rFonts w:cs="Times New Roman" w:hAnsi="Times New Roman" w:ascii="Times New Roman"/>
          <w:b/>
          <w:shd w:fill="FFFFFF" w:color="auto" w:val="clear"/>
        </w:rPr>
        <w:t>BLOKADE I PRESTANKA POSLOVANJA</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Osnovni zaključak je da društvo nakon prodaje nekretnine koju je iznajmljivalo Konzumu više nije moglo obavljati svoju djelatnost  koja se u cijelosti sastojala samo od najma nekretnine koja je prodana u 2016.g. jer su prihodi  pali na nulu (  najamnina nije mogla pokriti troškove kamata za zajmove koji su uzeti za financiranje kupnje i izgradnje nekretnine). Konzum kao povezano društvo je davao pozajmice za plaćanje fiksnih obveza dok je društvo bilo neaktivno i čekalo pokretanje stečaja te nije došlo do gomilanja obveza prema dobavljačima ili državi u eventualnom obavljanju djelatnosti a što je u svakom slučaju bilo dobro za društvo.</w:t>
      </w:r>
    </w:p>
    <w:p w:rsidRDefault="001D6233" w:rsidR="001D6233">
      <w:pPr>
        <w:spacing w:lineRule="exact" w:line="240"/>
        <w:jc w:val="both"/>
      </w:pPr>
      <w:r>
        <w:rPr>
          <w:rFonts w:cs="Times New Roman" w:hAnsi="Times New Roman" w:ascii="Times New Roman"/>
          <w:shd w:fill="FFFFFF" w:color="auto" w:val="clear"/>
        </w:rPr>
        <w:t xml:space="preserve">To se vidi i iz činjenice da su svoja potraživanja u stečaju prijavili samo Konzum u ukupnoj svoti od 19.408,922,00 kn i Porezna uprava za cca 600,00 kn </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Pregled nenaplativih potraživanja:</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1.Kupci                                                                                   1.125,00 kn</w:t>
      </w:r>
    </w:p>
    <w:p w:rsidRDefault="001D6233" w:rsidR="001D6233">
      <w:pPr>
        <w:spacing w:lineRule="exact" w:line="240"/>
        <w:rPr>
          <w:rFonts w:cs="Times New Roman" w:hAnsi="Times New Roman" w:ascii="Times New Roman"/>
          <w:shd w:fill="FFFFFF" w:color="auto" w:val="clear"/>
        </w:rPr>
      </w:pPr>
    </w:p>
    <w:p w:rsidRDefault="001D6233" w:rsidR="001D6233" w:rsidRPr="005F41C1">
      <w:pPr>
        <w:spacing w:lineRule="exact" w:line="240"/>
      </w:pPr>
      <w:r>
        <w:rPr>
          <w:rFonts w:cs="Times New Roman" w:hAnsi="Times New Roman" w:ascii="Times New Roman"/>
          <w:shd w:fill="FFFFFF" w:color="auto" w:val="clear"/>
        </w:rPr>
        <w:t>2.Potraživanja za zaj.kamate                                                     989,00 kn</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 xml:space="preserve">    Ukupno                                                                                 2.114,00 kn</w:t>
      </w:r>
    </w:p>
    <w:p w:rsidRDefault="001D6233" w:rsidP="002461AF" w:rsidR="001D6233">
      <w:pPr>
        <w:tabs>
          <w:tab w:pos="720" w:val="left"/>
        </w:tabs>
        <w:spacing w:lineRule="exact" w:line="240"/>
        <w:ind w:left="360"/>
        <w:jc w:val="both"/>
        <w:rPr>
          <w:rFonts w:cs="Arial" w:hAnsi="Arial" w:ascii="Arial"/>
          <w:shd w:fill="FFFFFF" w:color="auto" w:val="clear"/>
        </w:rPr>
      </w:pPr>
    </w:p>
    <w:p w:rsidRDefault="001D6233" w:rsidP="002461AF" w:rsidR="001D6233" w:rsidRPr="002461AF">
      <w:pPr>
        <w:numPr>
          <w:ilvl w:val="0"/>
          <w:numId w:val="28"/>
        </w:numPr>
        <w:spacing w:lineRule="exact" w:line="240"/>
        <w:jc w:val="both"/>
        <w:rPr>
          <w:rFonts w:cs="Arial" w:hAnsi="Arial" w:ascii="Arial"/>
          <w:b/>
          <w:highlight w:val="white"/>
        </w:rPr>
      </w:pPr>
      <w:r w:rsidRPr="002461AF">
        <w:rPr>
          <w:rFonts w:cs="Arial" w:hAnsi="Arial" w:ascii="Arial"/>
          <w:b/>
          <w:shd w:fill="FFFFFF" w:color="auto" w:val="clear"/>
        </w:rPr>
        <w:t>IZGLEDI ZA NASTAVAK POSLOVANJA</w:t>
      </w:r>
    </w:p>
    <w:p w:rsidRDefault="001D6233" w:rsidR="001D6233">
      <w:pPr>
        <w:spacing w:lineRule="exact" w:line="240"/>
        <w:jc w:val="both"/>
        <w:rPr>
          <w:rFonts w:cs="Arial" w:hAnsi="Arial" w:ascii="Arial"/>
          <w:b/>
          <w:shd w:fill="FFFFFF" w:color="auto" w:val="clear"/>
        </w:rPr>
      </w:pPr>
    </w:p>
    <w:p w:rsidRDefault="001D6233"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Iz svega iznesenog je vidljivo da društvo nema imovine ni dugotrajne ni kratkotrajne, ne raspolaže ni potraživanjima od svojih kupaca te ne obavlja djelatnost duži niz godina ( osim najma prostora do rujna 2016.g.).</w:t>
      </w:r>
    </w:p>
    <w:p w:rsidRDefault="001D6233" w:rsidR="001D6233" w:rsidRPr="00A774D7">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 xml:space="preserve">Iz bilance stanja i blokade žiro računa  vidljivo je da je stečajni dužnik nesposoban za plaćanje dospjelih obveza. Može se zaključiti da je u potpunosti nesposoban za </w:t>
      </w:r>
      <w:r>
        <w:rPr>
          <w:rFonts w:cs="Times New Roman" w:hAnsi="Times New Roman" w:ascii="Times New Roman"/>
          <w:shd w:fill="FFFFFF" w:color="auto" w:val="clear"/>
        </w:rPr>
        <w:lastRenderedPageBreak/>
        <w:t xml:space="preserve">obavljanje bilo kakve aktivnosti te da u u ovom stečajnom postupku nema mogućnosti za nastavak poslovanja..  </w:t>
      </w:r>
    </w:p>
    <w:p w:rsidRDefault="001D6233" w:rsidR="001D6233">
      <w:pPr>
        <w:spacing w:lineRule="exact" w:line="240"/>
        <w:jc w:val="both"/>
        <w:rPr>
          <w:rFonts w:cs="Arial" w:hAnsi="Arial" w:ascii="Arial"/>
          <w:shd w:fill="FFFFFF" w:color="auto" w:val="clear"/>
        </w:rPr>
      </w:pPr>
    </w:p>
    <w:p w:rsidRDefault="001D6233" w:rsidR="001D6233">
      <w:pPr>
        <w:spacing w:lineRule="exact" w:line="240"/>
        <w:jc w:val="both"/>
        <w:rPr>
          <w:rFonts w:cs="Arial" w:hAnsi="Arial" w:ascii="Arial"/>
          <w:shd w:fill="FFFFFF" w:color="auto" w:val="clear"/>
        </w:rPr>
      </w:pPr>
    </w:p>
    <w:p w:rsidRDefault="001D6233" w:rsidP="002461AF" w:rsidR="001D6233">
      <w:pPr>
        <w:numPr>
          <w:ilvl w:val="0"/>
          <w:numId w:val="28"/>
        </w:numPr>
        <w:spacing w:lineRule="exact" w:line="240"/>
        <w:jc w:val="both"/>
        <w:rPr>
          <w:rFonts w:cs="Arial" w:hAnsi="Arial" w:ascii="Arial"/>
          <w:b/>
          <w:highlight w:val="white"/>
        </w:rPr>
      </w:pPr>
      <w:r>
        <w:rPr>
          <w:rFonts w:cs="Arial" w:hAnsi="Arial" w:ascii="Arial"/>
          <w:b/>
          <w:shd w:fill="FFFFFF" w:color="auto" w:val="clear"/>
        </w:rPr>
        <w:t>POPIS PREDMETA STEČAJNE MASE I VRIJEDNOST SVAKOG PREDMETA</w:t>
      </w:r>
    </w:p>
    <w:p w:rsidRDefault="001D6233" w:rsidR="001D6233">
      <w:pPr>
        <w:spacing w:lineRule="exact" w:line="240"/>
        <w:ind w:left="360"/>
        <w:jc w:val="both"/>
        <w:rPr>
          <w:rFonts w:cs="Arial" w:hAnsi="Arial" w:ascii="Arial"/>
          <w:b/>
          <w:shd w:fill="FFFFFF" w:color="auto" w:val="clear"/>
        </w:rPr>
      </w:pPr>
    </w:p>
    <w:p w:rsidRDefault="001D6233" w:rsidR="001D6233" w:rsidRPr="002461AF">
      <w:pPr>
        <w:spacing w:lineRule="exact" w:line="240"/>
        <w:rPr>
          <w:rFonts w:cs="Times New Roman" w:hAnsi="Times New Roman" w:ascii="Times New Roman"/>
          <w:b/>
          <w:highlight w:val="white"/>
        </w:rPr>
      </w:pPr>
      <w:r w:rsidRPr="002461AF">
        <w:rPr>
          <w:rFonts w:cs="Times New Roman" w:hAnsi="Times New Roman" w:ascii="Times New Roman"/>
          <w:b/>
          <w:shd w:fill="FFFFFF" w:color="auto" w:val="clear"/>
        </w:rPr>
        <w:t xml:space="preserve">7.1. Dugotrajna imovina </w:t>
      </w:r>
    </w:p>
    <w:p w:rsidRDefault="001D6233" w:rsidR="001D6233">
      <w:pPr>
        <w:spacing w:lineRule="exact" w:line="240"/>
        <w:rPr>
          <w:rFonts w:cs="Arial" w:hAnsi="Arial" w:ascii="Arial"/>
          <w:shd w:fill="FFFFFF" w:color="auto" w:val="clear"/>
        </w:rPr>
      </w:pPr>
    </w:p>
    <w:p w:rsidRDefault="001D6233" w:rsidR="001D6233">
      <w:pPr>
        <w:spacing w:lineRule="exact" w:line="240"/>
        <w:jc w:val="both"/>
        <w:rPr>
          <w:rFonts w:cs="Times New Roman" w:hAnsi="Times New Roman" w:ascii="Times New Roman"/>
        </w:rPr>
      </w:pPr>
      <w:r>
        <w:rPr>
          <w:rFonts w:cs="Times New Roman" w:hAnsi="Times New Roman" w:ascii="Times New Roman"/>
          <w:shd w:fill="FFFFFF" w:color="auto" w:val="clear"/>
        </w:rPr>
        <w:t xml:space="preserve">Uvidom u poslovnu dokumentaciju utvrdila sam da iz poslovnih knjiga proizlazi da stečajni dužnik nema nikakve imovine jer u poslovnim knjigama nikakva imovina nije knjižena. </w:t>
      </w:r>
      <w:r>
        <w:rPr>
          <w:rFonts w:cs="Times New Roman" w:hAnsi="Times New Roman" w:ascii="Times New Roman"/>
          <w:highlight w:val="white"/>
        </w:rPr>
        <w:t xml:space="preserve">Međutim uvidom u jedinstveni informacijski sustav katastra i gruntovnice utvrdila sam da stečajni dužnik posjeduje nekretninu i to zemljište u Crikvenici: </w:t>
      </w:r>
    </w:p>
    <w:p w:rsidRDefault="001D6233" w:rsidR="001D6233">
      <w:pPr>
        <w:spacing w:lineRule="exact" w:line="240"/>
        <w:jc w:val="both"/>
        <w:rPr>
          <w:rFonts w:cs="Times New Roman" w:hAnsi="Times New Roman" w:ascii="Times New Roman"/>
        </w:rPr>
      </w:pPr>
    </w:p>
    <w:p w:rsidRDefault="001D6233" w:rsidR="001D6233">
      <w:pPr>
        <w:spacing w:lineRule="exact" w:line="240"/>
        <w:jc w:val="both"/>
      </w:pPr>
      <w:r>
        <w:rPr>
          <w:rFonts w:cs="Times New Roman" w:hAnsi="Times New Roman" w:ascii="Times New Roman"/>
        </w:rPr>
        <w:t xml:space="preserve">„ k.č.br.1301/1  u naravi cesta pov.228 m2 i k.č.br.1301 u naravi cesta pov. </w:t>
      </w:r>
      <w:smartTag w:element="metricconverter" w:uri="urn:schemas-microsoft-com:office:smarttags">
        <w:smartTagPr>
          <w:attr w:val="42 m2" w:name="ProductID"/>
        </w:smartTagPr>
        <w:r>
          <w:rPr>
            <w:rFonts w:cs="Times New Roman" w:hAnsi="Times New Roman" w:ascii="Times New Roman"/>
          </w:rPr>
          <w:t>42 m2</w:t>
        </w:r>
      </w:smartTag>
      <w:r>
        <w:rPr>
          <w:rFonts w:cs="Times New Roman" w:hAnsi="Times New Roman" w:ascii="Times New Roman"/>
        </w:rPr>
        <w:t xml:space="preserve">  upisane u z.k.ul.5956 k.o. Crikvenica“ na kojem zemljištu nema upisanih tereta.</w:t>
      </w:r>
    </w:p>
    <w:p w:rsidRDefault="001D6233" w:rsidR="001D6233" w:rsidRPr="002461AF">
      <w:pPr>
        <w:spacing w:lineRule="exact" w:line="240"/>
        <w:jc w:val="both"/>
      </w:pPr>
      <w:r>
        <w:rPr>
          <w:rFonts w:cs="Times New Roman" w:hAnsi="Times New Roman" w:ascii="Times New Roman"/>
          <w:shd w:fill="FFFFFF" w:color="auto" w:val="clear"/>
        </w:rPr>
        <w:t xml:space="preserve">   </w:t>
      </w:r>
    </w:p>
    <w:p w:rsidRDefault="001D6233" w:rsidR="001D6233">
      <w:pPr>
        <w:spacing w:lineRule="exact" w:line="240"/>
        <w:jc w:val="both"/>
        <w:rPr>
          <w:rFonts w:cs="Times New Roman" w:hAnsi="Times New Roman" w:ascii="Times New Roman"/>
          <w:b/>
          <w:shd w:fill="FFFFFF" w:color="auto" w:val="clear"/>
        </w:rPr>
      </w:pPr>
      <w:r w:rsidRPr="002461AF">
        <w:rPr>
          <w:rFonts w:cs="Times New Roman" w:hAnsi="Times New Roman" w:ascii="Times New Roman"/>
          <w:b/>
          <w:shd w:fill="FFFFFF" w:color="auto" w:val="clear"/>
        </w:rPr>
        <w:t>7.2. Kratkotrajna imovina sastoji se od naprijed navedenih nematerijalnih</w:t>
      </w:r>
    </w:p>
    <w:p w:rsidRDefault="001D6233" w:rsidR="001D6233" w:rsidRPr="002461AF">
      <w:pPr>
        <w:spacing w:lineRule="exact" w:line="240"/>
        <w:jc w:val="both"/>
        <w:rPr>
          <w:rFonts w:cs="Times New Roman" w:hAnsi="Times New Roman" w:ascii="Times New Roman"/>
          <w:b/>
          <w:highlight w:val="white"/>
        </w:rPr>
      </w:pPr>
      <w:r>
        <w:rPr>
          <w:rFonts w:cs="Times New Roman" w:hAnsi="Times New Roman" w:ascii="Times New Roman"/>
          <w:b/>
          <w:shd w:fill="FFFFFF" w:color="auto" w:val="clear"/>
        </w:rPr>
        <w:t xml:space="preserve">      </w:t>
      </w:r>
      <w:r w:rsidRPr="002461AF">
        <w:rPr>
          <w:rFonts w:cs="Times New Roman" w:hAnsi="Times New Roman" w:ascii="Times New Roman"/>
          <w:b/>
          <w:shd w:fill="FFFFFF" w:color="auto" w:val="clear"/>
        </w:rPr>
        <w:t xml:space="preserve"> potraživanja:</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1.Kupci                                                                                     1.125,00 kn</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2.Potraživanja za zaj.kamate                                                        989,00 kn</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rPr>
          <w:rFonts w:cs="Times New Roman" w:hAnsi="Times New Roman" w:ascii="Times New Roman"/>
          <w:shd w:fill="FFFFFF" w:color="auto" w:val="clear"/>
        </w:rPr>
      </w:pPr>
    </w:p>
    <w:p w:rsidRDefault="001D6233" w:rsidP="001D5E88" w:rsidR="001D6233">
      <w:pPr>
        <w:spacing w:lineRule="exact" w:line="240"/>
        <w:jc w:val="both"/>
      </w:pPr>
      <w:r>
        <w:rPr>
          <w:rFonts w:cs="Times New Roman" w:hAnsi="Times New Roman" w:ascii="Times New Roman"/>
          <w:shd w:fill="FFFFFF" w:color="auto" w:val="clear"/>
        </w:rPr>
        <w:t>Potraživanje od kupaca se odnosi na bivšeg vlasnika i zastarjelo je. Potraživanje za zaj.kamate je također nenaplativo i nepoznato je iz kojeg poslovnog odnosa su nastale.</w:t>
      </w:r>
    </w:p>
    <w:p w:rsidRDefault="001D6233" w:rsidP="001D5E88" w:rsidR="001D6233">
      <w:pPr>
        <w:spacing w:lineRule="exact" w:line="240"/>
        <w:jc w:val="both"/>
        <w:rPr>
          <w:rFonts w:cs="Times New Roman" w:hAnsi="Times New Roman" w:ascii="Times New Roman"/>
          <w:shd w:fill="FFFFFF" w:color="auto" w:val="clear"/>
        </w:rPr>
      </w:pPr>
    </w:p>
    <w:p w:rsidRDefault="001D6233" w:rsidR="001D6233">
      <w:pPr>
        <w:spacing w:lineRule="exact" w:line="240"/>
        <w:jc w:val="both"/>
        <w:rPr>
          <w:rFonts w:cs="Times New Roman" w:hAnsi="Times New Roman" w:ascii="Times New Roman"/>
          <w:highlight w:val="white"/>
        </w:rPr>
      </w:pPr>
      <w:r>
        <w:rPr>
          <w:rFonts w:cs="Times New Roman" w:hAnsi="Times New Roman" w:ascii="Times New Roman"/>
          <w:shd w:fill="FFFFFF" w:color="auto" w:val="clear"/>
        </w:rPr>
        <w:t>3.analitički prikaz kupaca  iz tabele pod toč.1:</w:t>
      </w:r>
    </w:p>
    <w:p w:rsidRDefault="001D6233" w:rsidR="001D6233">
      <w:pPr>
        <w:spacing w:lineRule="exact" w:line="240"/>
        <w:jc w:val="both"/>
        <w:rPr>
          <w:rFonts w:cs="Times New Roman" w:hAnsi="Times New Roman" w:ascii="Times New Roman"/>
          <w:shd w:fill="FFFFFF" w:color="auto" w:val="clear"/>
        </w:rPr>
      </w:pPr>
    </w:p>
    <w:p w:rsidRDefault="001D6233" w:rsidR="001D6233">
      <w:pPr>
        <w:spacing w:lineRule="exact" w:line="240"/>
        <w:jc w:val="both"/>
      </w:pPr>
      <w:r>
        <w:rPr>
          <w:rFonts w:cs="Times New Roman" w:hAnsi="Times New Roman" w:ascii="Times New Roman"/>
          <w:shd w:fill="FFFFFF" w:color="auto" w:val="clear"/>
        </w:rPr>
        <w:t>-bivši vlasnik                                                                               1.125,00 kn</w:t>
      </w:r>
    </w:p>
    <w:p w:rsidRDefault="001D6233" w:rsidR="001D6233">
      <w:pPr>
        <w:spacing w:lineRule="exact" w:line="240"/>
        <w:rPr>
          <w:rFonts w:cs="Times New Roman" w:hAnsi="Times New Roman" w:ascii="Times New Roman"/>
          <w:shd w:fill="FFFFFF" w:color="auto" w:val="clear"/>
        </w:rPr>
      </w:pPr>
    </w:p>
    <w:p w:rsidRDefault="001D6233" w:rsidR="001D6233" w:rsidRPr="00001DB5">
      <w:pPr>
        <w:spacing w:lineRule="exact" w:line="240"/>
        <w:rPr>
          <w:rFonts w:cs="Times New Roman" w:hAnsi="Times New Roman" w:ascii="Times New Roman"/>
          <w:b/>
          <w:highlight w:val="white"/>
        </w:rPr>
      </w:pPr>
      <w:r w:rsidRPr="00001DB5">
        <w:rPr>
          <w:rFonts w:cs="Times New Roman" w:hAnsi="Times New Roman" w:ascii="Times New Roman"/>
          <w:b/>
          <w:shd w:fill="FFFFFF" w:color="auto" w:val="clear"/>
        </w:rPr>
        <w:t>4. Zaliha stečajni dužnik nema</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pPr>
      <w:r>
        <w:rPr>
          <w:rFonts w:cs="Times New Roman" w:hAnsi="Times New Roman" w:ascii="Times New Roman"/>
          <w:shd w:fill="FFFFFF" w:color="auto" w:val="clear"/>
        </w:rPr>
        <w:t>7.3.  druge kratkotrajne  materijalne imovine –osnovnih sredstava ni sitnog inventara , stečajni dužnik nema.</w:t>
      </w:r>
    </w:p>
    <w:p w:rsidRDefault="001D6233" w:rsidR="001D6233">
      <w:pPr>
        <w:spacing w:lineRule="exact" w:line="240"/>
        <w:rPr>
          <w:rFonts w:cs="Times New Roman" w:hAnsi="Times New Roman" w:ascii="Times New Roman"/>
          <w:shd w:fill="FFFFFF" w:color="auto" w:val="clear"/>
        </w:rPr>
      </w:pPr>
    </w:p>
    <w:p w:rsidRDefault="001D6233" w:rsidP="002461AF" w:rsidR="001D6233">
      <w:pPr>
        <w:numPr>
          <w:ilvl w:val="0"/>
          <w:numId w:val="28"/>
        </w:numPr>
        <w:spacing w:lineRule="exact" w:line="240"/>
        <w:jc w:val="both"/>
        <w:rPr>
          <w:rFonts w:cs="Times New Roman" w:hAnsi="Times New Roman" w:ascii="Times New Roman"/>
          <w:b/>
          <w:highlight w:val="white"/>
        </w:rPr>
      </w:pPr>
      <w:r>
        <w:rPr>
          <w:rFonts w:cs="Times New Roman" w:hAnsi="Times New Roman" w:ascii="Times New Roman"/>
          <w:b/>
          <w:shd w:fill="FFFFFF" w:color="auto" w:val="clear"/>
        </w:rPr>
        <w:t>POPIS DUŽNIKOVIH VJEROVNIKA SUKLADNO članku 222. Stečajnog</w:t>
      </w:r>
    </w:p>
    <w:p w:rsidRDefault="001D6233" w:rsidR="001D6233">
      <w:pPr>
        <w:spacing w:lineRule="exact" w:line="240"/>
        <w:ind w:firstLine="708"/>
        <w:jc w:val="both"/>
        <w:rPr>
          <w:rFonts w:cs="Times New Roman" w:hAnsi="Times New Roman" w:ascii="Times New Roman"/>
          <w:b/>
          <w:shd w:fill="FFFFFF" w:color="auto" w:val="clear"/>
        </w:rPr>
      </w:pPr>
      <w:r>
        <w:rPr>
          <w:rFonts w:cs="Times New Roman" w:hAnsi="Times New Roman" w:ascii="Times New Roman"/>
          <w:b/>
          <w:shd w:fill="FFFFFF" w:color="auto" w:val="clear"/>
        </w:rPr>
        <w:t>Zakona</w:t>
      </w:r>
    </w:p>
    <w:p w:rsidRDefault="001D6233" w:rsidR="001D6233">
      <w:pPr>
        <w:spacing w:lineRule="exact" w:line="240"/>
        <w:ind w:firstLine="708"/>
        <w:jc w:val="both"/>
        <w:rPr>
          <w:rFonts w:cs="Times New Roman" w:hAnsi="Times New Roman" w:ascii="Times New Roman"/>
          <w:b/>
          <w:highlight w:val="white"/>
        </w:rPr>
      </w:pPr>
    </w:p>
    <w:p w:rsidRDefault="001D6233" w:rsidP="005D2259" w:rsidR="001D6233" w:rsidRPr="005D2259">
      <w:pPr>
        <w:spacing w:lineRule="exact" w:line="240"/>
        <w:jc w:val="both"/>
        <w:rPr>
          <w:rFonts w:cs="Times New Roman" w:hAnsi="Times New Roman" w:ascii="Times New Roman"/>
          <w:highlight w:val="white"/>
        </w:rPr>
      </w:pPr>
      <w:r w:rsidRPr="005D2259">
        <w:rPr>
          <w:rFonts w:cs="Times New Roman" w:hAnsi="Times New Roman" w:ascii="Times New Roman"/>
          <w:highlight w:val="white"/>
        </w:rPr>
        <w:t>a)</w:t>
      </w:r>
      <w:r>
        <w:rPr>
          <w:rFonts w:cs="Times New Roman" w:hAnsi="Times New Roman" w:ascii="Times New Roman"/>
          <w:highlight w:val="white"/>
        </w:rPr>
        <w:t xml:space="preserve"> Vjerovnika prvog višeg isplatnog reda kod stečajnog dužnika nema </w:t>
      </w:r>
    </w:p>
    <w:p w:rsidRDefault="001D6233" w:rsidR="001D6233">
      <w:pPr>
        <w:spacing w:lineRule="exact" w:line="240"/>
        <w:jc w:val="both"/>
        <w:rPr>
          <w:rFonts w:cs="Times New Roman" w:hAnsi="Times New Roman" w:ascii="Times New Roman"/>
          <w:b/>
          <w:shd w:fill="FFFFFF" w:color="auto" w:val="clear"/>
        </w:rPr>
      </w:pPr>
    </w:p>
    <w:p w:rsidRDefault="001D6233" w:rsidR="001D6233">
      <w:pPr>
        <w:spacing w:lineRule="exact" w:line="240"/>
        <w:jc w:val="both"/>
        <w:rPr>
          <w:rFonts w:cs="Times New Roman" w:hAnsi="Times New Roman" w:ascii="Times New Roman"/>
          <w:highlight w:val="white"/>
        </w:rPr>
      </w:pPr>
      <w:r>
        <w:rPr>
          <w:rFonts w:cs="Times New Roman" w:hAnsi="Times New Roman" w:ascii="Times New Roman"/>
          <w:shd w:fill="FFFFFF" w:color="auto" w:val="clear"/>
        </w:rPr>
        <w:t>b)Vjerovnici stečajnog dužnika drugog isplatnog reda koji su prijavili svoje tražbine su navedeni s osnovom i iznosom tražbine:</w:t>
      </w:r>
    </w:p>
    <w:p w:rsidRDefault="001D6233" w:rsidP="00476255" w:rsidR="001D6233">
      <w:pPr>
        <w:spacing w:lineRule="exact" w:line="240"/>
        <w:jc w:val="both"/>
        <w:rPr>
          <w:rFonts w:cs="Times New Roman" w:hAnsi="Times New Roman" w:ascii="Times New Roman"/>
          <w:shd w:fill="FFFFFF" w:color="auto" w:val="clear"/>
        </w:rPr>
      </w:pPr>
    </w:p>
    <w:p w:rsidRDefault="001D6233" w:rsidR="001D6233">
      <w:pPr>
        <w:spacing w:lineRule="exact" w:line="240"/>
        <w:jc w:val="both"/>
        <w:rPr>
          <w:rFonts w:cs="Times New Roman" w:hAnsi="Times New Roman" w:ascii="Times New Roman"/>
          <w:shd w:fill="FFFFFF" w:color="auto" w:val="clear"/>
        </w:rPr>
      </w:pPr>
    </w:p>
    <w:tbl>
      <w:tblPr>
        <w:tblW w:type="dxa" w:w="9592"/>
        <w:tblInd w:type="dxa" w:w="-10"/>
        <w:tblBorders>
          <w:top w:space="0" w:sz="4" w:color="000001" w:val="single"/>
          <w:left w:space="0" w:sz="4" w:color="000001" w:val="single"/>
          <w:bottom w:space="0" w:sz="4" w:color="000001" w:val="single"/>
          <w:right w:space="0" w:sz="4" w:color="000001" w:val="single"/>
          <w:insideH w:space="0" w:sz="4" w:color="000001" w:val="single"/>
          <w:insideV w:space="0" w:sz="4" w:color="000001" w:val="single"/>
        </w:tblBorders>
        <w:tblLayout w:type="fixed"/>
        <w:tblCellMar>
          <w:left w:type="dxa" w:w="93"/>
        </w:tblCellMar>
        <w:tblLook w:val="0000" w:noVBand="0" w:noHBand="0" w:lastColumn="0" w:firstColumn="0" w:lastRow="0" w:firstRow="0"/>
      </w:tblPr>
      <w:tblGrid>
        <w:gridCol w:w="646"/>
        <w:gridCol w:w="537"/>
        <w:gridCol w:w="1440"/>
        <w:gridCol w:w="1800"/>
        <w:gridCol w:w="2160"/>
        <w:gridCol w:w="2103"/>
        <w:gridCol w:w="906"/>
      </w:tblGrid>
      <w:tr w:rsidTr="008B77B3" w:rsidR="001D6233">
        <w:trPr>
          <w:trHeight w:val="1"/>
        </w:trPr>
        <w:tc>
          <w:tcPr>
            <w:tcW w:type="dxa" w:w="646"/>
            <w:shd w:fill="FFFFFF" w:color="000000" w:val="clear"/>
            <w:tcMar>
              <w:left w:type="dxa" w:w="93"/>
            </w:tcMar>
          </w:tcPr>
          <w:p w:rsidRDefault="001D6233" w:rsidR="001D6233">
            <w:pPr>
              <w:spacing w:lineRule="exact" w:line="240"/>
              <w:jc w:val="center"/>
              <w:rPr>
                <w:rFonts w:cs="Times New Roman" w:hAnsi="Times New Roman" w:ascii="Times New Roman"/>
                <w:b/>
                <w:sz w:val="16"/>
                <w:highlight w:val="white"/>
              </w:rPr>
            </w:pPr>
            <w:r>
              <w:rPr>
                <w:rFonts w:cs="Times New Roman" w:hAnsi="Times New Roman" w:ascii="Times New Roman"/>
                <w:b/>
                <w:sz w:val="16"/>
                <w:shd w:fill="FFFFFF" w:color="auto" w:val="clear"/>
              </w:rPr>
              <w:t>Red.</w:t>
            </w:r>
          </w:p>
          <w:p w:rsidRDefault="001D6233" w:rsidR="001D6233">
            <w:pPr>
              <w:spacing w:lineRule="exact" w:line="240"/>
              <w:jc w:val="center"/>
            </w:pPr>
            <w:r>
              <w:rPr>
                <w:rFonts w:cs="Times New Roman" w:hAnsi="Times New Roman" w:ascii="Times New Roman"/>
                <w:b/>
                <w:sz w:val="16"/>
                <w:shd w:fill="FFFFFF" w:color="auto" w:val="clear"/>
              </w:rPr>
              <w:t>broj</w:t>
            </w:r>
          </w:p>
        </w:tc>
        <w:tc>
          <w:tcPr>
            <w:tcW w:type="dxa" w:w="537"/>
            <w:shd w:fill="FFFFFF" w:color="000000" w:val="clear"/>
            <w:tcMar>
              <w:left w:type="dxa" w:w="93"/>
            </w:tcMar>
          </w:tcPr>
          <w:p w:rsidRDefault="001D6233" w:rsidR="001D6233">
            <w:pPr>
              <w:spacing w:lineRule="exact" w:line="240"/>
              <w:jc w:val="center"/>
              <w:rPr>
                <w:rFonts w:cs="Times New Roman" w:hAnsi="Times New Roman" w:ascii="Times New Roman"/>
                <w:b/>
                <w:sz w:val="16"/>
                <w:highlight w:val="white"/>
              </w:rPr>
            </w:pPr>
            <w:r>
              <w:rPr>
                <w:rFonts w:cs="Times New Roman" w:hAnsi="Times New Roman" w:ascii="Times New Roman"/>
                <w:b/>
                <w:sz w:val="16"/>
                <w:shd w:fill="FFFFFF" w:color="auto" w:val="clear"/>
              </w:rPr>
              <w:t>Br.</w:t>
            </w:r>
          </w:p>
          <w:p w:rsidRDefault="001D6233" w:rsidR="001D6233">
            <w:pPr>
              <w:spacing w:lineRule="exact" w:line="240"/>
              <w:jc w:val="center"/>
            </w:pPr>
            <w:r>
              <w:rPr>
                <w:rFonts w:cs="Times New Roman" w:hAnsi="Times New Roman" w:ascii="Times New Roman"/>
                <w:b/>
                <w:sz w:val="16"/>
                <w:shd w:fill="FFFFFF" w:color="auto" w:val="clear"/>
              </w:rPr>
              <w:t>pred</w:t>
            </w:r>
          </w:p>
        </w:tc>
        <w:tc>
          <w:tcPr>
            <w:tcW w:type="dxa" w:w="1440"/>
            <w:shd w:fill="FFFFFF" w:color="000000" w:val="clear"/>
            <w:tcMar>
              <w:left w:type="dxa" w:w="93"/>
            </w:tcMar>
          </w:tcPr>
          <w:p w:rsidRDefault="001D6233" w:rsidR="001D6233">
            <w:pPr>
              <w:spacing w:lineRule="exact" w:line="240"/>
              <w:jc w:val="center"/>
            </w:pPr>
            <w:r>
              <w:rPr>
                <w:rFonts w:cs="Times New Roman" w:hAnsi="Times New Roman" w:ascii="Times New Roman"/>
                <w:b/>
                <w:sz w:val="16"/>
                <w:shd w:fill="FFFFFF" w:color="auto" w:val="clear"/>
              </w:rPr>
              <w:t>Vjerovnik</w:t>
            </w:r>
          </w:p>
        </w:tc>
        <w:tc>
          <w:tcPr>
            <w:tcW w:type="dxa" w:w="1800"/>
            <w:shd w:fill="FFFFFF" w:color="000000" w:val="clear"/>
            <w:tcMar>
              <w:left w:type="dxa" w:w="93"/>
            </w:tcMar>
          </w:tcPr>
          <w:p w:rsidRDefault="001D6233" w:rsidR="001D6233">
            <w:pPr>
              <w:spacing w:lineRule="exact" w:line="240"/>
              <w:jc w:val="center"/>
              <w:rPr>
                <w:rFonts w:cs="Times New Roman" w:hAnsi="Times New Roman" w:ascii="Times New Roman"/>
                <w:b/>
                <w:sz w:val="16"/>
                <w:highlight w:val="white"/>
              </w:rPr>
            </w:pPr>
            <w:r>
              <w:rPr>
                <w:rFonts w:cs="Times New Roman" w:hAnsi="Times New Roman" w:ascii="Times New Roman"/>
                <w:b/>
                <w:sz w:val="16"/>
                <w:shd w:fill="FFFFFF" w:color="auto" w:val="clear"/>
              </w:rPr>
              <w:t xml:space="preserve">Osnov </w:t>
            </w:r>
          </w:p>
          <w:p w:rsidRDefault="001D6233" w:rsidR="001D6233">
            <w:pPr>
              <w:spacing w:lineRule="exact" w:line="240"/>
              <w:jc w:val="center"/>
            </w:pPr>
            <w:r>
              <w:rPr>
                <w:rFonts w:cs="Times New Roman" w:hAnsi="Times New Roman" w:ascii="Times New Roman"/>
                <w:b/>
                <w:sz w:val="16"/>
                <w:shd w:fill="FFFFFF" w:color="auto" w:val="clear"/>
              </w:rPr>
              <w:t>tražbine</w:t>
            </w:r>
          </w:p>
        </w:tc>
        <w:tc>
          <w:tcPr>
            <w:tcW w:type="dxa" w:w="2160"/>
            <w:shd w:fill="FFFFFF" w:color="000000" w:val="clear"/>
            <w:tcMar>
              <w:left w:type="dxa" w:w="93"/>
            </w:tcMar>
          </w:tcPr>
          <w:p w:rsidRDefault="001D6233" w:rsidR="001D6233">
            <w:pPr>
              <w:spacing w:lineRule="exact" w:line="240"/>
              <w:jc w:val="center"/>
              <w:rPr>
                <w:rFonts w:cs="Times New Roman" w:hAnsi="Times New Roman" w:ascii="Times New Roman"/>
                <w:b/>
                <w:sz w:val="16"/>
                <w:highlight w:val="white"/>
              </w:rPr>
            </w:pPr>
            <w:r>
              <w:rPr>
                <w:rFonts w:cs="Times New Roman" w:hAnsi="Times New Roman" w:ascii="Times New Roman"/>
                <w:b/>
                <w:sz w:val="16"/>
                <w:shd w:fill="FFFFFF" w:color="auto" w:val="clear"/>
              </w:rPr>
              <w:t xml:space="preserve">Prijavljeno </w:t>
            </w:r>
          </w:p>
          <w:p w:rsidRDefault="001D6233" w:rsidR="001D6233">
            <w:pPr>
              <w:spacing w:lineRule="exact" w:line="240"/>
              <w:jc w:val="center"/>
            </w:pPr>
            <w:r>
              <w:rPr>
                <w:rFonts w:cs="Times New Roman" w:hAnsi="Times New Roman" w:ascii="Times New Roman"/>
                <w:b/>
                <w:sz w:val="16"/>
                <w:shd w:fill="FFFFFF" w:color="auto" w:val="clear"/>
              </w:rPr>
              <w:t>iznos u kunama</w:t>
            </w:r>
          </w:p>
        </w:tc>
        <w:tc>
          <w:tcPr>
            <w:tcW w:type="dxa" w:w="2103"/>
            <w:shd w:fill="FFFFFF" w:color="000000" w:val="clear"/>
            <w:tcMar>
              <w:left w:type="dxa" w:w="93"/>
            </w:tcMar>
          </w:tcPr>
          <w:p w:rsidRDefault="001D6233" w:rsidR="001D6233">
            <w:pPr>
              <w:spacing w:lineRule="exact" w:line="240"/>
              <w:rPr>
                <w:rFonts w:cs="Times New Roman" w:hAnsi="Times New Roman" w:ascii="Times New Roman"/>
                <w:b/>
                <w:sz w:val="16"/>
                <w:highlight w:val="white"/>
              </w:rPr>
            </w:pPr>
            <w:r>
              <w:rPr>
                <w:rFonts w:cs="Times New Roman" w:hAnsi="Times New Roman" w:ascii="Times New Roman"/>
                <w:b/>
                <w:sz w:val="16"/>
                <w:shd w:fill="FFFFFF" w:color="auto" w:val="clear"/>
              </w:rPr>
              <w:t xml:space="preserve">           Priznato</w:t>
            </w:r>
          </w:p>
          <w:p w:rsidRDefault="001D6233" w:rsidR="001D6233">
            <w:pPr>
              <w:spacing w:lineRule="exact" w:line="240"/>
            </w:pPr>
            <w:r>
              <w:rPr>
                <w:rFonts w:cs="Times New Roman" w:hAnsi="Times New Roman" w:ascii="Times New Roman"/>
                <w:b/>
                <w:sz w:val="16"/>
                <w:shd w:fill="FFFFFF" w:color="auto" w:val="clear"/>
              </w:rPr>
              <w:t xml:space="preserve">              (u kn)</w:t>
            </w:r>
          </w:p>
        </w:tc>
        <w:tc>
          <w:tcPr>
            <w:tcW w:type="dxa" w:w="906"/>
            <w:shd w:fill="FFFFFF" w:color="000000" w:val="clear"/>
            <w:tcMar>
              <w:left w:type="dxa" w:w="93"/>
            </w:tcMar>
          </w:tcPr>
          <w:p w:rsidRDefault="001D6233" w:rsidR="001D6233">
            <w:pPr>
              <w:spacing w:lineRule="exact" w:line="240"/>
              <w:jc w:val="center"/>
              <w:rPr>
                <w:rFonts w:cs="Times New Roman" w:hAnsi="Times New Roman" w:ascii="Times New Roman"/>
                <w:b/>
                <w:sz w:val="16"/>
                <w:highlight w:val="white"/>
              </w:rPr>
            </w:pPr>
            <w:r>
              <w:rPr>
                <w:rFonts w:cs="Times New Roman" w:hAnsi="Times New Roman" w:ascii="Times New Roman"/>
                <w:b/>
                <w:sz w:val="16"/>
                <w:shd w:fill="FFFFFF" w:color="auto" w:val="clear"/>
              </w:rPr>
              <w:t>Osporeno</w:t>
            </w:r>
          </w:p>
          <w:p w:rsidRDefault="001D6233" w:rsidR="001D6233">
            <w:pPr>
              <w:spacing w:lineRule="exact" w:line="240"/>
              <w:jc w:val="center"/>
            </w:pPr>
            <w:r>
              <w:rPr>
                <w:rFonts w:cs="Times New Roman" w:hAnsi="Times New Roman" w:ascii="Times New Roman"/>
                <w:b/>
                <w:sz w:val="16"/>
                <w:shd w:fill="FFFFFF" w:color="auto" w:val="clear"/>
              </w:rPr>
              <w:t>(u kn)</w:t>
            </w:r>
          </w:p>
        </w:tc>
      </w:tr>
      <w:tr w:rsidTr="008B77B3" w:rsidR="001D6233">
        <w:trPr>
          <w:trHeight w:val="1"/>
        </w:trPr>
        <w:tc>
          <w:tcPr>
            <w:tcW w:type="dxa" w:w="646"/>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1.</w:t>
            </w:r>
          </w:p>
        </w:tc>
        <w:tc>
          <w:tcPr>
            <w:tcW w:type="dxa" w:w="537"/>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2.</w:t>
            </w:r>
          </w:p>
        </w:tc>
        <w:tc>
          <w:tcPr>
            <w:tcW w:type="dxa" w:w="1440"/>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3.</w:t>
            </w:r>
          </w:p>
        </w:tc>
        <w:tc>
          <w:tcPr>
            <w:tcW w:type="dxa" w:w="1800"/>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4.</w:t>
            </w:r>
          </w:p>
        </w:tc>
        <w:tc>
          <w:tcPr>
            <w:tcW w:type="dxa" w:w="2160"/>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5.</w:t>
            </w:r>
          </w:p>
        </w:tc>
        <w:tc>
          <w:tcPr>
            <w:tcW w:type="dxa" w:w="2103"/>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6.</w:t>
            </w:r>
          </w:p>
        </w:tc>
        <w:tc>
          <w:tcPr>
            <w:tcW w:type="dxa" w:w="906"/>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7.</w:t>
            </w:r>
          </w:p>
        </w:tc>
      </w:tr>
      <w:tr w:rsidTr="008B77B3" w:rsidR="001D6233">
        <w:trPr>
          <w:trHeight w:val="1"/>
        </w:trPr>
        <w:tc>
          <w:tcPr>
            <w:tcW w:type="dxa" w:w="646"/>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1.</w:t>
            </w:r>
          </w:p>
        </w:tc>
        <w:tc>
          <w:tcPr>
            <w:tcW w:type="dxa" w:w="537"/>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1.</w:t>
            </w:r>
          </w:p>
        </w:tc>
        <w:tc>
          <w:tcPr>
            <w:tcW w:type="dxa" w:w="1440"/>
            <w:shd w:fill="FFFFFF" w:color="000000" w:val="clear"/>
            <w:tcMar>
              <w:left w:type="dxa" w:w="93"/>
            </w:tcMar>
          </w:tcPr>
          <w:p w:rsidRDefault="001D6233" w:rsidR="001D6233">
            <w:pPr>
              <w:spacing w:lineRule="exact" w:line="240"/>
              <w:jc w:val="center"/>
              <w:rPr>
                <w:rFonts w:cs="Times New Roman" w:hAnsi="Times New Roman" w:ascii="Times New Roman"/>
                <w:shd w:fill="FFFFFF" w:color="auto" w:val="clear"/>
              </w:rPr>
            </w:pPr>
          </w:p>
          <w:p w:rsidRDefault="001D6233" w:rsidP="008B77B3" w:rsidR="001D6233">
            <w:pPr>
              <w:spacing w:lineRule="exact" w:line="240"/>
            </w:pPr>
            <w:r>
              <w:rPr>
                <w:rFonts w:cs="Times New Roman" w:hAnsi="Times New Roman" w:ascii="Times New Roman"/>
                <w:shd w:fill="FFFFFF" w:color="auto" w:val="clear"/>
              </w:rPr>
              <w:t xml:space="preserve">KONZUM    d.d. </w:t>
            </w:r>
          </w:p>
        </w:tc>
        <w:tc>
          <w:tcPr>
            <w:tcW w:type="dxa" w:w="1800"/>
            <w:shd w:fill="FFFFFF" w:color="000000" w:val="clear"/>
            <w:tcMar>
              <w:left w:type="dxa" w:w="93"/>
            </w:tcMar>
          </w:tcPr>
          <w:p w:rsidRDefault="001D6233" w:rsidP="008B77B3" w:rsidR="001D6233">
            <w:pPr>
              <w:spacing w:lineRule="exact" w:line="240"/>
              <w:rPr>
                <w:rFonts w:cs="Times New Roman" w:hAnsi="Times New Roman" w:ascii="Times New Roman"/>
                <w:shd w:fill="FFFFFF" w:color="auto" w:val="clear"/>
              </w:rPr>
            </w:pPr>
            <w:r>
              <w:rPr>
                <w:rFonts w:cs="Times New Roman" w:hAnsi="Times New Roman" w:ascii="Times New Roman"/>
                <w:shd w:fill="FFFFFF" w:color="auto" w:val="clear"/>
              </w:rPr>
              <w:t>Pravom. Rješ. o ovrsi</w:t>
            </w:r>
          </w:p>
          <w:p w:rsidRDefault="001D6233" w:rsidP="008B77B3" w:rsidR="001D6233">
            <w:pPr>
              <w:spacing w:lineRule="exact" w:line="240"/>
            </w:pPr>
            <w:r>
              <w:t xml:space="preserve">Ovrv-9941/17 i Ovrv-9935/17 </w:t>
            </w:r>
            <w:r>
              <w:lastRenderedPageBreak/>
              <w:t>Jav.bilj. Katica Valić, Zagreb</w:t>
            </w:r>
          </w:p>
        </w:tc>
        <w:tc>
          <w:tcPr>
            <w:tcW w:type="dxa" w:w="2160"/>
            <w:shd w:fill="FFFFFF" w:color="000000" w:val="clear"/>
            <w:tcMar>
              <w:left w:type="dxa" w:w="93"/>
            </w:tcMar>
          </w:tcPr>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lastRenderedPageBreak/>
              <w:t>Gla:19.402,366,70</w:t>
            </w: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Trš:          6.555,39</w:t>
            </w:r>
          </w:p>
          <w:p w:rsidRDefault="001D6233" w:rsidR="001D6233">
            <w:pPr>
              <w:spacing w:lineRule="exact" w:line="240"/>
            </w:pPr>
          </w:p>
        </w:tc>
        <w:tc>
          <w:tcPr>
            <w:tcW w:type="dxa" w:w="2103"/>
            <w:shd w:fill="FFFFFF" w:color="000000" w:val="clear"/>
            <w:tcMar>
              <w:left w:type="dxa" w:w="93"/>
            </w:tcMar>
          </w:tcPr>
          <w:p w:rsidRDefault="001D6233" w:rsidP="008B77B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Gla:19.402,366,70Trš:         6.555,39</w:t>
            </w:r>
          </w:p>
          <w:p w:rsidRDefault="001D6233" w:rsidR="001D6233">
            <w:pPr>
              <w:spacing w:lineRule="exact" w:line="240"/>
              <w:jc w:val="center"/>
            </w:pPr>
          </w:p>
        </w:tc>
        <w:tc>
          <w:tcPr>
            <w:tcW w:type="dxa" w:w="906"/>
            <w:shd w:fill="FFFFFF" w:color="000000" w:val="clear"/>
            <w:tcMar>
              <w:left w:type="dxa" w:w="93"/>
            </w:tcMar>
          </w:tcPr>
          <w:p w:rsidRDefault="001D6233" w:rsidR="001D6233">
            <w:pPr>
              <w:spacing w:lineRule="exact" w:line="240"/>
              <w:jc w:val="center"/>
            </w:pPr>
            <w:r>
              <w:t>0,00</w:t>
            </w:r>
          </w:p>
        </w:tc>
      </w:tr>
      <w:tr w:rsidTr="008B77B3" w:rsidR="001D6233">
        <w:trPr>
          <w:trHeight w:val="1"/>
        </w:trPr>
        <w:tc>
          <w:tcPr>
            <w:tcW w:type="dxa" w:w="646"/>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537"/>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1440"/>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1800"/>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2160"/>
            <w:shd w:fill="FFFFFF" w:color="000000" w:val="clear"/>
            <w:tcMar>
              <w:left w:type="dxa" w:w="93"/>
            </w:tcMar>
          </w:tcPr>
          <w:p w:rsidRDefault="001D6233" w:rsidR="001D6233">
            <w:pPr>
              <w:spacing w:lineRule="exact" w:line="240"/>
            </w:pPr>
            <w:r>
              <w:rPr>
                <w:rFonts w:cs="Times New Roman" w:hAnsi="Times New Roman" w:ascii="Times New Roman"/>
                <w:shd w:fill="FFFFFF" w:color="auto" w:val="clear"/>
              </w:rPr>
              <w:t>Uk: 19.408.922,09</w:t>
            </w:r>
          </w:p>
        </w:tc>
        <w:tc>
          <w:tcPr>
            <w:tcW w:type="dxa" w:w="2103"/>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Uk: 19.408.922,09</w:t>
            </w:r>
          </w:p>
        </w:tc>
        <w:tc>
          <w:tcPr>
            <w:tcW w:type="dxa" w:w="906"/>
            <w:shd w:fill="FFFFFF" w:color="000000" w:val="clear"/>
            <w:tcMar>
              <w:left w:type="dxa" w:w="93"/>
            </w:tcMar>
          </w:tcPr>
          <w:p w:rsidRDefault="001D6233" w:rsidR="001D6233">
            <w:pPr>
              <w:spacing w:lineRule="exact" w:line="240"/>
              <w:jc w:val="center"/>
            </w:pPr>
            <w:r>
              <w:t>0.00</w:t>
            </w:r>
          </w:p>
        </w:tc>
      </w:tr>
      <w:tr w:rsidTr="008B77B3" w:rsidR="001D6233">
        <w:trPr>
          <w:trHeight w:val="1"/>
        </w:trPr>
        <w:tc>
          <w:tcPr>
            <w:tcW w:type="dxa" w:w="646"/>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1.</w:t>
            </w:r>
          </w:p>
        </w:tc>
        <w:tc>
          <w:tcPr>
            <w:tcW w:type="dxa" w:w="537"/>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6.</w:t>
            </w:r>
          </w:p>
        </w:tc>
        <w:tc>
          <w:tcPr>
            <w:tcW w:type="dxa" w:w="1440"/>
            <w:shd w:fill="FFFFFF" w:color="000000" w:val="clear"/>
            <w:tcMar>
              <w:left w:type="dxa" w:w="93"/>
            </w:tcMar>
          </w:tcPr>
          <w:p w:rsidRDefault="001D6233" w:rsidR="001D6233">
            <w:pPr>
              <w:spacing w:lineRule="exact" w:line="240"/>
              <w:jc w:val="center"/>
            </w:pPr>
            <w:r>
              <w:t>RH Min.Financ.Porez.upr.</w:t>
            </w:r>
          </w:p>
        </w:tc>
        <w:tc>
          <w:tcPr>
            <w:tcW w:type="dxa" w:w="1800"/>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 xml:space="preserve"> Porezi i dr. javna davanja</w:t>
            </w:r>
          </w:p>
        </w:tc>
        <w:tc>
          <w:tcPr>
            <w:tcW w:type="dxa" w:w="2160"/>
            <w:shd w:fill="FFFFFF" w:color="000000" w:val="clear"/>
            <w:tcMar>
              <w:left w:type="dxa" w:w="93"/>
            </w:tcMar>
          </w:tcPr>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Gla:            650,13</w:t>
            </w:r>
          </w:p>
          <w:p w:rsidRDefault="001D6233" w:rsidR="001D6233">
            <w:pPr>
              <w:spacing w:lineRule="exact" w:line="240"/>
            </w:pPr>
          </w:p>
        </w:tc>
        <w:tc>
          <w:tcPr>
            <w:tcW w:type="dxa" w:w="2103"/>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0,00</w:t>
            </w:r>
          </w:p>
        </w:tc>
        <w:tc>
          <w:tcPr>
            <w:tcW w:type="dxa" w:w="906"/>
            <w:shd w:fill="FFFFFF" w:color="000000" w:val="clear"/>
            <w:tcMar>
              <w:left w:type="dxa" w:w="93"/>
            </w:tcMar>
          </w:tcPr>
          <w:p w:rsidRDefault="001D6233" w:rsidR="001D6233">
            <w:pPr>
              <w:spacing w:lineRule="exact" w:line="240"/>
              <w:jc w:val="center"/>
            </w:pPr>
            <w:r>
              <w:t>0,00</w:t>
            </w:r>
          </w:p>
        </w:tc>
      </w:tr>
      <w:tr w:rsidTr="008B77B3" w:rsidR="001D6233">
        <w:trPr>
          <w:trHeight w:val="1"/>
        </w:trPr>
        <w:tc>
          <w:tcPr>
            <w:tcW w:type="dxa" w:w="646"/>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537"/>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1440"/>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1800"/>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2160"/>
            <w:shd w:fill="FFFFFF" w:color="000000" w:val="clear"/>
            <w:tcMar>
              <w:left w:type="dxa" w:w="93"/>
            </w:tcMar>
          </w:tcPr>
          <w:p w:rsidRDefault="001D6233" w:rsidR="001D6233">
            <w:pPr>
              <w:spacing w:lineRule="exact" w:line="240"/>
            </w:pPr>
            <w:r>
              <w:rPr>
                <w:rFonts w:cs="Times New Roman" w:hAnsi="Times New Roman" w:ascii="Times New Roman"/>
                <w:shd w:fill="FFFFFF" w:color="auto" w:val="clear"/>
              </w:rPr>
              <w:t>Uk:             650,00</w:t>
            </w:r>
          </w:p>
        </w:tc>
        <w:tc>
          <w:tcPr>
            <w:tcW w:type="dxa" w:w="2103"/>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0,00</w:t>
            </w:r>
          </w:p>
        </w:tc>
        <w:tc>
          <w:tcPr>
            <w:tcW w:type="dxa" w:w="906"/>
            <w:shd w:fill="FFFFFF" w:color="000000" w:val="clear"/>
            <w:tcMar>
              <w:left w:type="dxa" w:w="93"/>
            </w:tcMar>
          </w:tcPr>
          <w:p w:rsidRDefault="001D6233" w:rsidR="001D6233">
            <w:pPr>
              <w:spacing w:lineRule="exact" w:line="240"/>
              <w:jc w:val="center"/>
            </w:pPr>
            <w:r>
              <w:t>0,00</w:t>
            </w:r>
          </w:p>
        </w:tc>
      </w:tr>
      <w:tr w:rsidTr="008B77B3" w:rsidR="001D6233">
        <w:trPr>
          <w:trHeight w:val="1"/>
        </w:trPr>
        <w:tc>
          <w:tcPr>
            <w:tcW w:type="dxa" w:w="646"/>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537"/>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1440"/>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Ukupno:</w:t>
            </w:r>
          </w:p>
        </w:tc>
        <w:tc>
          <w:tcPr>
            <w:tcW w:type="dxa" w:w="1800"/>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Kn</w:t>
            </w:r>
          </w:p>
        </w:tc>
        <w:tc>
          <w:tcPr>
            <w:tcW w:type="dxa" w:w="2160"/>
            <w:shd w:fill="FFFFFF" w:color="000000" w:val="clear"/>
            <w:tcMar>
              <w:left w:type="dxa" w:w="93"/>
            </w:tcMar>
          </w:tcPr>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Gla:19.403.016,83</w:t>
            </w: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Trš:          6.555,39</w:t>
            </w:r>
          </w:p>
          <w:p w:rsidRDefault="001D6233" w:rsidR="001D6233">
            <w:pPr>
              <w:spacing w:lineRule="exact" w:line="240"/>
            </w:pPr>
          </w:p>
        </w:tc>
        <w:tc>
          <w:tcPr>
            <w:tcW w:type="dxa" w:w="2103"/>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906"/>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r>
      <w:tr w:rsidTr="008B77B3" w:rsidR="001D6233">
        <w:trPr>
          <w:trHeight w:val="1"/>
        </w:trPr>
        <w:tc>
          <w:tcPr>
            <w:tcW w:type="dxa" w:w="646"/>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537"/>
            <w:shd w:fill="FFFFFF" w:color="000000" w:val="clear"/>
            <w:tcMar>
              <w:left w:type="dxa" w:w="93"/>
            </w:tcMar>
          </w:tcPr>
          <w:p w:rsidRDefault="001D6233" w:rsidR="001D6233">
            <w:pPr>
              <w:spacing w:lineRule="exact" w:line="240"/>
              <w:jc w:val="center"/>
              <w:rPr>
                <w:rFonts w:cs="Calibri" w:hAnsi="Calibri" w:ascii="Calibri"/>
                <w:shd w:fill="FFFFFF" w:color="auto" w:val="clear"/>
              </w:rPr>
            </w:pPr>
          </w:p>
        </w:tc>
        <w:tc>
          <w:tcPr>
            <w:tcW w:type="dxa" w:w="1440"/>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Sveukupno:</w:t>
            </w:r>
          </w:p>
        </w:tc>
        <w:tc>
          <w:tcPr>
            <w:tcW w:type="dxa" w:w="1800"/>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kn</w:t>
            </w:r>
          </w:p>
        </w:tc>
        <w:tc>
          <w:tcPr>
            <w:tcW w:type="dxa" w:w="2160"/>
            <w:shd w:fill="FFFFFF" w:color="000000" w:val="clear"/>
            <w:tcMar>
              <w:left w:type="dxa" w:w="93"/>
            </w:tcMar>
          </w:tcPr>
          <w:p w:rsidRDefault="001D6233" w:rsidR="001D6233">
            <w:pPr>
              <w:spacing w:lineRule="exact" w:line="240"/>
            </w:pPr>
            <w:r>
              <w:rPr>
                <w:rFonts w:cs="Times New Roman" w:hAnsi="Times New Roman" w:ascii="Times New Roman"/>
                <w:shd w:fill="FFFFFF" w:color="auto" w:val="clear"/>
              </w:rPr>
              <w:t>Uk: 19.409.572,22</w:t>
            </w:r>
          </w:p>
        </w:tc>
        <w:tc>
          <w:tcPr>
            <w:tcW w:type="dxa" w:w="2103"/>
            <w:shd w:fill="FFFFFF" w:color="000000" w:val="clear"/>
            <w:tcMar>
              <w:left w:type="dxa" w:w="93"/>
            </w:tcMar>
          </w:tcPr>
          <w:p w:rsidRDefault="001D6233" w:rsidR="001D6233">
            <w:pPr>
              <w:spacing w:lineRule="exact" w:line="240"/>
              <w:jc w:val="center"/>
            </w:pPr>
            <w:r>
              <w:rPr>
                <w:rFonts w:cs="Times New Roman" w:hAnsi="Times New Roman" w:ascii="Times New Roman"/>
                <w:shd w:fill="FFFFFF" w:color="auto" w:val="clear"/>
              </w:rPr>
              <w:t>0,00</w:t>
            </w:r>
          </w:p>
        </w:tc>
        <w:tc>
          <w:tcPr>
            <w:tcW w:type="dxa" w:w="906"/>
            <w:shd w:fill="FFFFFF" w:color="000000" w:val="clear"/>
            <w:tcMar>
              <w:left w:type="dxa" w:w="93"/>
            </w:tcMar>
          </w:tcPr>
          <w:p w:rsidRDefault="001D6233" w:rsidP="00001DB5" w:rsidR="001D6233">
            <w:pPr>
              <w:spacing w:lineRule="exact" w:line="240"/>
            </w:pPr>
            <w:r>
              <w:t xml:space="preserve">  0,00</w:t>
            </w:r>
          </w:p>
        </w:tc>
      </w:tr>
    </w:tbl>
    <w:p w:rsidRDefault="001D6233" w:rsidR="001D6233">
      <w:pPr>
        <w:spacing w:lineRule="exact" w:line="240"/>
        <w:jc w:val="both"/>
        <w:rPr>
          <w:rFonts w:cs="Times New Roman" w:hAnsi="Times New Roman" w:ascii="Times New Roman"/>
          <w:shd w:fill="FFFFFF" w:color="auto" w:val="clear"/>
        </w:rPr>
      </w:pPr>
    </w:p>
    <w:p w:rsidRDefault="001D6233" w:rsidR="001D6233">
      <w:pPr>
        <w:spacing w:lineRule="exact" w:line="240"/>
        <w:jc w:val="both"/>
        <w:rPr>
          <w:rFonts w:cs="Times New Roman" w:hAnsi="Times New Roman" w:ascii="Times New Roman"/>
          <w:shd w:fill="FFFFFF" w:color="auto" w:val="clear"/>
        </w:rPr>
      </w:pPr>
    </w:p>
    <w:p w:rsidRDefault="001D6233"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 xml:space="preserve"> c) Ostali vjerovnici koji se nisu prijavili potražuju od stečajnog dužnika sukladno knjigovodstvenom stanju kako slijedi:</w:t>
      </w:r>
    </w:p>
    <w:p w:rsidRDefault="001D6233" w:rsidR="001D6233">
      <w:pPr>
        <w:spacing w:lineRule="exact" w:line="240"/>
        <w:jc w:val="both"/>
        <w:rPr>
          <w:rFonts w:cs="Times New Roman" w:hAnsi="Times New Roman" w:ascii="Times New Roman"/>
          <w:highlight w:val="white"/>
        </w:rPr>
      </w:pPr>
    </w:p>
    <w:p w:rsidRDefault="001D6233" w:rsidP="002461AF"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 xml:space="preserve"> -domaći dobavljači :</w:t>
      </w:r>
    </w:p>
    <w:p w:rsidRDefault="001D6233" w:rsidP="002461AF"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 xml:space="preserve">                   </w:t>
      </w:r>
    </w:p>
    <w:p w:rsidRDefault="001D6233" w:rsidP="005D2259" w:rsidR="001D6233">
      <w:pPr>
        <w:spacing w:lineRule="exact" w:line="240"/>
        <w:jc w:val="both"/>
        <w:rPr>
          <w:rFonts w:cs="Times New Roman" w:hAnsi="Times New Roman" w:ascii="Times New Roman"/>
          <w:highlight w:val="white"/>
        </w:rPr>
      </w:pPr>
      <w:r>
        <w:rPr>
          <w:rFonts w:cs="Times New Roman" w:hAnsi="Times New Roman" w:ascii="Times New Roman"/>
          <w:shd w:fill="FFFFFF" w:color="auto" w:val="clear"/>
        </w:rPr>
        <w:t>TERRA AGRENTA d.o.o Vukovar, sa potraživanjem od       103.124,46  kn</w:t>
      </w:r>
    </w:p>
    <w:p w:rsidRDefault="001D6233" w:rsidR="001D6233">
      <w:pPr>
        <w:spacing w:lineRule="exact" w:line="240"/>
        <w:jc w:val="both"/>
        <w:rPr>
          <w:rFonts w:cs="Times New Roman" w:hAnsi="Times New Roman" w:ascii="Times New Roman"/>
          <w:b/>
          <w:shd w:fill="FFFFFF" w:color="auto" w:val="clear"/>
        </w:rPr>
      </w:pPr>
    </w:p>
    <w:p w:rsidRDefault="001D6233" w:rsidR="001D6233">
      <w:pPr>
        <w:spacing w:lineRule="exact" w:line="240"/>
        <w:ind w:hanging="705" w:left="1413"/>
        <w:jc w:val="both"/>
        <w:rPr>
          <w:rFonts w:cs="Times New Roman" w:hAnsi="Times New Roman" w:ascii="Times New Roman"/>
          <w:b/>
          <w:shd w:fill="FFFFFF" w:color="auto" w:val="clear"/>
        </w:rPr>
      </w:pPr>
    </w:p>
    <w:p w:rsidRDefault="001D6233" w:rsidP="002461AF" w:rsidR="001D6233">
      <w:pPr>
        <w:spacing w:lineRule="exact" w:line="240"/>
        <w:ind w:hanging="705" w:left="720"/>
        <w:jc w:val="both"/>
        <w:rPr>
          <w:rFonts w:cs="Times New Roman" w:hAnsi="Times New Roman" w:ascii="Times New Roman"/>
          <w:b/>
          <w:highlight w:val="white"/>
        </w:rPr>
      </w:pPr>
      <w:r>
        <w:rPr>
          <w:rFonts w:cs="Times New Roman" w:hAnsi="Times New Roman" w:ascii="Times New Roman"/>
          <w:b/>
          <w:shd w:fill="FFFFFF" w:color="auto" w:val="clear"/>
        </w:rPr>
        <w:t xml:space="preserve">      9. PREGLED IMOVINE I OBVEZA SUKLADNO čl. 223 STEČAJNOG ZAKONA </w:t>
      </w:r>
    </w:p>
    <w:p w:rsidRDefault="001D6233" w:rsidR="001D6233">
      <w:pPr>
        <w:spacing w:lineRule="exact" w:line="240"/>
        <w:jc w:val="both"/>
        <w:rPr>
          <w:rFonts w:cs="Times New Roman" w:hAnsi="Times New Roman" w:ascii="Times New Roman"/>
          <w:b/>
          <w:shd w:fill="FFFFFF" w:color="auto" w:val="clear"/>
        </w:rPr>
      </w:pPr>
    </w:p>
    <w:p w:rsidRDefault="001D6233" w:rsidR="001D6233">
      <w:pPr>
        <w:spacing w:lineRule="exact" w:line="240"/>
        <w:jc w:val="both"/>
        <w:rPr>
          <w:rFonts w:cs="Times New Roman" w:hAnsi="Times New Roman" w:ascii="Times New Roman"/>
          <w:b/>
          <w:highlight w:val="white"/>
        </w:rPr>
      </w:pPr>
      <w:r>
        <w:rPr>
          <w:rFonts w:cs="Times New Roman" w:hAnsi="Times New Roman" w:ascii="Times New Roman"/>
          <w:b/>
          <w:shd w:fill="FFFFFF" w:color="auto" w:val="clear"/>
        </w:rPr>
        <w:t>I Pregled imovine</w:t>
      </w:r>
    </w:p>
    <w:p w:rsidRDefault="001D6233" w:rsidR="001D6233">
      <w:pPr>
        <w:spacing w:lineRule="exact" w:line="240"/>
        <w:jc w:val="both"/>
        <w:rPr>
          <w:rFonts w:cs="Times New Roman" w:hAnsi="Times New Roman" w:ascii="Times New Roman"/>
          <w:b/>
          <w:shd w:fill="FFFFFF" w:color="auto" w:val="clear"/>
        </w:rPr>
      </w:pPr>
    </w:p>
    <w:p w:rsidRDefault="001D6233" w:rsidP="00001DB5" w:rsidR="001D6233">
      <w:pPr>
        <w:spacing w:lineRule="exact" w:line="240"/>
        <w:jc w:val="both"/>
        <w:rPr>
          <w:rFonts w:cs="Times New Roman" w:hAnsi="Times New Roman" w:ascii="Times New Roman"/>
        </w:rPr>
      </w:pPr>
      <w:r>
        <w:rPr>
          <w:rFonts w:cs="Times New Roman" w:hAnsi="Times New Roman" w:ascii="Times New Roman"/>
        </w:rPr>
        <w:t>1.</w:t>
      </w:r>
    </w:p>
    <w:p w:rsidRDefault="001D6233" w:rsidP="00001DB5" w:rsidR="001D6233">
      <w:pPr>
        <w:spacing w:lineRule="exact" w:line="240"/>
        <w:jc w:val="both"/>
      </w:pPr>
      <w:r>
        <w:rPr>
          <w:rFonts w:cs="Times New Roman" w:hAnsi="Times New Roman" w:ascii="Times New Roman"/>
        </w:rPr>
        <w:t xml:space="preserve">„ k.č.br.1301/1  u naravi cesta pov.228 m2 i k.č.br.1301 u naravi cesta pov. </w:t>
      </w:r>
      <w:smartTag w:element="metricconverter" w:uri="urn:schemas-microsoft-com:office:smarttags">
        <w:smartTagPr>
          <w:attr w:val="42 m2" w:name="ProductID"/>
        </w:smartTagPr>
        <w:r>
          <w:rPr>
            <w:rFonts w:cs="Times New Roman" w:hAnsi="Times New Roman" w:ascii="Times New Roman"/>
          </w:rPr>
          <w:t>42 m2</w:t>
        </w:r>
      </w:smartTag>
      <w:r>
        <w:rPr>
          <w:rFonts w:cs="Times New Roman" w:hAnsi="Times New Roman" w:ascii="Times New Roman"/>
        </w:rPr>
        <w:t xml:space="preserve">  upisane u z.k.ul.5956 k.o. Crikvenica“ na kojem zemljištu nema upisanih tereta.</w:t>
      </w:r>
    </w:p>
    <w:p w:rsidRDefault="001D6233" w:rsidR="001D6233" w:rsidRPr="00001DB5">
      <w:pPr>
        <w:spacing w:lineRule="exact" w:line="240"/>
        <w:jc w:val="both"/>
      </w:pPr>
      <w:r>
        <w:rPr>
          <w:rFonts w:cs="Times New Roman" w:hAnsi="Times New Roman" w:ascii="Times New Roman"/>
          <w:shd w:fill="FFFFFF" w:color="auto" w:val="clear"/>
        </w:rPr>
        <w:t xml:space="preserve">   </w:t>
      </w: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2.Kupci                                                                                    1.125,00 kn</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rPr>
          <w:rFonts w:cs="Times New Roman" w:hAnsi="Times New Roman" w:ascii="Times New Roman"/>
          <w:shd w:fill="FFFFFF" w:color="auto" w:val="clear"/>
        </w:rPr>
      </w:pPr>
      <w:r>
        <w:rPr>
          <w:rFonts w:cs="Times New Roman" w:hAnsi="Times New Roman" w:ascii="Times New Roman"/>
          <w:shd w:fill="FFFFFF" w:color="auto" w:val="clear"/>
        </w:rPr>
        <w:t>3.Potraživanja za zajed. kamate                                                 989,00 kn</w:t>
      </w:r>
    </w:p>
    <w:p w:rsidRDefault="001D6233" w:rsidR="001D6233" w:rsidRPr="000F4A84">
      <w:pPr>
        <w:spacing w:lineRule="exact" w:line="240"/>
        <w:rPr>
          <w:rFonts w:cs="Times New Roman" w:hAnsi="Times New Roman" w:ascii="Times New Roman"/>
          <w:shd w:fill="FFFFFF" w:color="auto" w:val="clear"/>
        </w:rPr>
      </w:pPr>
      <w:r>
        <w:rPr>
          <w:rFonts w:cs="Times New Roman" w:hAnsi="Times New Roman" w:ascii="Times New Roman"/>
          <w:shd w:fill="FFFFFF" w:color="auto" w:val="clear"/>
        </w:rPr>
        <w:t xml:space="preserve">    ( od drž. Institucija)</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rPr>
          <w:rFonts w:cs="Times New Roman" w:hAnsi="Times New Roman" w:ascii="Times New Roman"/>
          <w:highlight w:val="white"/>
        </w:rPr>
      </w:pPr>
      <w:r>
        <w:rPr>
          <w:rFonts w:cs="Times New Roman" w:hAnsi="Times New Roman" w:ascii="Times New Roman"/>
          <w:shd w:fill="FFFFFF" w:color="auto" w:val="clear"/>
        </w:rPr>
        <w:t>4.Ostala potraživanja                                                                     0,00  kn</w:t>
      </w:r>
    </w:p>
    <w:p w:rsidRDefault="001D6233" w:rsidR="001D6233">
      <w:pPr>
        <w:spacing w:lineRule="exact" w:line="240"/>
        <w:rPr>
          <w:rFonts w:cs="Times New Roman" w:hAnsi="Times New Roman" w:ascii="Times New Roman"/>
          <w:shd w:fill="FFFFFF" w:color="auto" w:val="clear"/>
        </w:rPr>
      </w:pPr>
    </w:p>
    <w:p w:rsidRDefault="001D6233" w:rsidR="001D6233">
      <w:pPr>
        <w:spacing w:lineRule="exact" w:line="240"/>
        <w:jc w:val="both"/>
        <w:rPr>
          <w:rFonts w:cs="Times New Roman" w:hAnsi="Times New Roman" w:ascii="Times New Roman"/>
          <w:shd w:fill="FFFFFF" w:color="auto" w:val="clear"/>
        </w:rPr>
      </w:pPr>
      <w:r>
        <w:rPr>
          <w:rFonts w:cs="Times New Roman" w:hAnsi="Times New Roman" w:ascii="Times New Roman"/>
          <w:shd w:fill="FFFFFF" w:color="auto" w:val="clear"/>
        </w:rPr>
        <w:t xml:space="preserve"> a sve kako je obrazloženo pod 9. ovog izvješća</w:t>
      </w:r>
    </w:p>
    <w:p w:rsidRDefault="001D6233" w:rsidR="001D6233">
      <w:pPr>
        <w:spacing w:lineRule="exact" w:line="240"/>
        <w:jc w:val="both"/>
        <w:rPr>
          <w:rFonts w:cs="Times New Roman" w:hAnsi="Times New Roman" w:ascii="Times New Roman"/>
          <w:shd w:fill="FFFFFF" w:color="auto" w:val="clear"/>
        </w:rPr>
      </w:pPr>
    </w:p>
    <w:p w:rsidRDefault="001D6233" w:rsidR="001D6233">
      <w:pPr>
        <w:spacing w:lineRule="exact" w:line="240"/>
        <w:jc w:val="both"/>
        <w:rPr>
          <w:rFonts w:cs="Times New Roman" w:hAnsi="Times New Roman" w:ascii="Times New Roman"/>
          <w:b/>
          <w:highlight w:val="white"/>
        </w:rPr>
      </w:pPr>
      <w:r>
        <w:rPr>
          <w:rFonts w:cs="Times New Roman" w:hAnsi="Times New Roman" w:ascii="Times New Roman"/>
          <w:b/>
          <w:shd w:fill="FFFFFF" w:color="auto" w:val="clear"/>
        </w:rPr>
        <w:t>II Pregled obveza</w:t>
      </w:r>
    </w:p>
    <w:p w:rsidRDefault="001D6233" w:rsidR="001D6233">
      <w:pPr>
        <w:spacing w:lineRule="exact" w:line="240"/>
        <w:jc w:val="both"/>
        <w:rPr>
          <w:rFonts w:cs="Times New Roman" w:hAnsi="Times New Roman" w:ascii="Times New Roman"/>
          <w:b/>
          <w:shd w:fill="FFFFFF" w:color="auto" w:val="clear"/>
        </w:rPr>
      </w:pPr>
    </w:p>
    <w:p w:rsidRDefault="001D6233" w:rsidR="001D6233">
      <w:pPr>
        <w:spacing w:lineRule="exact" w:line="240"/>
        <w:jc w:val="both"/>
        <w:rPr>
          <w:rFonts w:cs="Times New Roman" w:hAnsi="Times New Roman" w:ascii="Times New Roman"/>
          <w:b/>
          <w:highlight w:val="white"/>
        </w:rPr>
      </w:pPr>
      <w:r>
        <w:rPr>
          <w:rFonts w:cs="Times New Roman" w:hAnsi="Times New Roman" w:ascii="Times New Roman"/>
          <w:b/>
          <w:shd w:fill="FFFFFF" w:color="auto" w:val="clear"/>
        </w:rPr>
        <w:t>a) obveze stečajne mase</w:t>
      </w:r>
    </w:p>
    <w:p w:rsidRDefault="001D6233" w:rsidR="001D6233">
      <w:pPr>
        <w:spacing w:lineRule="exact" w:line="240"/>
        <w:jc w:val="both"/>
        <w:rPr>
          <w:rFonts w:cs="Times New Roman" w:hAnsi="Times New Roman" w:ascii="Times New Roman"/>
          <w:b/>
          <w:shd w:fill="FFFFFF" w:color="auto" w:val="clear"/>
        </w:rPr>
      </w:pPr>
    </w:p>
    <w:tbl>
      <w:tblPr>
        <w:tblW w:type="dxa" w:w="7611"/>
        <w:tblInd w:type="dxa" w:w="-5"/>
        <w:tblBorders>
          <w:top w:space="0" w:sz="2" w:color="404040" w:val="single"/>
          <w:left w:space="0" w:sz="2" w:color="404040" w:val="single"/>
          <w:bottom w:space="0" w:sz="2" w:color="404040" w:val="single"/>
          <w:right w:space="0" w:sz="2" w:color="404040" w:val="single"/>
          <w:insideH w:space="0" w:sz="2" w:color="404040" w:val="single"/>
          <w:insideV w:space="0" w:sz="2" w:color="404040" w:val="single"/>
        </w:tblBorders>
        <w:tblCellMar>
          <w:left w:type="dxa" w:w="99"/>
        </w:tblCellMar>
        <w:tblLook w:val="0000" w:noVBand="0" w:noHBand="0" w:lastColumn="0" w:firstColumn="0" w:lastRow="0" w:firstRow="0"/>
      </w:tblPr>
      <w:tblGrid>
        <w:gridCol w:w="955"/>
        <w:gridCol w:w="1351"/>
        <w:gridCol w:w="1821"/>
        <w:gridCol w:w="1742"/>
        <w:gridCol w:w="1742"/>
      </w:tblGrid>
      <w:tr w:rsidR="001D6233">
        <w:trPr>
          <w:trHeight w:val="1"/>
        </w:trPr>
        <w:tc>
          <w:tcPr>
            <w:tcW w:type="dxa" w:w="963"/>
            <w:shd w:fill="FFFFFF" w:color="000000" w:val="clear"/>
            <w:tcMar>
              <w:left w:type="dxa" w:w="99"/>
            </w:tcMar>
            <w:vAlign w:val="center"/>
          </w:tcPr>
          <w:p w:rsidRDefault="001D6233" w:rsidR="001D6233">
            <w:pPr>
              <w:spacing w:lineRule="exact" w:line="240"/>
              <w:jc w:val="center"/>
              <w:rPr>
                <w:rFonts w:cs="Arial" w:hAnsi="Arial" w:ascii="Arial"/>
                <w:highlight w:val="white"/>
              </w:rPr>
            </w:pPr>
            <w:r>
              <w:rPr>
                <w:rFonts w:cs="Arial" w:hAnsi="Arial" w:ascii="Arial"/>
                <w:shd w:fill="FFFFFF" w:color="auto" w:val="clear"/>
              </w:rPr>
              <w:t>REDNI</w:t>
            </w:r>
          </w:p>
          <w:p w:rsidRDefault="001D6233" w:rsidR="001D6233">
            <w:pPr>
              <w:spacing w:lineRule="exact" w:line="240"/>
              <w:jc w:val="center"/>
            </w:pPr>
            <w:r>
              <w:rPr>
                <w:rFonts w:cs="Arial" w:hAnsi="Arial" w:ascii="Arial"/>
                <w:shd w:fill="FFFFFF" w:color="auto" w:val="clear"/>
              </w:rPr>
              <w:t>BROJ</w:t>
            </w:r>
          </w:p>
        </w:tc>
        <w:tc>
          <w:tcPr>
            <w:tcW w:type="dxa" w:w="1582"/>
            <w:shd w:fill="FFFFFF" w:color="000000" w:val="clear"/>
            <w:tcMar>
              <w:left w:type="dxa" w:w="99"/>
            </w:tcMar>
            <w:vAlign w:val="center"/>
          </w:tcPr>
          <w:p w:rsidRDefault="001D6233" w:rsidR="001D6233">
            <w:pPr>
              <w:spacing w:lineRule="exact" w:line="240"/>
              <w:jc w:val="center"/>
            </w:pPr>
            <w:r>
              <w:rPr>
                <w:rFonts w:cs="Arial" w:hAnsi="Arial" w:ascii="Arial"/>
                <w:shd w:fill="FFFFFF" w:color="auto" w:val="clear"/>
              </w:rPr>
              <w:t>OSNOV TRŽBINE</w:t>
            </w:r>
          </w:p>
        </w:tc>
        <w:tc>
          <w:tcPr>
            <w:tcW w:type="dxa" w:w="1829"/>
            <w:shd w:fill="FFFFFF" w:color="000000" w:val="clear"/>
            <w:tcMar>
              <w:left w:type="dxa" w:w="99"/>
            </w:tcMar>
            <w:vAlign w:val="center"/>
          </w:tcPr>
          <w:p w:rsidRDefault="001D6233" w:rsidR="001D6233">
            <w:pPr>
              <w:spacing w:lineRule="exact" w:line="240"/>
              <w:jc w:val="center"/>
            </w:pPr>
            <w:r>
              <w:rPr>
                <w:rFonts w:cs="Arial" w:hAnsi="Arial" w:ascii="Arial"/>
                <w:shd w:fill="FFFFFF" w:color="auto" w:val="clear"/>
              </w:rPr>
              <w:t>PRIJAVLJENO</w:t>
            </w:r>
          </w:p>
        </w:tc>
        <w:tc>
          <w:tcPr>
            <w:tcW w:type="dxa" w:w="1618"/>
            <w:shd w:fill="FFFFFF" w:color="000000" w:val="clear"/>
            <w:tcMar>
              <w:left w:type="dxa" w:w="99"/>
            </w:tcMar>
            <w:vAlign w:val="center"/>
          </w:tcPr>
          <w:p w:rsidRDefault="001D6233" w:rsidR="001D6233">
            <w:pPr>
              <w:spacing w:lineRule="exact" w:line="240"/>
              <w:jc w:val="center"/>
            </w:pPr>
            <w:r>
              <w:rPr>
                <w:rFonts w:cs="Arial" w:hAnsi="Arial" w:ascii="Arial"/>
                <w:shd w:fill="FFFFFF" w:color="auto" w:val="clear"/>
              </w:rPr>
              <w:t>PRIZNATO</w:t>
            </w:r>
          </w:p>
        </w:tc>
        <w:tc>
          <w:tcPr>
            <w:tcW w:type="dxa" w:w="1619"/>
            <w:shd w:fill="FFFFFF" w:color="000000" w:val="clear"/>
            <w:tcMar>
              <w:left w:type="dxa" w:w="99"/>
            </w:tcMar>
            <w:vAlign w:val="center"/>
          </w:tcPr>
          <w:p w:rsidRDefault="001D6233" w:rsidR="001D6233">
            <w:pPr>
              <w:spacing w:lineRule="exact" w:line="240"/>
              <w:jc w:val="center"/>
            </w:pPr>
            <w:r>
              <w:rPr>
                <w:rFonts w:cs="Arial" w:hAnsi="Arial" w:ascii="Arial"/>
                <w:shd w:fill="FFFFFF" w:color="auto" w:val="clear"/>
              </w:rPr>
              <w:t>OSPORENO</w:t>
            </w:r>
          </w:p>
        </w:tc>
      </w:tr>
      <w:tr w:rsidR="001D6233">
        <w:trPr>
          <w:trHeight w:val="1"/>
        </w:trPr>
        <w:tc>
          <w:tcPr>
            <w:tcW w:type="dxa" w:w="963"/>
            <w:shd w:fill="FFFFFF" w:color="000000" w:val="clear"/>
            <w:tcMar>
              <w:left w:type="dxa" w:w="99"/>
            </w:tcMar>
            <w:vAlign w:val="center"/>
          </w:tcPr>
          <w:p w:rsidRDefault="001D6233" w:rsidR="001D6233">
            <w:pPr>
              <w:spacing w:lineRule="exact" w:line="240"/>
              <w:jc w:val="center"/>
            </w:pPr>
            <w:r>
              <w:rPr>
                <w:rFonts w:cs="Arial" w:hAnsi="Arial" w:ascii="Arial"/>
                <w:shd w:fill="FFFFFF" w:color="auto" w:val="clear"/>
              </w:rPr>
              <w:t>1.</w:t>
            </w:r>
          </w:p>
        </w:tc>
        <w:tc>
          <w:tcPr>
            <w:tcW w:type="dxa" w:w="1582"/>
            <w:shd w:fill="FFFFFF" w:color="000000" w:val="clear"/>
            <w:tcMar>
              <w:left w:type="dxa" w:w="99"/>
            </w:tcMar>
            <w:vAlign w:val="center"/>
          </w:tcPr>
          <w:p w:rsidRDefault="001D6233" w:rsidR="001D6233">
            <w:pPr>
              <w:spacing w:lineRule="exact" w:line="240"/>
            </w:pPr>
            <w:r>
              <w:rPr>
                <w:rFonts w:cs="Arial" w:hAnsi="Arial" w:ascii="Arial"/>
                <w:shd w:fill="FFFFFF" w:color="auto" w:val="clear"/>
              </w:rPr>
              <w:t>Predviđeni troškovi St - postupka</w:t>
            </w:r>
          </w:p>
        </w:tc>
        <w:tc>
          <w:tcPr>
            <w:tcW w:type="dxa" w:w="1829"/>
            <w:shd w:fill="FFFFFF" w:color="000000" w:val="clear"/>
            <w:tcMar>
              <w:left w:type="dxa" w:w="99"/>
            </w:tcMar>
            <w:vAlign w:val="center"/>
          </w:tcPr>
          <w:p w:rsidRDefault="001D6233" w:rsidR="001D6233">
            <w:pPr>
              <w:spacing w:lineRule="exact" w:line="240"/>
              <w:jc w:val="right"/>
            </w:pPr>
            <w:r>
              <w:rPr>
                <w:rFonts w:cs="Arial" w:hAnsi="Arial" w:ascii="Arial"/>
                <w:shd w:fill="FFFFFF" w:color="auto" w:val="clear"/>
              </w:rPr>
              <w:t>50.000,00</w:t>
            </w:r>
          </w:p>
        </w:tc>
        <w:tc>
          <w:tcPr>
            <w:tcW w:type="dxa" w:w="1618"/>
            <w:shd w:fill="FFFFFF" w:color="000000" w:val="clear"/>
            <w:tcMar>
              <w:left w:type="dxa" w:w="99"/>
            </w:tcMar>
            <w:vAlign w:val="center"/>
          </w:tcPr>
          <w:p w:rsidRDefault="001D6233" w:rsidR="001D6233">
            <w:pPr>
              <w:spacing w:lineRule="exact" w:line="240"/>
              <w:jc w:val="right"/>
            </w:pPr>
            <w:r>
              <w:rPr>
                <w:rFonts w:cs="Arial" w:hAnsi="Arial" w:ascii="Arial"/>
                <w:shd w:fill="FFFFFF" w:color="auto" w:val="clear"/>
              </w:rPr>
              <w:t>50.000,00</w:t>
            </w:r>
          </w:p>
        </w:tc>
        <w:tc>
          <w:tcPr>
            <w:tcW w:type="dxa" w:w="1619"/>
            <w:shd w:fill="FFFFFF" w:color="000000" w:val="clear"/>
            <w:tcMar>
              <w:left w:type="dxa" w:w="99"/>
            </w:tcMar>
            <w:vAlign w:val="center"/>
          </w:tcPr>
          <w:p w:rsidRDefault="001D6233" w:rsidR="001D6233">
            <w:pPr>
              <w:spacing w:lineRule="exact" w:line="240"/>
              <w:jc w:val="right"/>
            </w:pPr>
            <w:r>
              <w:rPr>
                <w:rFonts w:cs="Arial" w:hAnsi="Arial" w:ascii="Arial"/>
                <w:shd w:fill="FFFFFF" w:color="auto" w:val="clear"/>
              </w:rPr>
              <w:t>0,00</w:t>
            </w:r>
          </w:p>
        </w:tc>
      </w:tr>
      <w:tr w:rsidR="001D6233">
        <w:trPr>
          <w:trHeight w:val="1"/>
        </w:trPr>
        <w:tc>
          <w:tcPr>
            <w:tcW w:type="dxa" w:w="963"/>
            <w:shd w:fill="FFFFFF" w:color="000000" w:val="clear"/>
            <w:tcMar>
              <w:left w:type="dxa" w:w="99"/>
            </w:tcMar>
            <w:vAlign w:val="center"/>
          </w:tcPr>
          <w:p w:rsidRDefault="001D6233" w:rsidR="001D6233">
            <w:pPr>
              <w:spacing w:lineRule="exact" w:line="240"/>
              <w:jc w:val="center"/>
            </w:pPr>
            <w:r>
              <w:rPr>
                <w:rFonts w:cs="Arial" w:hAnsi="Arial" w:ascii="Arial"/>
                <w:shd w:fill="FFFFFF" w:color="auto" w:val="clear"/>
              </w:rPr>
              <w:t>2.</w:t>
            </w:r>
          </w:p>
        </w:tc>
        <w:tc>
          <w:tcPr>
            <w:tcW w:type="dxa" w:w="1582"/>
            <w:shd w:fill="FFFFFF" w:color="000000" w:val="clear"/>
            <w:tcMar>
              <w:left w:type="dxa" w:w="99"/>
            </w:tcMar>
            <w:vAlign w:val="center"/>
          </w:tcPr>
          <w:p w:rsidRDefault="001D6233" w:rsidR="001D6233">
            <w:pPr>
              <w:spacing w:lineRule="exact" w:line="240"/>
            </w:pPr>
            <w:r>
              <w:rPr>
                <w:rFonts w:cs="Arial" w:hAnsi="Arial" w:ascii="Arial"/>
                <w:shd w:fill="FFFFFF" w:color="auto" w:val="clear"/>
              </w:rPr>
              <w:t>Tražbine II. Višeg isplatnog reda</w:t>
            </w:r>
          </w:p>
        </w:tc>
        <w:tc>
          <w:tcPr>
            <w:tcW w:type="dxa" w:w="1829"/>
            <w:shd w:fill="FFFFFF" w:color="000000" w:val="clear"/>
            <w:tcMar>
              <w:left w:type="dxa" w:w="99"/>
            </w:tcMar>
            <w:vAlign w:val="center"/>
          </w:tcPr>
          <w:p w:rsidRDefault="001D6233" w:rsidR="001D6233" w:rsidRPr="00001DB5">
            <w:pPr>
              <w:spacing w:lineRule="exact" w:line="240"/>
              <w:jc w:val="right"/>
              <w:rPr>
                <w:rFonts w:cs="Arial" w:hAnsi="Arial" w:ascii="Arial"/>
              </w:rPr>
            </w:pPr>
            <w:r w:rsidRPr="00001DB5">
              <w:rPr>
                <w:rFonts w:cs="Arial" w:hAnsi="Arial" w:ascii="Arial"/>
                <w:shd w:fill="FFFFFF" w:color="auto" w:val="clear"/>
              </w:rPr>
              <w:t>19.409.572,22</w:t>
            </w:r>
          </w:p>
        </w:tc>
        <w:tc>
          <w:tcPr>
            <w:tcW w:type="dxa" w:w="1618"/>
            <w:shd w:fill="FFFFFF" w:color="000000" w:val="clear"/>
            <w:tcMar>
              <w:left w:type="dxa" w:w="99"/>
            </w:tcMar>
            <w:vAlign w:val="center"/>
          </w:tcPr>
          <w:p w:rsidRDefault="001D6233" w:rsidR="001D6233" w:rsidRPr="00001DB5">
            <w:pPr>
              <w:spacing w:lineRule="exact" w:line="240"/>
              <w:jc w:val="right"/>
              <w:rPr>
                <w:rFonts w:cs="Arial" w:hAnsi="Arial" w:ascii="Arial"/>
              </w:rPr>
            </w:pPr>
            <w:r w:rsidRPr="00001DB5">
              <w:rPr>
                <w:rFonts w:cs="Arial" w:hAnsi="Arial" w:ascii="Arial"/>
                <w:shd w:fill="FFFFFF" w:color="auto" w:val="clear"/>
              </w:rPr>
              <w:t>19.409.572,22</w:t>
            </w:r>
          </w:p>
        </w:tc>
        <w:tc>
          <w:tcPr>
            <w:tcW w:type="dxa" w:w="1619"/>
            <w:shd w:fill="FFFFFF" w:color="000000" w:val="clear"/>
            <w:tcMar>
              <w:left w:type="dxa" w:w="99"/>
            </w:tcMar>
            <w:vAlign w:val="center"/>
          </w:tcPr>
          <w:p w:rsidRDefault="001D6233" w:rsidR="001D6233" w:rsidRPr="00001DB5">
            <w:pPr>
              <w:spacing w:lineRule="exact" w:line="240"/>
              <w:jc w:val="right"/>
              <w:rPr>
                <w:rFonts w:cs="Arial" w:hAnsi="Arial" w:ascii="Arial"/>
              </w:rPr>
            </w:pPr>
            <w:r w:rsidRPr="00001DB5">
              <w:rPr>
                <w:rFonts w:cs="Arial" w:hAnsi="Arial" w:ascii="Arial"/>
              </w:rPr>
              <w:t>0,00</w:t>
            </w:r>
          </w:p>
        </w:tc>
      </w:tr>
      <w:tr w:rsidR="001D6233">
        <w:trPr>
          <w:trHeight w:val="1"/>
        </w:trPr>
        <w:tc>
          <w:tcPr>
            <w:tcW w:type="dxa" w:w="963"/>
            <w:shd w:fill="FFFFFF" w:color="000000" w:val="clear"/>
            <w:tcMar>
              <w:left w:type="dxa" w:w="99"/>
            </w:tcMar>
            <w:vAlign w:val="center"/>
          </w:tcPr>
          <w:p w:rsidRDefault="001D6233" w:rsidR="001D6233">
            <w:pPr>
              <w:spacing w:lineRule="exact" w:line="240"/>
              <w:jc w:val="center"/>
            </w:pPr>
            <w:r>
              <w:rPr>
                <w:rFonts w:cs="Arial" w:hAnsi="Arial" w:ascii="Arial"/>
                <w:shd w:fill="FFFFFF" w:color="auto" w:val="clear"/>
              </w:rPr>
              <w:t>3.</w:t>
            </w:r>
          </w:p>
        </w:tc>
        <w:tc>
          <w:tcPr>
            <w:tcW w:type="dxa" w:w="1582"/>
            <w:shd w:fill="FFFFFF" w:color="000000" w:val="clear"/>
            <w:tcMar>
              <w:left w:type="dxa" w:w="99"/>
            </w:tcMar>
            <w:vAlign w:val="center"/>
          </w:tcPr>
          <w:p w:rsidRDefault="001D6233" w:rsidR="001D6233">
            <w:pPr>
              <w:spacing w:lineRule="exact" w:line="240"/>
            </w:pPr>
            <w:r>
              <w:rPr>
                <w:rFonts w:cs="Arial" w:hAnsi="Arial" w:ascii="Arial"/>
                <w:shd w:fill="FFFFFF" w:color="auto" w:val="clear"/>
              </w:rPr>
              <w:t xml:space="preserve">Ostale </w:t>
            </w:r>
            <w:r>
              <w:rPr>
                <w:rFonts w:cs="Arial" w:hAnsi="Arial" w:ascii="Arial"/>
                <w:shd w:fill="FFFFFF" w:color="auto" w:val="clear"/>
              </w:rPr>
              <w:lastRenderedPageBreak/>
              <w:t>obveze stečajne mase</w:t>
            </w:r>
          </w:p>
        </w:tc>
        <w:tc>
          <w:tcPr>
            <w:tcW w:type="dxa" w:w="1829"/>
            <w:shd w:fill="FFFFFF" w:color="000000" w:val="clear"/>
            <w:tcMar>
              <w:left w:type="dxa" w:w="99"/>
            </w:tcMar>
            <w:vAlign w:val="center"/>
          </w:tcPr>
          <w:p w:rsidRDefault="001D6233" w:rsidR="001D6233">
            <w:pPr>
              <w:spacing w:lineRule="exact" w:line="240"/>
              <w:jc w:val="right"/>
            </w:pPr>
            <w:r>
              <w:rPr>
                <w:rFonts w:cs="Arial" w:hAnsi="Arial" w:ascii="Arial"/>
                <w:shd w:fill="FFFFFF" w:color="auto" w:val="clear"/>
              </w:rPr>
              <w:lastRenderedPageBreak/>
              <w:t>5.000,00</w:t>
            </w:r>
          </w:p>
        </w:tc>
        <w:tc>
          <w:tcPr>
            <w:tcW w:type="dxa" w:w="1618"/>
            <w:shd w:fill="FFFFFF" w:color="000000" w:val="clear"/>
            <w:tcMar>
              <w:left w:type="dxa" w:w="99"/>
            </w:tcMar>
            <w:vAlign w:val="center"/>
          </w:tcPr>
          <w:p w:rsidRDefault="001D6233" w:rsidR="001D6233">
            <w:pPr>
              <w:spacing w:lineRule="exact" w:line="240"/>
              <w:jc w:val="right"/>
            </w:pPr>
            <w:r>
              <w:rPr>
                <w:rFonts w:cs="Arial" w:hAnsi="Arial" w:ascii="Arial"/>
                <w:shd w:fill="FFFFFF" w:color="auto" w:val="clear"/>
              </w:rPr>
              <w:t>5.000,00</w:t>
            </w:r>
          </w:p>
        </w:tc>
        <w:tc>
          <w:tcPr>
            <w:tcW w:type="dxa" w:w="1619"/>
            <w:shd w:fill="FFFFFF" w:color="000000" w:val="clear"/>
            <w:tcMar>
              <w:left w:type="dxa" w:w="99"/>
            </w:tcMar>
            <w:vAlign w:val="center"/>
          </w:tcPr>
          <w:p w:rsidRDefault="001D6233" w:rsidR="001D6233">
            <w:pPr>
              <w:spacing w:lineRule="exact" w:line="240"/>
              <w:jc w:val="right"/>
            </w:pPr>
            <w:r>
              <w:rPr>
                <w:rFonts w:cs="Arial" w:hAnsi="Arial" w:ascii="Arial"/>
                <w:shd w:fill="FFFFFF" w:color="auto" w:val="clear"/>
              </w:rPr>
              <w:t>0,00</w:t>
            </w:r>
          </w:p>
        </w:tc>
      </w:tr>
      <w:tr w:rsidR="001D6233">
        <w:trPr>
          <w:trHeight w:val="1"/>
        </w:trPr>
        <w:tc>
          <w:tcPr>
            <w:tcW w:type="dxa" w:w="963"/>
            <w:shd w:fill="FFFFFF" w:color="000000" w:val="clear"/>
            <w:tcMar>
              <w:left w:type="dxa" w:w="99"/>
            </w:tcMar>
            <w:vAlign w:val="center"/>
          </w:tcPr>
          <w:p w:rsidRDefault="001D6233" w:rsidR="001D6233">
            <w:pPr>
              <w:spacing w:lineRule="exact" w:line="240"/>
              <w:jc w:val="center"/>
            </w:pPr>
            <w:r>
              <w:rPr>
                <w:rFonts w:cs="Arial" w:hAnsi="Arial" w:ascii="Arial"/>
                <w:b/>
                <w:shd w:fill="FFFFFF" w:color="auto" w:val="clear"/>
              </w:rPr>
              <w:lastRenderedPageBreak/>
              <w:t>4.</w:t>
            </w:r>
          </w:p>
        </w:tc>
        <w:tc>
          <w:tcPr>
            <w:tcW w:type="dxa" w:w="1582"/>
            <w:shd w:fill="FFFFFF" w:color="000000" w:val="clear"/>
            <w:tcMar>
              <w:left w:type="dxa" w:w="99"/>
            </w:tcMar>
            <w:vAlign w:val="center"/>
          </w:tcPr>
          <w:p w:rsidRDefault="001D6233" w:rsidR="001D6233">
            <w:pPr>
              <w:spacing w:lineRule="exact" w:line="240"/>
            </w:pPr>
            <w:r>
              <w:rPr>
                <w:rFonts w:cs="Arial" w:hAnsi="Arial" w:ascii="Arial"/>
                <w:b/>
                <w:shd w:fill="FFFFFF" w:color="auto" w:val="clear"/>
              </w:rPr>
              <w:t>UKUPNO</w:t>
            </w:r>
          </w:p>
        </w:tc>
        <w:tc>
          <w:tcPr>
            <w:tcW w:type="dxa" w:w="1829"/>
            <w:shd w:fill="FFFFFF" w:color="000000" w:val="clear"/>
            <w:tcMar>
              <w:left w:type="dxa" w:w="99"/>
            </w:tcMar>
            <w:vAlign w:val="center"/>
          </w:tcPr>
          <w:p w:rsidRDefault="001D6233" w:rsidR="001D6233" w:rsidRPr="00001DB5">
            <w:pPr>
              <w:spacing w:lineRule="exact" w:line="240"/>
              <w:jc w:val="right"/>
              <w:rPr>
                <w:rFonts w:cs="Arial" w:hAnsi="Arial" w:ascii="Arial"/>
              </w:rPr>
            </w:pPr>
            <w:r w:rsidRPr="00001DB5">
              <w:rPr>
                <w:rFonts w:cs="Arial" w:hAnsi="Arial" w:ascii="Arial"/>
              </w:rPr>
              <w:t>19.469.572,22</w:t>
            </w:r>
          </w:p>
        </w:tc>
        <w:tc>
          <w:tcPr>
            <w:tcW w:type="dxa" w:w="1618"/>
            <w:shd w:fill="FFFFFF" w:color="000000" w:val="clear"/>
            <w:tcMar>
              <w:left w:type="dxa" w:w="99"/>
            </w:tcMar>
            <w:vAlign w:val="center"/>
          </w:tcPr>
          <w:p w:rsidRDefault="001D6233" w:rsidR="001D6233">
            <w:pPr>
              <w:spacing w:lineRule="exact" w:line="240"/>
              <w:jc w:val="right"/>
            </w:pPr>
            <w:r w:rsidRPr="00001DB5">
              <w:rPr>
                <w:rFonts w:cs="Arial" w:hAnsi="Arial" w:ascii="Arial"/>
              </w:rPr>
              <w:t>19.469.572,22</w:t>
            </w:r>
          </w:p>
        </w:tc>
        <w:tc>
          <w:tcPr>
            <w:tcW w:type="dxa" w:w="1619"/>
            <w:shd w:fill="FFFFFF" w:color="000000" w:val="clear"/>
            <w:tcMar>
              <w:left w:type="dxa" w:w="99"/>
            </w:tcMar>
            <w:vAlign w:val="center"/>
          </w:tcPr>
          <w:p w:rsidRDefault="001D6233" w:rsidR="001D6233">
            <w:pPr>
              <w:spacing w:lineRule="exact" w:line="240"/>
              <w:jc w:val="right"/>
            </w:pPr>
            <w:r w:rsidRPr="00001DB5">
              <w:rPr>
                <w:rFonts w:cs="Arial" w:hAnsi="Arial" w:ascii="Arial"/>
              </w:rPr>
              <w:t>19.469.572,22</w:t>
            </w:r>
          </w:p>
        </w:tc>
      </w:tr>
    </w:tbl>
    <w:p w:rsidRDefault="001D6233" w:rsidR="001D6233">
      <w:pPr>
        <w:spacing w:lineRule="exact" w:line="240"/>
        <w:jc w:val="both"/>
        <w:rPr>
          <w:rFonts w:cs="Times New Roman" w:hAnsi="Times New Roman" w:ascii="Times New Roman"/>
          <w:b/>
          <w:shd w:fill="FFFFFF" w:color="auto" w:val="clear"/>
        </w:rPr>
      </w:pPr>
    </w:p>
    <w:p w:rsidRDefault="001D6233" w:rsidR="001D6233">
      <w:pPr>
        <w:spacing w:lineRule="exact" w:line="240"/>
        <w:jc w:val="both"/>
        <w:rPr>
          <w:rFonts w:cs="Times New Roman" w:hAnsi="Times New Roman" w:ascii="Times New Roman"/>
          <w:b/>
          <w:shd w:fill="FFFFFF" w:color="auto" w:val="clear"/>
        </w:rPr>
      </w:pPr>
    </w:p>
    <w:p w:rsidRDefault="001D6233" w:rsidR="001D6233">
      <w:pPr>
        <w:spacing w:lineRule="exact" w:line="240"/>
        <w:jc w:val="both"/>
        <w:rPr>
          <w:rFonts w:cs="Times New Roman" w:hAnsi="Times New Roman" w:ascii="Times New Roman"/>
          <w:b/>
          <w:shd w:fill="FFFFFF" w:color="auto" w:val="clear"/>
        </w:rPr>
      </w:pPr>
    </w:p>
    <w:p w:rsidRDefault="001D6233" w:rsidP="004A5933" w:rsidR="001D6233">
      <w:pPr>
        <w:numPr>
          <w:ilvl w:val="0"/>
          <w:numId w:val="29"/>
        </w:numPr>
        <w:tabs>
          <w:tab w:pos="420" w:val="left"/>
        </w:tabs>
        <w:spacing w:lineRule="exact" w:line="240"/>
        <w:jc w:val="both"/>
        <w:rPr>
          <w:rFonts w:cs="Times New Roman" w:hAnsi="Times New Roman" w:ascii="Times New Roman"/>
          <w:b/>
          <w:shd w:fill="FFFFFF" w:color="auto" w:val="clear"/>
        </w:rPr>
      </w:pPr>
      <w:r>
        <w:rPr>
          <w:rFonts w:cs="Times New Roman" w:hAnsi="Times New Roman" w:ascii="Times New Roman"/>
          <w:b/>
          <w:shd w:fill="FFFFFF" w:color="auto" w:val="clear"/>
        </w:rPr>
        <w:t>SUDSKI POSTUPCI</w:t>
      </w:r>
    </w:p>
    <w:p w:rsidRDefault="001D6233" w:rsidP="004A5933" w:rsidR="001D6233">
      <w:pPr>
        <w:tabs>
          <w:tab w:pos="420" w:val="left"/>
        </w:tabs>
        <w:spacing w:lineRule="exact" w:line="240"/>
        <w:jc w:val="both"/>
        <w:rPr>
          <w:rFonts w:cs="Times New Roman" w:hAnsi="Times New Roman" w:ascii="Times New Roman"/>
          <w:b/>
          <w:shd w:fill="FFFFFF" w:color="auto" w:val="clear"/>
        </w:rPr>
      </w:pPr>
    </w:p>
    <w:p w:rsidRDefault="001D6233" w:rsidP="004A5933" w:rsidR="001D6233" w:rsidRPr="004A5933">
      <w:pPr>
        <w:tabs>
          <w:tab w:pos="420" w:val="left"/>
        </w:tabs>
        <w:spacing w:lineRule="exact" w:line="240"/>
        <w:jc w:val="both"/>
        <w:rPr>
          <w:rFonts w:cs="Times New Roman" w:hAnsi="Times New Roman" w:ascii="Times New Roman"/>
          <w:highlight w:val="white"/>
        </w:rPr>
      </w:pPr>
      <w:r w:rsidRPr="004A5933">
        <w:rPr>
          <w:rFonts w:cs="Times New Roman" w:hAnsi="Times New Roman" w:ascii="Times New Roman"/>
          <w:shd w:fill="FFFFFF" w:color="auto" w:val="clear"/>
        </w:rPr>
        <w:t>Stečajni dužnik ne vodi ni jedan sudski spor kao tužitelj ili ovrhovoditelj a niti se protiv njega vode sudski sporovi kao protiv tuženika ili ovršenika</w:t>
      </w:r>
    </w:p>
    <w:p w:rsidRDefault="001D6233" w:rsidP="000F4A84" w:rsidR="001D6233">
      <w:pPr>
        <w:tabs>
          <w:tab w:pos="420" w:val="left"/>
        </w:tabs>
        <w:spacing w:lineRule="exact" w:line="240"/>
        <w:jc w:val="both"/>
        <w:rPr>
          <w:rFonts w:cs="Times New Roman" w:hAnsi="Times New Roman" w:ascii="Times New Roman"/>
          <w:b/>
          <w:shd w:fill="FFFFFF" w:color="auto" w:val="clear"/>
        </w:rPr>
      </w:pPr>
    </w:p>
    <w:p w:rsidRDefault="001D6233" w:rsidP="000F4A84" w:rsidR="001D6233">
      <w:pPr>
        <w:tabs>
          <w:tab w:pos="420" w:val="left"/>
        </w:tabs>
        <w:spacing w:lineRule="exact" w:line="240"/>
        <w:jc w:val="both"/>
        <w:rPr>
          <w:rFonts w:cs="Times New Roman" w:hAnsi="Times New Roman" w:ascii="Times New Roman"/>
          <w:highlight w:val="white"/>
        </w:rPr>
      </w:pPr>
    </w:p>
    <w:p w:rsidRDefault="001D6233" w:rsidP="004A5933" w:rsidR="001D6233" w:rsidRPr="004A5933">
      <w:pPr>
        <w:tabs>
          <w:tab w:pos="420" w:val="left"/>
        </w:tabs>
        <w:spacing w:lineRule="exact" w:line="240"/>
        <w:ind w:left="360"/>
        <w:jc w:val="both"/>
        <w:rPr>
          <w:rFonts w:cs="Times New Roman" w:hAnsi="Times New Roman" w:ascii="Times New Roman"/>
          <w:b/>
          <w:highlight w:val="white"/>
        </w:rPr>
      </w:pPr>
      <w:r w:rsidRPr="004A5933">
        <w:rPr>
          <w:rFonts w:cs="Times New Roman" w:hAnsi="Times New Roman" w:ascii="Times New Roman"/>
          <w:b/>
          <w:shd w:fill="FFFFFF" w:color="auto" w:val="clear"/>
        </w:rPr>
        <w:t>11.</w:t>
      </w:r>
      <w:r>
        <w:rPr>
          <w:rFonts w:cs="Times New Roman" w:hAnsi="Times New Roman" w:ascii="Times New Roman"/>
          <w:b/>
          <w:shd w:fill="FFFFFF" w:color="auto" w:val="clear"/>
        </w:rPr>
        <w:t xml:space="preserve"> </w:t>
      </w:r>
      <w:r w:rsidRPr="004A5933">
        <w:rPr>
          <w:rFonts w:cs="Times New Roman" w:hAnsi="Times New Roman" w:ascii="Times New Roman"/>
          <w:b/>
          <w:shd w:fill="FFFFFF" w:color="auto" w:val="clear"/>
        </w:rPr>
        <w:t>PREDVIDIVI TROŠAK STEČAJNOG POSTUPKA</w:t>
      </w:r>
    </w:p>
    <w:p w:rsidRDefault="001D6233" w:rsidR="001D6233">
      <w:pPr>
        <w:spacing w:lineRule="exact" w:line="240"/>
        <w:jc w:val="both"/>
        <w:rPr>
          <w:rFonts w:cs="Times New Roman" w:hAnsi="Times New Roman" w:ascii="Times New Roman"/>
          <w:b/>
          <w:shd w:fill="FFFFFF" w:color="auto" w:val="clear"/>
        </w:rPr>
      </w:pPr>
    </w:p>
    <w:p w:rsidRDefault="001D6233" w:rsidP="004A5933" w:rsidR="001D6233">
      <w:pPr>
        <w:spacing w:lineRule="exact" w:line="240"/>
        <w:jc w:val="both"/>
      </w:pPr>
      <w:r>
        <w:rPr>
          <w:rFonts w:cs="Times New Roman" w:hAnsi="Times New Roman" w:ascii="Times New Roman"/>
          <w:shd w:fill="FFFFFF" w:color="auto" w:val="clear"/>
        </w:rPr>
        <w:t xml:space="preserve">U ovom stečajnom postupku  u trenutku otvaranja  kao i nadalje nema  nikakvih sredstava na računu. </w:t>
      </w:r>
      <w:r>
        <w:t xml:space="preserve">Po unovčenju  nekretnina namirit će se troškovi koji se odnose na troškove vezane uz nekretninu i njezino unovčenje, nagrada stečajnoj upraviteljici   i sl. </w:t>
      </w:r>
    </w:p>
    <w:p w:rsidRDefault="001D6233" w:rsidP="004A5933" w:rsidR="001D6233" w:rsidRPr="004A5933">
      <w:pPr>
        <w:spacing w:lineRule="exact" w:line="240"/>
        <w:jc w:val="both"/>
        <w:rPr>
          <w:rFonts w:cs="Times New Roman" w:hAnsi="Times New Roman" w:ascii="Times New Roman"/>
          <w:highlight w:val="white"/>
        </w:rPr>
      </w:pPr>
    </w:p>
    <w:p w:rsidRDefault="001D6233" w:rsidP="004A5933" w:rsidR="001D6233" w:rsidRPr="003A0EB2">
      <w:pPr>
        <w:suppressAutoHyphens/>
        <w:autoSpaceDE w:val="false"/>
        <w:autoSpaceDN w:val="false"/>
        <w:adjustRightInd w:val="false"/>
        <w:jc w:val="both"/>
      </w:pPr>
      <w:r>
        <w:t xml:space="preserve">U slučaju trajanja stečajnog postupka do godinu dana,  predvidivi troškovi  stečajnog postupka očekuju se u iznosu od cca 50.000,00 kn.,  dok ostale obveze stečajne mase iznose cca 5.000,00 kn. jer stečajni dužnik ne vodi sudske sporove te nema drugih obveza. U  slučaju da stečajni postupak traje duže  ti predvidivi troškovi će se  povećavati. </w:t>
      </w:r>
    </w:p>
    <w:p w:rsidRDefault="001D6233" w:rsidP="004A5933" w:rsidR="001D6233">
      <w:pPr>
        <w:jc w:val="both"/>
        <w:rPr>
          <w:b/>
        </w:rPr>
      </w:pPr>
    </w:p>
    <w:p w:rsidRDefault="001D6233" w:rsidP="004A5933" w:rsidR="001D6233">
      <w:pPr>
        <w:jc w:val="both"/>
        <w:rPr>
          <w:b/>
        </w:rPr>
      </w:pPr>
      <w:r>
        <w:rPr>
          <w:b/>
        </w:rPr>
        <w:t xml:space="preserve">    12. PRIJEDLOZI ODLUKA</w:t>
      </w:r>
    </w:p>
    <w:p w:rsidRDefault="001D6233" w:rsidR="001D6233">
      <w:pPr>
        <w:spacing w:lineRule="exact" w:line="240"/>
        <w:jc w:val="both"/>
        <w:rPr>
          <w:rFonts w:cs="Times New Roman" w:hAnsi="Times New Roman" w:ascii="Times New Roman"/>
          <w:shd w:fill="FFFFFF" w:color="auto" w:val="clear"/>
        </w:rPr>
      </w:pPr>
    </w:p>
    <w:p w:rsidRDefault="001D6233" w:rsidP="00961679" w:rsidR="001D6233">
      <w:pPr>
        <w:widowControl/>
        <w:numPr>
          <w:ilvl w:val="0"/>
          <w:numId w:val="26"/>
        </w:numPr>
        <w:jc w:val="both"/>
        <w:rPr>
          <w:b/>
        </w:rPr>
      </w:pPr>
      <w:r>
        <w:rPr>
          <w:b/>
        </w:rPr>
        <w:t>prihvaća se u cijelosti izvješće stečajne upraviteljice o gospodarskom položaju stečajnog dužnika i sve do sada poduzete radnje,</w:t>
      </w:r>
    </w:p>
    <w:p w:rsidRDefault="001D6233" w:rsidP="00961679" w:rsidR="001D6233">
      <w:pPr>
        <w:widowControl/>
        <w:ind w:left="360"/>
        <w:jc w:val="both"/>
        <w:rPr>
          <w:b/>
        </w:rPr>
      </w:pPr>
      <w:r>
        <w:rPr>
          <w:b/>
        </w:rPr>
        <w:t xml:space="preserve">-    Ovlašćuje   se  stečajna upraviteljica  izraditi  procjenu  nekretnine  stečajnog   </w:t>
      </w:r>
    </w:p>
    <w:p w:rsidRDefault="001D6233" w:rsidP="00961679" w:rsidR="001D6233">
      <w:pPr>
        <w:widowControl/>
        <w:ind w:left="360"/>
        <w:jc w:val="both"/>
        <w:rPr>
          <w:b/>
        </w:rPr>
      </w:pPr>
      <w:r>
        <w:rPr>
          <w:b/>
        </w:rPr>
        <w:t xml:space="preserve">     Dužnika.</w:t>
      </w:r>
    </w:p>
    <w:p w:rsidRDefault="001D6233" w:rsidR="001D6233">
      <w:pPr>
        <w:spacing w:lineRule="exact" w:line="240"/>
        <w:jc w:val="both"/>
        <w:rPr>
          <w:rFonts w:cs="Times New Roman" w:hAnsi="Times New Roman" w:ascii="Times New Roman"/>
          <w:highlight w:val="white"/>
        </w:rPr>
      </w:pPr>
    </w:p>
    <w:p w:rsidRDefault="001D6233" w:rsidR="001D6233">
      <w:pPr>
        <w:spacing w:lineRule="exact" w:line="240"/>
        <w:jc w:val="both"/>
        <w:rPr>
          <w:rFonts w:cs="Times New Roman" w:hAnsi="Times New Roman" w:ascii="Times New Roman"/>
          <w:shd w:fill="FFFFFF" w:color="auto" w:val="clear"/>
        </w:rPr>
      </w:pPr>
    </w:p>
    <w:p w:rsidRDefault="00435D00" w:rsidR="00435D00">
      <w:pPr>
        <w:spacing w:lineRule="exact" w:line="240"/>
        <w:jc w:val="both"/>
        <w:rPr>
          <w:rFonts w:cs="Times New Roman" w:hAnsi="Times New Roman" w:ascii="Times New Roman"/>
          <w:shd w:fill="FFFFFF" w:color="auto" w:val="clear"/>
        </w:rPr>
      </w:pPr>
    </w:p>
    <w:p w:rsidRDefault="001D6233" w:rsidR="001D6233">
      <w:pPr>
        <w:spacing w:lineRule="exact" w:line="240"/>
        <w:jc w:val="right"/>
        <w:rPr>
          <w:rFonts w:cs="Times New Roman" w:hAnsi="Times New Roman" w:ascii="Times New Roman"/>
          <w:highlight w:val="white"/>
        </w:rPr>
      </w:pPr>
      <w:r>
        <w:rPr>
          <w:rFonts w:cs="Times New Roman" w:hAnsi="Times New Roman" w:ascii="Times New Roman"/>
          <w:shd w:fill="FFFFFF" w:color="auto" w:val="clear"/>
        </w:rPr>
        <w:t xml:space="preserve">Stečajna upraviteljica </w:t>
      </w:r>
    </w:p>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r>
        <w:lastRenderedPageBreak/>
        <w:t>DOMOKOR  d.o.o. u stečaju</w:t>
      </w:r>
    </w:p>
    <w:p w:rsidRDefault="00435D00" w:rsidP="00435D00" w:rsidR="00435D00">
      <w:r>
        <w:t xml:space="preserve">10000 ZAGREB </w:t>
      </w:r>
    </w:p>
    <w:p w:rsidRDefault="00435D00" w:rsidP="00435D00" w:rsidR="00435D00">
      <w:r>
        <w:t>Marijana Čavića 1</w:t>
      </w:r>
    </w:p>
    <w:p w:rsidRDefault="00435D00" w:rsidP="00435D00" w:rsidR="00435D00">
      <w:r>
        <w:t>OIB:20177895718</w:t>
      </w:r>
      <w:r w:rsidRPr="00133998">
        <w:t xml:space="preserve"> </w:t>
      </w:r>
    </w:p>
    <w:p w:rsidRDefault="00435D00" w:rsidP="00435D00" w:rsidR="00435D00">
      <w:r>
        <w:t xml:space="preserve">Stečajna upraviteljica </w:t>
      </w:r>
    </w:p>
    <w:p w:rsidRDefault="00435D00" w:rsidP="00435D00" w:rsidR="00435D00">
      <w:r>
        <w:t>Odvj. Biserka Jakić</w:t>
      </w:r>
    </w:p>
    <w:p w:rsidRDefault="00435D00" w:rsidP="00435D00" w:rsidR="00435D00"/>
    <w:p w:rsidRDefault="00435D00" w:rsidP="00435D00" w:rsidR="00435D00"/>
    <w:p w:rsidRDefault="00435D00" w:rsidP="00435D00" w:rsidR="00435D00"/>
    <w:p w:rsidRDefault="00435D00" w:rsidP="00435D00" w:rsidR="00435D00">
      <w:pPr>
        <w:jc w:val="right"/>
      </w:pPr>
      <w:r>
        <w:t>Na posl. br. St  - 2081/17</w:t>
      </w:r>
    </w:p>
    <w:p w:rsidRDefault="00435D00" w:rsidP="00435D00" w:rsidR="00435D00">
      <w:pPr>
        <w:jc w:val="right"/>
      </w:pPr>
      <w:r>
        <w:t>TRGOVAČKI SUD U ZAGREBU</w:t>
      </w:r>
    </w:p>
    <w:p w:rsidRDefault="00435D00" w:rsidP="00435D00" w:rsidR="00435D00">
      <w:pPr>
        <w:jc w:val="right"/>
      </w:pPr>
      <w:r>
        <w:t>ZAGREB</w:t>
      </w: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r>
        <w:t xml:space="preserve">TABLICA PRIJAVLJENIH TRAŽBINA STEČAJNIH VJEROVNIKA </w:t>
      </w:r>
    </w:p>
    <w:p w:rsidRDefault="00435D00" w:rsidP="00435D00" w:rsidR="00435D00">
      <w:pPr>
        <w:jc w:val="center"/>
      </w:pPr>
      <w:r>
        <w:t>PO ISPLATNIM REDOVIMA  ZA PRVO ISPITNO I IZVJEŠTAJNO ROČIŠTE</w:t>
      </w:r>
    </w:p>
    <w:p w:rsidRDefault="00435D00" w:rsidP="00435D00" w:rsidR="00435D00">
      <w:pPr>
        <w:jc w:val="center"/>
      </w:pPr>
      <w:r>
        <w:t>ZA 08. studenog   2018.g.</w:t>
      </w: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r>
        <w:t>U ZAGREBU, 08. studenog 2018.g.</w:t>
      </w:r>
      <w:r>
        <w:tab/>
      </w:r>
      <w:r>
        <w:tab/>
      </w:r>
      <w:r>
        <w:tab/>
        <w:t xml:space="preserve">       STEČAJNI  SUDAC:</w:t>
      </w:r>
    </w:p>
    <w:p w:rsidRDefault="00435D00" w:rsidP="00435D00" w:rsidR="00435D00">
      <w:r>
        <w:tab/>
      </w:r>
      <w:r>
        <w:tab/>
      </w:r>
      <w:r>
        <w:tab/>
      </w:r>
      <w:r>
        <w:tab/>
      </w:r>
      <w:r>
        <w:tab/>
      </w:r>
      <w:r>
        <w:tab/>
        <w:t xml:space="preserve">                   Nikolina Dorić Hadžisejdić</w:t>
      </w:r>
    </w:p>
    <w:p w:rsidRDefault="00435D00" w:rsidP="00435D00" w:rsidR="00435D00">
      <w:r>
        <w:br w:type="page"/>
      </w:r>
      <w:r>
        <w:lastRenderedPageBreak/>
        <w:t>DOMOKOR  d.o.o. u stečaju</w:t>
      </w:r>
    </w:p>
    <w:p w:rsidRDefault="00435D00" w:rsidP="00435D00" w:rsidR="00435D00">
      <w:r>
        <w:t xml:space="preserve">10000 ZAGREB </w:t>
      </w:r>
    </w:p>
    <w:p w:rsidRDefault="00435D00" w:rsidP="00435D00" w:rsidR="00435D00">
      <w:r>
        <w:t>Marijana Čavića 1</w:t>
      </w:r>
    </w:p>
    <w:p w:rsidRDefault="00435D00" w:rsidP="00435D00" w:rsidR="00435D00">
      <w:r>
        <w:t>OIB:20177895718</w:t>
      </w:r>
    </w:p>
    <w:p w:rsidRDefault="00435D00" w:rsidP="00435D00" w:rsidR="00435D00">
      <w:r>
        <w:t xml:space="preserve">Stečajna upraviteljica </w:t>
      </w:r>
    </w:p>
    <w:p w:rsidRDefault="00435D00" w:rsidP="00435D00" w:rsidR="00435D00">
      <w:r>
        <w:t>Odvj. Biserka Jakić</w:t>
      </w:r>
    </w:p>
    <w:p w:rsidRDefault="00435D00" w:rsidP="00435D00" w:rsidR="00435D00"/>
    <w:p w:rsidRDefault="00435D00" w:rsidP="00435D00" w:rsidR="00435D00"/>
    <w:p w:rsidRDefault="00435D00" w:rsidP="00435D00" w:rsidR="00435D00">
      <w:pPr>
        <w:jc w:val="center"/>
      </w:pPr>
      <w:r>
        <w:t>POPIS SVIH VJEROVNIKA KOJI SU PRIJAVILI SVOJA POTRAŽIVANJA</w:t>
      </w:r>
    </w:p>
    <w:p w:rsidRDefault="00435D00" w:rsidP="00435D00" w:rsidR="00435D00"/>
    <w:p w:rsidRDefault="00435D00" w:rsidP="00435D00" w:rsidR="00435D00"/>
    <w:tbl>
      <w:tblPr>
        <w:tblStyle w:val="Reetkatablice"/>
        <w:tblpPr w:tblpY="4118" w:horzAnchor="margin" w:vertAnchor="page" w:rightFromText="180" w:leftFromText="180"/>
        <w:tblW w:type="auto" w:w="0"/>
        <w:tblLook w:val="01E0" w:noVBand="0" w:noHBand="0" w:lastColumn="1" w:firstColumn="1" w:lastRow="1" w:firstRow="1"/>
      </w:tblPr>
      <w:tblGrid>
        <w:gridCol w:w="882"/>
        <w:gridCol w:w="1109"/>
        <w:gridCol w:w="3386"/>
        <w:gridCol w:w="1420"/>
        <w:gridCol w:w="2059"/>
      </w:tblGrid>
      <w:tr w:rsidTr="00137125" w:rsidR="00435D00">
        <w:tc>
          <w:tcPr>
            <w:tcW w:type="dxa" w:w="1008"/>
          </w:tcPr>
          <w:p w:rsidRDefault="00435D00" w:rsidP="00137125" w:rsidR="00435D00">
            <w:pPr>
              <w:jc w:val="center"/>
            </w:pPr>
          </w:p>
          <w:p w:rsidRDefault="00435D00" w:rsidP="00137125" w:rsidR="00435D00">
            <w:pPr>
              <w:jc w:val="center"/>
            </w:pPr>
          </w:p>
        </w:tc>
        <w:tc>
          <w:tcPr>
            <w:tcW w:type="dxa" w:w="1109"/>
          </w:tcPr>
          <w:p w:rsidRDefault="00435D00" w:rsidP="00137125" w:rsidR="00435D00">
            <w:pPr>
              <w:jc w:val="center"/>
            </w:pPr>
            <w:r>
              <w:t>Br.</w:t>
            </w:r>
          </w:p>
          <w:p w:rsidRDefault="00435D00" w:rsidP="00137125" w:rsidR="00435D00">
            <w:pPr>
              <w:jc w:val="center"/>
            </w:pPr>
            <w:r>
              <w:t>predmeta</w:t>
            </w:r>
          </w:p>
        </w:tc>
        <w:tc>
          <w:tcPr>
            <w:tcW w:type="dxa" w:w="3655"/>
          </w:tcPr>
          <w:p w:rsidRDefault="00435D00" w:rsidP="00137125" w:rsidR="00435D00">
            <w:pPr>
              <w:jc w:val="center"/>
            </w:pPr>
            <w:r>
              <w:t>Vjerovnik</w:t>
            </w:r>
          </w:p>
        </w:tc>
        <w:tc>
          <w:tcPr>
            <w:tcW w:type="dxa" w:w="1536"/>
          </w:tcPr>
          <w:p w:rsidRDefault="00435D00" w:rsidP="00137125" w:rsidR="00435D00">
            <w:pPr>
              <w:jc w:val="center"/>
            </w:pPr>
            <w:r>
              <w:t>Sjedište</w:t>
            </w:r>
          </w:p>
        </w:tc>
        <w:tc>
          <w:tcPr>
            <w:tcW w:type="dxa" w:w="2314"/>
          </w:tcPr>
          <w:p w:rsidRDefault="00435D00" w:rsidP="00137125" w:rsidR="00435D00">
            <w:pPr>
              <w:jc w:val="center"/>
            </w:pPr>
            <w:r>
              <w:t>Adresa</w:t>
            </w:r>
          </w:p>
        </w:tc>
      </w:tr>
      <w:tr w:rsidTr="00137125" w:rsidR="00435D00">
        <w:tc>
          <w:tcPr>
            <w:tcW w:type="dxa" w:w="1008"/>
          </w:tcPr>
          <w:p w:rsidRDefault="00435D00" w:rsidP="00137125" w:rsidR="00435D00">
            <w:pPr>
              <w:jc w:val="center"/>
            </w:pPr>
            <w:r>
              <w:t>1.</w:t>
            </w:r>
          </w:p>
        </w:tc>
        <w:tc>
          <w:tcPr>
            <w:tcW w:type="dxa" w:w="1109"/>
          </w:tcPr>
          <w:p w:rsidRDefault="00435D00" w:rsidP="00137125" w:rsidR="00435D00">
            <w:pPr>
              <w:jc w:val="center"/>
            </w:pPr>
            <w:r>
              <w:t>1.</w:t>
            </w:r>
          </w:p>
        </w:tc>
        <w:tc>
          <w:tcPr>
            <w:tcW w:type="dxa" w:w="3655"/>
          </w:tcPr>
          <w:p w:rsidRDefault="00435D00" w:rsidP="00137125" w:rsidR="00435D00">
            <w:pPr>
              <w:jc w:val="center"/>
            </w:pPr>
            <w:r>
              <w:t>3.</w:t>
            </w:r>
          </w:p>
        </w:tc>
        <w:tc>
          <w:tcPr>
            <w:tcW w:type="dxa" w:w="1536"/>
          </w:tcPr>
          <w:p w:rsidRDefault="00435D00" w:rsidP="00137125" w:rsidR="00435D00">
            <w:pPr>
              <w:jc w:val="center"/>
            </w:pPr>
            <w:r>
              <w:t>4.</w:t>
            </w:r>
          </w:p>
        </w:tc>
        <w:tc>
          <w:tcPr>
            <w:tcW w:type="dxa" w:w="2314"/>
          </w:tcPr>
          <w:p w:rsidRDefault="00435D00" w:rsidP="00137125" w:rsidR="00435D00">
            <w:pPr>
              <w:jc w:val="center"/>
            </w:pPr>
            <w:r>
              <w:t>5.</w:t>
            </w:r>
          </w:p>
        </w:tc>
      </w:tr>
      <w:tr w:rsidTr="00137125" w:rsidR="00435D00">
        <w:tc>
          <w:tcPr>
            <w:tcW w:type="dxa" w:w="1008"/>
          </w:tcPr>
          <w:p w:rsidRDefault="00435D00" w:rsidP="00137125" w:rsidR="00435D00">
            <w:r>
              <w:t xml:space="preserve">     1.</w:t>
            </w:r>
          </w:p>
        </w:tc>
        <w:tc>
          <w:tcPr>
            <w:tcW w:type="dxa" w:w="1109"/>
          </w:tcPr>
          <w:p w:rsidRDefault="00435D00" w:rsidP="00137125" w:rsidR="00435D00">
            <w:pPr>
              <w:jc w:val="center"/>
            </w:pPr>
            <w:r>
              <w:t>1.</w:t>
            </w:r>
          </w:p>
        </w:tc>
        <w:tc>
          <w:tcPr>
            <w:tcW w:type="dxa" w:w="3655"/>
          </w:tcPr>
          <w:p w:rsidRDefault="00435D00" w:rsidP="00137125" w:rsidR="00435D00">
            <w:r>
              <w:t xml:space="preserve">    KONZUM d.d.</w:t>
            </w:r>
          </w:p>
        </w:tc>
        <w:tc>
          <w:tcPr>
            <w:tcW w:type="dxa" w:w="1536"/>
          </w:tcPr>
          <w:p w:rsidRDefault="00435D00" w:rsidP="00137125" w:rsidR="00435D00">
            <w:pPr>
              <w:jc w:val="center"/>
            </w:pPr>
            <w:r>
              <w:t>Zagreb</w:t>
            </w:r>
          </w:p>
        </w:tc>
        <w:tc>
          <w:tcPr>
            <w:tcW w:type="dxa" w:w="2314"/>
          </w:tcPr>
          <w:p w:rsidRDefault="00435D00" w:rsidP="00137125" w:rsidR="00435D00">
            <w:pPr>
              <w:jc w:val="center"/>
            </w:pPr>
            <w:r>
              <w:t>Marijana Čavića 1</w:t>
            </w:r>
          </w:p>
        </w:tc>
      </w:tr>
      <w:tr w:rsidTr="00137125" w:rsidR="00435D00">
        <w:trPr>
          <w:trHeight w:val="305"/>
        </w:trPr>
        <w:tc>
          <w:tcPr>
            <w:tcW w:type="dxa" w:w="1008"/>
          </w:tcPr>
          <w:p w:rsidRDefault="00435D00" w:rsidP="00137125" w:rsidR="00435D00">
            <w:pPr>
              <w:jc w:val="center"/>
            </w:pPr>
            <w:r>
              <w:t>2.</w:t>
            </w:r>
          </w:p>
        </w:tc>
        <w:tc>
          <w:tcPr>
            <w:tcW w:type="dxa" w:w="1109"/>
          </w:tcPr>
          <w:p w:rsidRDefault="00435D00" w:rsidP="00137125" w:rsidR="00435D00">
            <w:pPr>
              <w:jc w:val="center"/>
            </w:pPr>
            <w:r>
              <w:t>2.</w:t>
            </w:r>
          </w:p>
        </w:tc>
        <w:tc>
          <w:tcPr>
            <w:tcW w:type="dxa" w:w="3655"/>
          </w:tcPr>
          <w:p w:rsidRDefault="00435D00" w:rsidP="00137125" w:rsidR="00435D00">
            <w:pPr>
              <w:jc w:val="center"/>
            </w:pPr>
            <w:r>
              <w:t>RH MIN FINANC.POREZ.UP.</w:t>
            </w:r>
          </w:p>
        </w:tc>
        <w:tc>
          <w:tcPr>
            <w:tcW w:type="dxa" w:w="1536"/>
          </w:tcPr>
          <w:p w:rsidRDefault="00435D00" w:rsidP="00137125" w:rsidR="00435D00">
            <w:pPr>
              <w:jc w:val="center"/>
            </w:pPr>
            <w:r>
              <w:t>Zagreb</w:t>
            </w:r>
          </w:p>
        </w:tc>
        <w:tc>
          <w:tcPr>
            <w:tcW w:type="dxa" w:w="2314"/>
          </w:tcPr>
          <w:p w:rsidRDefault="00435D00" w:rsidP="00137125" w:rsidR="00435D00">
            <w:pPr>
              <w:jc w:val="center"/>
            </w:pPr>
            <w:r>
              <w:t>Savska cesta 41</w:t>
            </w:r>
          </w:p>
        </w:tc>
      </w:tr>
    </w:tbl>
    <w:p w:rsidRDefault="00435D00" w:rsidP="00435D00" w:rsidR="00435D00" w:rsidRPr="00E36C97">
      <w:pPr>
        <w:jc w:val="both"/>
      </w:pPr>
      <w:r>
        <w:t xml:space="preserve">U ovom  stečajnom postupku nema prijava vjerovnika I višeg isplatnog reda jer  u trenutku otvaranja stečajnog postupka nije bilo zaposlenih,  jer društvo uopće nije imalo zaposlenika od osnivanja društva do otvaranja stečajnog postupka </w:t>
      </w:r>
    </w:p>
    <w:p w:rsidRDefault="00435D00" w:rsidP="00435D00" w:rsidR="00435D00" w:rsidRPr="00E36C97">
      <w:pPr>
        <w:jc w:val="center"/>
      </w:pPr>
    </w:p>
    <w:p w:rsidRDefault="00435D00" w:rsidP="00435D00" w:rsidR="00435D00" w:rsidRPr="00E36C97"/>
    <w:p w:rsidRDefault="00435D00" w:rsidP="00435D00" w:rsidR="00435D00">
      <w:pPr>
        <w:tabs>
          <w:tab w:pos="3360" w:val="left"/>
        </w:tabs>
      </w:pPr>
      <w:r>
        <w:tab/>
      </w:r>
    </w:p>
    <w:p w:rsidRDefault="00435D00" w:rsidP="00435D00" w:rsidR="00435D00">
      <w:r>
        <w:br w:type="page"/>
      </w:r>
      <w:r>
        <w:lastRenderedPageBreak/>
        <w:t>DOMOKOR  d.o.o. u stečaju</w:t>
      </w:r>
    </w:p>
    <w:p w:rsidRDefault="00435D00" w:rsidP="00435D00" w:rsidR="00435D00">
      <w:r>
        <w:t xml:space="preserve">10000 ZAGREB </w:t>
      </w:r>
    </w:p>
    <w:p w:rsidRDefault="00435D00" w:rsidP="00435D00" w:rsidR="00435D00">
      <w:r>
        <w:t>Marijana Čavića 1</w:t>
      </w:r>
    </w:p>
    <w:p w:rsidRDefault="00435D00" w:rsidP="00435D00" w:rsidR="00435D00">
      <w:r>
        <w:t>OIB:20177895718</w:t>
      </w:r>
    </w:p>
    <w:p w:rsidRDefault="00435D00" w:rsidP="00435D00" w:rsidR="00435D00">
      <w:r>
        <w:t xml:space="preserve">Stečajna upraviteljica </w:t>
      </w:r>
    </w:p>
    <w:p w:rsidRDefault="00435D00" w:rsidP="00435D00" w:rsidR="00435D00">
      <w:r>
        <w:t>Odvj. Biserka Jakić</w:t>
      </w:r>
    </w:p>
    <w:p w:rsidRDefault="00435D00" w:rsidP="00435D00" w:rsidR="00435D00"/>
    <w:p w:rsidRDefault="00435D00" w:rsidP="00435D00" w:rsidR="00435D00">
      <w:pPr>
        <w:jc w:val="center"/>
      </w:pPr>
    </w:p>
    <w:p w:rsidRDefault="00435D00" w:rsidP="00435D00" w:rsidR="00435D00"/>
    <w:p w:rsidRDefault="00435D00" w:rsidP="00435D00" w:rsidR="00435D00"/>
    <w:p w:rsidRDefault="00435D00" w:rsidP="00435D00" w:rsidR="00435D00">
      <w:pPr>
        <w:jc w:val="right"/>
      </w:pPr>
      <w:r>
        <w:t>Na posl. br. St  -2081/17</w:t>
      </w:r>
    </w:p>
    <w:p w:rsidRDefault="00435D00" w:rsidP="00435D00" w:rsidR="00435D00">
      <w:pPr>
        <w:jc w:val="right"/>
      </w:pPr>
    </w:p>
    <w:p w:rsidRDefault="00435D00" w:rsidP="00435D00" w:rsidR="00435D00">
      <w:pPr>
        <w:jc w:val="right"/>
      </w:pPr>
      <w:r>
        <w:t>TRGOVAČKI SUD U ZAGREBU</w:t>
      </w:r>
    </w:p>
    <w:p w:rsidRDefault="00435D00" w:rsidP="00435D00" w:rsidR="00435D00">
      <w:pPr>
        <w:jc w:val="right"/>
      </w:pPr>
      <w:r>
        <w:t>ZAGREB</w:t>
      </w: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 w:rsidRDefault="00435D00" w:rsidP="00435D00" w:rsidR="00435D00">
      <w:pPr>
        <w:jc w:val="center"/>
      </w:pPr>
    </w:p>
    <w:p w:rsidRDefault="00435D00" w:rsidP="00435D00" w:rsidR="00435D00">
      <w:pPr>
        <w:jc w:val="center"/>
      </w:pPr>
      <w:r>
        <w:t>TABLICE PRIJAVLJENIH  TRAŽBINA STEČAJNIH VJEROVNIKA II. VIŠEG ISPLATNOG</w:t>
      </w:r>
    </w:p>
    <w:p w:rsidRDefault="00435D00" w:rsidP="00435D00" w:rsidR="00435D00">
      <w:pPr>
        <w:jc w:val="center"/>
      </w:pPr>
      <w:r>
        <w:t xml:space="preserve">REDA ZA PRVO ISPITNO I IZVJEŠTAJNO ROČIŠTE </w:t>
      </w:r>
    </w:p>
    <w:p w:rsidRDefault="00435D00" w:rsidP="00435D00" w:rsidR="00435D00">
      <w:pPr>
        <w:jc w:val="center"/>
      </w:pPr>
      <w:r>
        <w:t>ZA 08. studenog   2018.g.</w:t>
      </w: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r>
        <w:t>U ZAGREBU, 08. studenog   2018.g.</w:t>
      </w:r>
      <w:r>
        <w:tab/>
      </w:r>
      <w:r>
        <w:tab/>
      </w:r>
      <w:r>
        <w:tab/>
        <w:t>STEČAJNI  SUDAC:</w:t>
      </w:r>
    </w:p>
    <w:p w:rsidRDefault="00435D00" w:rsidP="00435D00" w:rsidR="00435D00">
      <w:r>
        <w:tab/>
      </w:r>
      <w:r>
        <w:tab/>
      </w:r>
      <w:r>
        <w:tab/>
      </w:r>
      <w:r>
        <w:tab/>
      </w:r>
      <w:r>
        <w:tab/>
      </w:r>
      <w:r>
        <w:tab/>
      </w:r>
      <w:r>
        <w:tab/>
      </w:r>
      <w:r>
        <w:tab/>
        <w:t>Nikolina Dorić Hadžisejdić</w:t>
      </w:r>
    </w:p>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r>
        <w:t>DOMOKOR  d.o.o. u stečaju</w:t>
      </w:r>
    </w:p>
    <w:p w:rsidRDefault="00435D00" w:rsidP="00435D00" w:rsidR="00435D00">
      <w:r>
        <w:t xml:space="preserve">10000 ZAGREB </w:t>
      </w:r>
    </w:p>
    <w:p w:rsidRDefault="00435D00" w:rsidP="00435D00" w:rsidR="00435D00">
      <w:r>
        <w:t>Marijana Čavića 1</w:t>
      </w:r>
    </w:p>
    <w:p w:rsidRDefault="00435D00" w:rsidP="00435D00" w:rsidR="00435D00">
      <w:r>
        <w:t>OIB:20177895718</w:t>
      </w:r>
    </w:p>
    <w:p w:rsidRDefault="00435D00" w:rsidP="00435D00" w:rsidR="00435D00">
      <w:r>
        <w:t xml:space="preserve">Stečajna upraviteljica </w:t>
      </w:r>
    </w:p>
    <w:p w:rsidRDefault="00435D00" w:rsidP="00435D00" w:rsidR="00435D00">
      <w:r>
        <w:t>Odvj. Biserka Jakić</w:t>
      </w:r>
    </w:p>
    <w:p w:rsidRDefault="00435D00" w:rsidP="00435D00" w:rsidR="00435D00"/>
    <w:p w:rsidRDefault="00435D00" w:rsidP="00435D00" w:rsidR="00435D00">
      <w:r>
        <w:t>POPIS PRIJAVLJENIH TRAŽBINA VJEROVNIKA II. VIŠEG ISPLATNOG REDA</w:t>
      </w:r>
    </w:p>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Pr>
        <w:jc w:val="center"/>
      </w:pPr>
    </w:p>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Pr>
        <w:jc w:val="center"/>
      </w:pPr>
    </w:p>
    <w:p w:rsidRDefault="00435D00" w:rsidP="00435D00" w:rsidR="00435D00">
      <w:pPr>
        <w:jc w:val="center"/>
      </w:pPr>
    </w:p>
    <w:p w:rsidRDefault="00435D00" w:rsidP="00435D00" w:rsidR="00435D00"/>
    <w:p w:rsidRDefault="00435D00" w:rsidP="00435D00" w:rsidR="00435D00"/>
    <w:p w:rsidRDefault="00435D00" w:rsidP="00435D00" w:rsidR="00435D00"/>
    <w:tbl>
      <w:tblPr>
        <w:tblStyle w:val="Reetkatablice"/>
        <w:tblpPr w:tblpY="4118" w:horzAnchor="margin" w:vertAnchor="page" w:rightFromText="180" w:leftFromText="180"/>
        <w:tblW w:type="auto" w:w="0"/>
        <w:tblLook w:val="01E0" w:noVBand="0" w:noHBand="0" w:lastColumn="1" w:firstColumn="1" w:lastRow="1" w:firstRow="1"/>
      </w:tblPr>
      <w:tblGrid>
        <w:gridCol w:w="932"/>
        <w:gridCol w:w="1109"/>
        <w:gridCol w:w="3365"/>
        <w:gridCol w:w="1411"/>
        <w:gridCol w:w="2039"/>
      </w:tblGrid>
      <w:tr w:rsidTr="00137125" w:rsidR="00435D00">
        <w:tc>
          <w:tcPr>
            <w:tcW w:type="dxa" w:w="1008"/>
          </w:tcPr>
          <w:p w:rsidRDefault="00435D00" w:rsidP="00137125" w:rsidR="00435D00">
            <w:pPr>
              <w:jc w:val="center"/>
            </w:pPr>
            <w:r>
              <w:t>Red.</w:t>
            </w:r>
          </w:p>
          <w:p w:rsidRDefault="00435D00" w:rsidP="00137125" w:rsidR="00435D00">
            <w:pPr>
              <w:jc w:val="center"/>
            </w:pPr>
            <w:r>
              <w:lastRenderedPageBreak/>
              <w:t>Broj</w:t>
            </w:r>
          </w:p>
        </w:tc>
        <w:tc>
          <w:tcPr>
            <w:tcW w:type="dxa" w:w="1109"/>
          </w:tcPr>
          <w:p w:rsidRDefault="00435D00" w:rsidP="00137125" w:rsidR="00435D00">
            <w:pPr>
              <w:jc w:val="center"/>
            </w:pPr>
            <w:r>
              <w:lastRenderedPageBreak/>
              <w:t>Br.</w:t>
            </w:r>
          </w:p>
          <w:p w:rsidRDefault="00435D00" w:rsidP="00137125" w:rsidR="00435D00">
            <w:pPr>
              <w:jc w:val="center"/>
            </w:pPr>
            <w:r>
              <w:lastRenderedPageBreak/>
              <w:t>predmeta</w:t>
            </w:r>
          </w:p>
        </w:tc>
        <w:tc>
          <w:tcPr>
            <w:tcW w:type="dxa" w:w="3655"/>
          </w:tcPr>
          <w:p w:rsidRDefault="00435D00" w:rsidP="00137125" w:rsidR="00435D00">
            <w:pPr>
              <w:jc w:val="center"/>
            </w:pPr>
            <w:r>
              <w:lastRenderedPageBreak/>
              <w:t>Vjerovnik</w:t>
            </w:r>
          </w:p>
        </w:tc>
        <w:tc>
          <w:tcPr>
            <w:tcW w:type="dxa" w:w="1536"/>
          </w:tcPr>
          <w:p w:rsidRDefault="00435D00" w:rsidP="00137125" w:rsidR="00435D00">
            <w:pPr>
              <w:jc w:val="center"/>
            </w:pPr>
            <w:r>
              <w:t>Sjedište</w:t>
            </w:r>
          </w:p>
        </w:tc>
        <w:tc>
          <w:tcPr>
            <w:tcW w:type="dxa" w:w="2314"/>
          </w:tcPr>
          <w:p w:rsidRDefault="00435D00" w:rsidP="00137125" w:rsidR="00435D00">
            <w:pPr>
              <w:jc w:val="center"/>
            </w:pPr>
            <w:r>
              <w:t>Adresa</w:t>
            </w:r>
          </w:p>
        </w:tc>
      </w:tr>
      <w:tr w:rsidTr="00137125" w:rsidR="00435D00">
        <w:tc>
          <w:tcPr>
            <w:tcW w:type="dxa" w:w="1008"/>
          </w:tcPr>
          <w:p w:rsidRDefault="00435D00" w:rsidP="00137125" w:rsidR="00435D00">
            <w:pPr>
              <w:jc w:val="center"/>
            </w:pPr>
            <w:r>
              <w:lastRenderedPageBreak/>
              <w:t>1.</w:t>
            </w:r>
          </w:p>
        </w:tc>
        <w:tc>
          <w:tcPr>
            <w:tcW w:type="dxa" w:w="1109"/>
          </w:tcPr>
          <w:p w:rsidRDefault="00435D00" w:rsidP="00137125" w:rsidR="00435D00">
            <w:pPr>
              <w:jc w:val="center"/>
            </w:pPr>
            <w:r>
              <w:t>1.</w:t>
            </w:r>
          </w:p>
        </w:tc>
        <w:tc>
          <w:tcPr>
            <w:tcW w:type="dxa" w:w="3655"/>
          </w:tcPr>
          <w:p w:rsidRDefault="00435D00" w:rsidP="00137125" w:rsidR="00435D00">
            <w:pPr>
              <w:jc w:val="center"/>
            </w:pPr>
            <w:r>
              <w:t>3.</w:t>
            </w:r>
          </w:p>
        </w:tc>
        <w:tc>
          <w:tcPr>
            <w:tcW w:type="dxa" w:w="1536"/>
          </w:tcPr>
          <w:p w:rsidRDefault="00435D00" w:rsidP="00137125" w:rsidR="00435D00">
            <w:pPr>
              <w:jc w:val="center"/>
            </w:pPr>
            <w:r>
              <w:t>4.</w:t>
            </w:r>
          </w:p>
        </w:tc>
        <w:tc>
          <w:tcPr>
            <w:tcW w:type="dxa" w:w="2314"/>
          </w:tcPr>
          <w:p w:rsidRDefault="00435D00" w:rsidP="00137125" w:rsidR="00435D00">
            <w:pPr>
              <w:jc w:val="center"/>
            </w:pPr>
            <w:r>
              <w:t>5.</w:t>
            </w:r>
          </w:p>
        </w:tc>
      </w:tr>
      <w:tr w:rsidTr="00137125" w:rsidR="00435D00">
        <w:tc>
          <w:tcPr>
            <w:tcW w:type="dxa" w:w="1008"/>
          </w:tcPr>
          <w:p w:rsidRDefault="00435D00" w:rsidP="00137125" w:rsidR="00435D00">
            <w:r>
              <w:t xml:space="preserve">     1.</w:t>
            </w:r>
          </w:p>
        </w:tc>
        <w:tc>
          <w:tcPr>
            <w:tcW w:type="dxa" w:w="1109"/>
          </w:tcPr>
          <w:p w:rsidRDefault="00435D00" w:rsidP="00137125" w:rsidR="00435D00">
            <w:pPr>
              <w:jc w:val="center"/>
            </w:pPr>
            <w:r>
              <w:t>1.</w:t>
            </w:r>
          </w:p>
        </w:tc>
        <w:tc>
          <w:tcPr>
            <w:tcW w:type="dxa" w:w="3655"/>
          </w:tcPr>
          <w:p w:rsidRDefault="00435D00" w:rsidP="00137125" w:rsidR="00435D00">
            <w:r>
              <w:t xml:space="preserve">    KONZUM d.d.</w:t>
            </w:r>
          </w:p>
        </w:tc>
        <w:tc>
          <w:tcPr>
            <w:tcW w:type="dxa" w:w="1536"/>
          </w:tcPr>
          <w:p w:rsidRDefault="00435D00" w:rsidP="00137125" w:rsidR="00435D00">
            <w:pPr>
              <w:jc w:val="center"/>
            </w:pPr>
            <w:r>
              <w:t>Zagreb</w:t>
            </w:r>
          </w:p>
        </w:tc>
        <w:tc>
          <w:tcPr>
            <w:tcW w:type="dxa" w:w="2314"/>
          </w:tcPr>
          <w:p w:rsidRDefault="00435D00" w:rsidP="00137125" w:rsidR="00435D00">
            <w:pPr>
              <w:jc w:val="center"/>
            </w:pPr>
            <w:r>
              <w:t>Marijana Čavića 1</w:t>
            </w:r>
          </w:p>
        </w:tc>
      </w:tr>
      <w:tr w:rsidTr="00137125" w:rsidR="00435D00">
        <w:trPr>
          <w:trHeight w:val="305"/>
        </w:trPr>
        <w:tc>
          <w:tcPr>
            <w:tcW w:type="dxa" w:w="1008"/>
          </w:tcPr>
          <w:p w:rsidRDefault="00435D00" w:rsidP="00137125" w:rsidR="00435D00">
            <w:pPr>
              <w:jc w:val="center"/>
            </w:pPr>
            <w:r>
              <w:t>2.</w:t>
            </w:r>
          </w:p>
        </w:tc>
        <w:tc>
          <w:tcPr>
            <w:tcW w:type="dxa" w:w="1109"/>
          </w:tcPr>
          <w:p w:rsidRDefault="00435D00" w:rsidP="00137125" w:rsidR="00435D00">
            <w:pPr>
              <w:jc w:val="center"/>
            </w:pPr>
            <w:r>
              <w:t>2.</w:t>
            </w:r>
          </w:p>
        </w:tc>
        <w:tc>
          <w:tcPr>
            <w:tcW w:type="dxa" w:w="3655"/>
          </w:tcPr>
          <w:p w:rsidRDefault="00435D00" w:rsidP="00137125" w:rsidR="00435D00">
            <w:pPr>
              <w:jc w:val="center"/>
            </w:pPr>
            <w:r>
              <w:t>RH MIN FINANC.POREZ.UP.</w:t>
            </w:r>
          </w:p>
        </w:tc>
        <w:tc>
          <w:tcPr>
            <w:tcW w:type="dxa" w:w="1536"/>
          </w:tcPr>
          <w:p w:rsidRDefault="00435D00" w:rsidP="00137125" w:rsidR="00435D00">
            <w:pPr>
              <w:jc w:val="center"/>
            </w:pPr>
            <w:r>
              <w:t>Zagreb</w:t>
            </w:r>
          </w:p>
        </w:tc>
        <w:tc>
          <w:tcPr>
            <w:tcW w:type="dxa" w:w="2314"/>
          </w:tcPr>
          <w:p w:rsidRDefault="00435D00" w:rsidP="00137125" w:rsidR="00435D00">
            <w:pPr>
              <w:jc w:val="center"/>
            </w:pPr>
            <w:r>
              <w:t>Savska cesta 41</w:t>
            </w:r>
          </w:p>
        </w:tc>
      </w:tr>
    </w:tbl>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p w:rsidRDefault="00435D00" w:rsidP="00435D00" w:rsidR="00435D00">
      <w:r>
        <w:t>DOMOKOR  d.o.o. u stečaju</w:t>
      </w:r>
    </w:p>
    <w:p w:rsidRDefault="00435D00" w:rsidP="00435D00" w:rsidR="00435D00">
      <w:r>
        <w:t xml:space="preserve">10000 ZAGREB </w:t>
      </w:r>
    </w:p>
    <w:p w:rsidRDefault="00435D00" w:rsidP="00435D00" w:rsidR="00435D00">
      <w:r>
        <w:t>Marijana Čavića 1</w:t>
      </w:r>
    </w:p>
    <w:p w:rsidRDefault="00435D00" w:rsidP="00435D00" w:rsidR="00435D00">
      <w:r>
        <w:t>OIB:20177895718</w:t>
      </w:r>
    </w:p>
    <w:p w:rsidRDefault="00435D00" w:rsidP="00435D00" w:rsidR="00435D00">
      <w:r>
        <w:t xml:space="preserve">Stečajna upraviteljica </w:t>
      </w:r>
    </w:p>
    <w:p w:rsidRDefault="00435D00" w:rsidP="00435D00" w:rsidR="00435D00">
      <w:r>
        <w:t>Odvj. Biserka Jakić</w:t>
      </w:r>
    </w:p>
    <w:p w:rsidRDefault="00435D00" w:rsidP="00435D00" w:rsidR="00435D00"/>
    <w:p w:rsidRDefault="00435D00" w:rsidP="00435D00" w:rsidR="00435D00"/>
    <w:p w:rsidRDefault="00435D00" w:rsidP="00435D00" w:rsidR="00435D00">
      <w:pPr>
        <w:jc w:val="center"/>
      </w:pPr>
      <w:r>
        <w:t xml:space="preserve">TABLICA PRIJAVLJENIH  TRAŽBINA STEČAJNIH VJEROVNIKA II. VIŠEG </w:t>
      </w:r>
    </w:p>
    <w:p w:rsidRDefault="00435D00" w:rsidP="00435D00" w:rsidR="00435D00">
      <w:pPr>
        <w:jc w:val="center"/>
      </w:pPr>
      <w:r>
        <w:t>ISPLATNOG REDA SUKLADNO čl.138. STEČAJNOG ZAKONA</w:t>
      </w:r>
    </w:p>
    <w:p w:rsidRDefault="00435D00" w:rsidP="00435D00" w:rsidR="00435D00">
      <w:pPr>
        <w:jc w:val="both"/>
      </w:pPr>
    </w:p>
    <w:p w:rsidRDefault="00435D00" w:rsidP="00435D00" w:rsidR="00435D00">
      <w:pPr>
        <w:jc w:val="both"/>
      </w:pPr>
    </w:p>
    <w:p w:rsidRDefault="00435D00" w:rsidP="00435D00" w:rsidR="00435D00">
      <w:pPr>
        <w:spacing w:lineRule="exact" w:line="240"/>
        <w:jc w:val="both"/>
        <w:rPr>
          <w:shd w:fill="FFFFFF" w:color="auto" w:val="clear"/>
        </w:rPr>
      </w:pPr>
    </w:p>
    <w:tbl>
      <w:tblPr>
        <w:tblW w:type="dxa" w:w="9592"/>
        <w:tblInd w:type="dxa" w:w="-10"/>
        <w:tblBorders>
          <w:top w:space="0" w:sz="4" w:color="000001" w:val="single"/>
          <w:left w:space="0" w:sz="4" w:color="000001" w:val="single"/>
          <w:bottom w:space="0" w:sz="4" w:color="000001" w:val="single"/>
          <w:right w:space="0" w:sz="4" w:color="000001" w:val="single"/>
          <w:insideH w:space="0" w:sz="4" w:color="000001" w:val="single"/>
          <w:insideV w:space="0" w:sz="4" w:color="000001" w:val="single"/>
        </w:tblBorders>
        <w:tblLayout w:type="fixed"/>
        <w:tblCellMar>
          <w:left w:type="dxa" w:w="93"/>
        </w:tblCellMar>
        <w:tblLook w:val="0000" w:noVBand="0" w:noHBand="0" w:lastColumn="0" w:firstColumn="0" w:lastRow="0" w:firstRow="0"/>
      </w:tblPr>
      <w:tblGrid>
        <w:gridCol w:w="646"/>
        <w:gridCol w:w="537"/>
        <w:gridCol w:w="1440"/>
        <w:gridCol w:w="1800"/>
        <w:gridCol w:w="2160"/>
        <w:gridCol w:w="2103"/>
        <w:gridCol w:w="906"/>
      </w:tblGrid>
      <w:tr w:rsidTr="00137125" w:rsidR="00435D00">
        <w:trPr>
          <w:trHeight w:val="1"/>
        </w:trPr>
        <w:tc>
          <w:tcPr>
            <w:tcW w:type="dxa" w:w="646"/>
            <w:shd w:fill="FFFFFF" w:color="000000" w:val="clear"/>
            <w:tcMar>
              <w:left w:type="dxa" w:w="93"/>
            </w:tcMar>
          </w:tcPr>
          <w:p w:rsidRDefault="00435D00" w:rsidP="00137125" w:rsidR="00435D00">
            <w:pPr>
              <w:spacing w:lineRule="exact" w:line="240"/>
              <w:jc w:val="center"/>
              <w:rPr>
                <w:b/>
                <w:sz w:val="16"/>
                <w:highlight w:val="white"/>
              </w:rPr>
            </w:pPr>
            <w:r>
              <w:rPr>
                <w:b/>
                <w:sz w:val="16"/>
                <w:shd w:fill="FFFFFF" w:color="auto" w:val="clear"/>
              </w:rPr>
              <w:t>Red.</w:t>
            </w:r>
          </w:p>
          <w:p w:rsidRDefault="00435D00" w:rsidP="00137125" w:rsidR="00435D00">
            <w:pPr>
              <w:spacing w:lineRule="exact" w:line="240"/>
              <w:jc w:val="center"/>
            </w:pPr>
            <w:r>
              <w:rPr>
                <w:b/>
                <w:sz w:val="16"/>
                <w:shd w:fill="FFFFFF" w:color="auto" w:val="clear"/>
              </w:rPr>
              <w:t>broj</w:t>
            </w:r>
          </w:p>
        </w:tc>
        <w:tc>
          <w:tcPr>
            <w:tcW w:type="dxa" w:w="537"/>
            <w:shd w:fill="FFFFFF" w:color="000000" w:val="clear"/>
            <w:tcMar>
              <w:left w:type="dxa" w:w="93"/>
            </w:tcMar>
          </w:tcPr>
          <w:p w:rsidRDefault="00435D00" w:rsidP="00137125" w:rsidR="00435D00">
            <w:pPr>
              <w:spacing w:lineRule="exact" w:line="240"/>
              <w:jc w:val="center"/>
              <w:rPr>
                <w:b/>
                <w:sz w:val="16"/>
                <w:highlight w:val="white"/>
              </w:rPr>
            </w:pPr>
            <w:r>
              <w:rPr>
                <w:b/>
                <w:sz w:val="16"/>
                <w:shd w:fill="FFFFFF" w:color="auto" w:val="clear"/>
              </w:rPr>
              <w:t>Br.</w:t>
            </w:r>
          </w:p>
          <w:p w:rsidRDefault="00435D00" w:rsidP="00137125" w:rsidR="00435D00">
            <w:pPr>
              <w:spacing w:lineRule="exact" w:line="240"/>
              <w:jc w:val="center"/>
            </w:pPr>
            <w:r>
              <w:rPr>
                <w:b/>
                <w:sz w:val="16"/>
                <w:shd w:fill="FFFFFF" w:color="auto" w:val="clear"/>
              </w:rPr>
              <w:t>pred</w:t>
            </w:r>
          </w:p>
        </w:tc>
        <w:tc>
          <w:tcPr>
            <w:tcW w:type="dxa" w:w="1440"/>
            <w:shd w:fill="FFFFFF" w:color="000000" w:val="clear"/>
            <w:tcMar>
              <w:left w:type="dxa" w:w="93"/>
            </w:tcMar>
          </w:tcPr>
          <w:p w:rsidRDefault="00435D00" w:rsidP="00137125" w:rsidR="00435D00">
            <w:pPr>
              <w:spacing w:lineRule="exact" w:line="240"/>
              <w:jc w:val="center"/>
            </w:pPr>
            <w:r>
              <w:rPr>
                <w:b/>
                <w:sz w:val="16"/>
                <w:shd w:fill="FFFFFF" w:color="auto" w:val="clear"/>
              </w:rPr>
              <w:t>Vjerovnik</w:t>
            </w:r>
          </w:p>
        </w:tc>
        <w:tc>
          <w:tcPr>
            <w:tcW w:type="dxa" w:w="1800"/>
            <w:shd w:fill="FFFFFF" w:color="000000" w:val="clear"/>
            <w:tcMar>
              <w:left w:type="dxa" w:w="93"/>
            </w:tcMar>
          </w:tcPr>
          <w:p w:rsidRDefault="00435D00" w:rsidP="00137125" w:rsidR="00435D00">
            <w:pPr>
              <w:spacing w:lineRule="exact" w:line="240"/>
              <w:jc w:val="center"/>
              <w:rPr>
                <w:b/>
                <w:sz w:val="16"/>
                <w:highlight w:val="white"/>
              </w:rPr>
            </w:pPr>
            <w:r>
              <w:rPr>
                <w:b/>
                <w:sz w:val="16"/>
                <w:shd w:fill="FFFFFF" w:color="auto" w:val="clear"/>
              </w:rPr>
              <w:t xml:space="preserve">Osnov </w:t>
            </w:r>
          </w:p>
          <w:p w:rsidRDefault="00435D00" w:rsidP="00137125" w:rsidR="00435D00">
            <w:pPr>
              <w:spacing w:lineRule="exact" w:line="240"/>
              <w:jc w:val="center"/>
            </w:pPr>
            <w:r>
              <w:rPr>
                <w:b/>
                <w:sz w:val="16"/>
                <w:shd w:fill="FFFFFF" w:color="auto" w:val="clear"/>
              </w:rPr>
              <w:t>tražbine</w:t>
            </w:r>
          </w:p>
        </w:tc>
        <w:tc>
          <w:tcPr>
            <w:tcW w:type="dxa" w:w="2160"/>
            <w:shd w:fill="FFFFFF" w:color="000000" w:val="clear"/>
            <w:tcMar>
              <w:left w:type="dxa" w:w="93"/>
            </w:tcMar>
          </w:tcPr>
          <w:p w:rsidRDefault="00435D00" w:rsidP="00137125" w:rsidR="00435D00">
            <w:pPr>
              <w:spacing w:lineRule="exact" w:line="240"/>
              <w:jc w:val="center"/>
              <w:rPr>
                <w:b/>
                <w:sz w:val="16"/>
                <w:highlight w:val="white"/>
              </w:rPr>
            </w:pPr>
            <w:r>
              <w:rPr>
                <w:b/>
                <w:sz w:val="16"/>
                <w:shd w:fill="FFFFFF" w:color="auto" w:val="clear"/>
              </w:rPr>
              <w:t xml:space="preserve">Prijavljeno </w:t>
            </w:r>
          </w:p>
          <w:p w:rsidRDefault="00435D00" w:rsidP="00137125" w:rsidR="00435D00">
            <w:pPr>
              <w:spacing w:lineRule="exact" w:line="240"/>
              <w:jc w:val="center"/>
            </w:pPr>
            <w:r>
              <w:rPr>
                <w:b/>
                <w:sz w:val="16"/>
                <w:shd w:fill="FFFFFF" w:color="auto" w:val="clear"/>
              </w:rPr>
              <w:t>iznos u kunama</w:t>
            </w:r>
          </w:p>
        </w:tc>
        <w:tc>
          <w:tcPr>
            <w:tcW w:type="dxa" w:w="2103"/>
            <w:shd w:fill="FFFFFF" w:color="000000" w:val="clear"/>
            <w:tcMar>
              <w:left w:type="dxa" w:w="93"/>
            </w:tcMar>
          </w:tcPr>
          <w:p w:rsidRDefault="00435D00" w:rsidP="00137125" w:rsidR="00435D00">
            <w:pPr>
              <w:spacing w:lineRule="exact" w:line="240"/>
              <w:rPr>
                <w:b/>
                <w:sz w:val="16"/>
                <w:highlight w:val="white"/>
              </w:rPr>
            </w:pPr>
            <w:r>
              <w:rPr>
                <w:b/>
                <w:sz w:val="16"/>
                <w:shd w:fill="FFFFFF" w:color="auto" w:val="clear"/>
              </w:rPr>
              <w:t xml:space="preserve">           Priznato</w:t>
            </w:r>
          </w:p>
          <w:p w:rsidRDefault="00435D00" w:rsidP="00137125" w:rsidR="00435D00">
            <w:pPr>
              <w:spacing w:lineRule="exact" w:line="240"/>
            </w:pPr>
            <w:r>
              <w:rPr>
                <w:b/>
                <w:sz w:val="16"/>
                <w:shd w:fill="FFFFFF" w:color="auto" w:val="clear"/>
              </w:rPr>
              <w:t xml:space="preserve">              (u kn)</w:t>
            </w:r>
          </w:p>
        </w:tc>
        <w:tc>
          <w:tcPr>
            <w:tcW w:type="dxa" w:w="906"/>
            <w:shd w:fill="FFFFFF" w:color="000000" w:val="clear"/>
            <w:tcMar>
              <w:left w:type="dxa" w:w="93"/>
            </w:tcMar>
          </w:tcPr>
          <w:p w:rsidRDefault="00435D00" w:rsidP="00137125" w:rsidR="00435D00">
            <w:pPr>
              <w:spacing w:lineRule="exact" w:line="240"/>
              <w:jc w:val="center"/>
              <w:rPr>
                <w:b/>
                <w:sz w:val="16"/>
                <w:highlight w:val="white"/>
              </w:rPr>
            </w:pPr>
            <w:r>
              <w:rPr>
                <w:b/>
                <w:sz w:val="16"/>
                <w:shd w:fill="FFFFFF" w:color="auto" w:val="clear"/>
              </w:rPr>
              <w:t>Osporeno</w:t>
            </w:r>
          </w:p>
          <w:p w:rsidRDefault="00435D00" w:rsidP="00137125" w:rsidR="00435D00">
            <w:pPr>
              <w:spacing w:lineRule="exact" w:line="240"/>
              <w:jc w:val="center"/>
            </w:pPr>
            <w:r>
              <w:rPr>
                <w:b/>
                <w:sz w:val="16"/>
                <w:shd w:fill="FFFFFF" w:color="auto" w:val="clear"/>
              </w:rPr>
              <w:t>(u kn)</w:t>
            </w:r>
          </w:p>
        </w:tc>
      </w:tr>
      <w:tr w:rsidTr="00137125" w:rsidR="00435D00">
        <w:trPr>
          <w:trHeight w:val="1"/>
        </w:trPr>
        <w:tc>
          <w:tcPr>
            <w:tcW w:type="dxa" w:w="646"/>
            <w:shd w:fill="FFFFFF" w:color="000000" w:val="clear"/>
            <w:tcMar>
              <w:left w:type="dxa" w:w="93"/>
            </w:tcMar>
          </w:tcPr>
          <w:p w:rsidRDefault="00435D00" w:rsidP="00137125" w:rsidR="00435D00">
            <w:pPr>
              <w:spacing w:lineRule="exact" w:line="240"/>
              <w:jc w:val="center"/>
            </w:pPr>
            <w:r>
              <w:rPr>
                <w:shd w:fill="FFFFFF" w:color="auto" w:val="clear"/>
              </w:rPr>
              <w:t>1.</w:t>
            </w:r>
          </w:p>
        </w:tc>
        <w:tc>
          <w:tcPr>
            <w:tcW w:type="dxa" w:w="537"/>
            <w:shd w:fill="FFFFFF" w:color="000000" w:val="clear"/>
            <w:tcMar>
              <w:left w:type="dxa" w:w="93"/>
            </w:tcMar>
          </w:tcPr>
          <w:p w:rsidRDefault="00435D00" w:rsidP="00137125" w:rsidR="00435D00">
            <w:pPr>
              <w:spacing w:lineRule="exact" w:line="240"/>
              <w:jc w:val="center"/>
            </w:pPr>
            <w:r>
              <w:rPr>
                <w:shd w:fill="FFFFFF" w:color="auto" w:val="clear"/>
              </w:rPr>
              <w:t>2.</w:t>
            </w:r>
          </w:p>
        </w:tc>
        <w:tc>
          <w:tcPr>
            <w:tcW w:type="dxa" w:w="1440"/>
            <w:shd w:fill="FFFFFF" w:color="000000" w:val="clear"/>
            <w:tcMar>
              <w:left w:type="dxa" w:w="93"/>
            </w:tcMar>
          </w:tcPr>
          <w:p w:rsidRDefault="00435D00" w:rsidP="00137125" w:rsidR="00435D00">
            <w:pPr>
              <w:spacing w:lineRule="exact" w:line="240"/>
              <w:jc w:val="center"/>
            </w:pPr>
            <w:r>
              <w:rPr>
                <w:shd w:fill="FFFFFF" w:color="auto" w:val="clear"/>
              </w:rPr>
              <w:t>3.</w:t>
            </w:r>
          </w:p>
        </w:tc>
        <w:tc>
          <w:tcPr>
            <w:tcW w:type="dxa" w:w="1800"/>
            <w:shd w:fill="FFFFFF" w:color="000000" w:val="clear"/>
            <w:tcMar>
              <w:left w:type="dxa" w:w="93"/>
            </w:tcMar>
          </w:tcPr>
          <w:p w:rsidRDefault="00435D00" w:rsidP="00137125" w:rsidR="00435D00">
            <w:pPr>
              <w:spacing w:lineRule="exact" w:line="240"/>
              <w:jc w:val="center"/>
            </w:pPr>
            <w:r>
              <w:rPr>
                <w:shd w:fill="FFFFFF" w:color="auto" w:val="clear"/>
              </w:rPr>
              <w:t>4.</w:t>
            </w:r>
          </w:p>
        </w:tc>
        <w:tc>
          <w:tcPr>
            <w:tcW w:type="dxa" w:w="2160"/>
            <w:shd w:fill="FFFFFF" w:color="000000" w:val="clear"/>
            <w:tcMar>
              <w:left w:type="dxa" w:w="93"/>
            </w:tcMar>
          </w:tcPr>
          <w:p w:rsidRDefault="00435D00" w:rsidP="00137125" w:rsidR="00435D00">
            <w:pPr>
              <w:spacing w:lineRule="exact" w:line="240"/>
              <w:jc w:val="center"/>
            </w:pPr>
            <w:r>
              <w:rPr>
                <w:shd w:fill="FFFFFF" w:color="auto" w:val="clear"/>
              </w:rPr>
              <w:t>5.</w:t>
            </w:r>
          </w:p>
        </w:tc>
        <w:tc>
          <w:tcPr>
            <w:tcW w:type="dxa" w:w="2103"/>
            <w:shd w:fill="FFFFFF" w:color="000000" w:val="clear"/>
            <w:tcMar>
              <w:left w:type="dxa" w:w="93"/>
            </w:tcMar>
          </w:tcPr>
          <w:p w:rsidRDefault="00435D00" w:rsidP="00137125" w:rsidR="00435D00">
            <w:pPr>
              <w:spacing w:lineRule="exact" w:line="240"/>
              <w:jc w:val="center"/>
            </w:pPr>
            <w:r>
              <w:rPr>
                <w:shd w:fill="FFFFFF" w:color="auto" w:val="clear"/>
              </w:rPr>
              <w:t>6.</w:t>
            </w:r>
          </w:p>
        </w:tc>
        <w:tc>
          <w:tcPr>
            <w:tcW w:type="dxa" w:w="906"/>
            <w:shd w:fill="FFFFFF" w:color="000000" w:val="clear"/>
            <w:tcMar>
              <w:left w:type="dxa" w:w="93"/>
            </w:tcMar>
          </w:tcPr>
          <w:p w:rsidRDefault="00435D00" w:rsidP="00137125" w:rsidR="00435D00">
            <w:pPr>
              <w:spacing w:lineRule="exact" w:line="240"/>
              <w:jc w:val="center"/>
            </w:pPr>
            <w:r>
              <w:rPr>
                <w:shd w:fill="FFFFFF" w:color="auto" w:val="clear"/>
              </w:rPr>
              <w:t>7.</w:t>
            </w:r>
          </w:p>
        </w:tc>
      </w:tr>
      <w:tr w:rsidTr="00137125" w:rsidR="00435D00">
        <w:trPr>
          <w:trHeight w:val="1"/>
        </w:trPr>
        <w:tc>
          <w:tcPr>
            <w:tcW w:type="dxa" w:w="646"/>
            <w:shd w:fill="FFFFFF" w:color="000000" w:val="clear"/>
            <w:tcMar>
              <w:left w:type="dxa" w:w="93"/>
            </w:tcMar>
          </w:tcPr>
          <w:p w:rsidRDefault="00435D00" w:rsidP="00137125" w:rsidR="00435D00">
            <w:pPr>
              <w:spacing w:lineRule="exact" w:line="240"/>
              <w:jc w:val="center"/>
            </w:pPr>
            <w:r>
              <w:rPr>
                <w:shd w:fill="FFFFFF" w:color="auto" w:val="clear"/>
              </w:rPr>
              <w:t>1.</w:t>
            </w:r>
          </w:p>
        </w:tc>
        <w:tc>
          <w:tcPr>
            <w:tcW w:type="dxa" w:w="537"/>
            <w:shd w:fill="FFFFFF" w:color="000000" w:val="clear"/>
            <w:tcMar>
              <w:left w:type="dxa" w:w="93"/>
            </w:tcMar>
          </w:tcPr>
          <w:p w:rsidRDefault="00435D00" w:rsidP="00137125" w:rsidR="00435D00">
            <w:pPr>
              <w:spacing w:lineRule="exact" w:line="240"/>
              <w:jc w:val="center"/>
            </w:pPr>
            <w:r>
              <w:rPr>
                <w:shd w:fill="FFFFFF" w:color="auto" w:val="clear"/>
              </w:rPr>
              <w:t>1.</w:t>
            </w:r>
          </w:p>
        </w:tc>
        <w:tc>
          <w:tcPr>
            <w:tcW w:type="dxa" w:w="1440"/>
            <w:shd w:fill="FFFFFF" w:color="000000" w:val="clear"/>
            <w:tcMar>
              <w:left w:type="dxa" w:w="93"/>
            </w:tcMar>
          </w:tcPr>
          <w:p w:rsidRDefault="00435D00" w:rsidP="00137125" w:rsidR="00435D00">
            <w:pPr>
              <w:spacing w:lineRule="exact" w:line="240"/>
              <w:jc w:val="center"/>
              <w:rPr>
                <w:shd w:fill="FFFFFF" w:color="auto" w:val="clear"/>
              </w:rPr>
            </w:pPr>
          </w:p>
          <w:p w:rsidRDefault="00435D00" w:rsidP="00137125" w:rsidR="00435D00">
            <w:pPr>
              <w:spacing w:lineRule="exact" w:line="240"/>
            </w:pPr>
            <w:r>
              <w:rPr>
                <w:shd w:fill="FFFFFF" w:color="auto" w:val="clear"/>
              </w:rPr>
              <w:t xml:space="preserve">KONZUM    d.d. </w:t>
            </w:r>
          </w:p>
        </w:tc>
        <w:tc>
          <w:tcPr>
            <w:tcW w:type="dxa" w:w="1800"/>
            <w:shd w:fill="FFFFFF" w:color="000000" w:val="clear"/>
            <w:tcMar>
              <w:left w:type="dxa" w:w="93"/>
            </w:tcMar>
          </w:tcPr>
          <w:p w:rsidRDefault="00435D00" w:rsidP="00137125" w:rsidR="00435D00">
            <w:pPr>
              <w:spacing w:lineRule="exact" w:line="240"/>
              <w:rPr>
                <w:shd w:fill="FFFFFF" w:color="auto" w:val="clear"/>
              </w:rPr>
            </w:pPr>
            <w:r>
              <w:rPr>
                <w:shd w:fill="FFFFFF" w:color="auto" w:val="clear"/>
              </w:rPr>
              <w:t>Pravom. Rješ. o ovrsi</w:t>
            </w:r>
          </w:p>
          <w:p w:rsidRDefault="00435D00" w:rsidP="00137125" w:rsidR="00435D00">
            <w:pPr>
              <w:spacing w:lineRule="exact" w:line="240"/>
            </w:pPr>
            <w:r>
              <w:t>Ovrv-9941/17 i Ovrv-9935/17 Jav.bilj. Katica Valić, Zagreb</w:t>
            </w:r>
          </w:p>
        </w:tc>
        <w:tc>
          <w:tcPr>
            <w:tcW w:type="dxa" w:w="2160"/>
            <w:shd w:fill="FFFFFF" w:color="000000" w:val="clear"/>
            <w:tcMar>
              <w:left w:type="dxa" w:w="93"/>
            </w:tcMar>
          </w:tcPr>
          <w:p w:rsidRDefault="00435D00" w:rsidP="00137125" w:rsidR="00435D00">
            <w:pPr>
              <w:spacing w:lineRule="exact" w:line="240"/>
              <w:rPr>
                <w:highlight w:val="white"/>
              </w:rPr>
            </w:pPr>
            <w:r>
              <w:rPr>
                <w:shd w:fill="FFFFFF" w:color="auto" w:val="clear"/>
              </w:rPr>
              <w:t>Gla:  19.402,366,70</w:t>
            </w:r>
          </w:p>
          <w:p w:rsidRDefault="00435D00" w:rsidP="00137125" w:rsidR="00435D00">
            <w:pPr>
              <w:spacing w:lineRule="exact" w:line="240"/>
              <w:rPr>
                <w:highlight w:val="white"/>
              </w:rPr>
            </w:pPr>
            <w:r>
              <w:rPr>
                <w:shd w:fill="FFFFFF" w:color="auto" w:val="clear"/>
              </w:rPr>
              <w:t>Tr:             6.555,39</w:t>
            </w:r>
          </w:p>
          <w:p w:rsidRDefault="00435D00" w:rsidP="00137125" w:rsidR="00435D00">
            <w:pPr>
              <w:spacing w:lineRule="exact" w:line="240"/>
            </w:pPr>
          </w:p>
        </w:tc>
        <w:tc>
          <w:tcPr>
            <w:tcW w:type="dxa" w:w="2103"/>
            <w:shd w:fill="FFFFFF" w:color="000000" w:val="clear"/>
            <w:tcMar>
              <w:left w:type="dxa" w:w="93"/>
            </w:tcMar>
          </w:tcPr>
          <w:p w:rsidRDefault="00435D00" w:rsidP="00137125" w:rsidR="00435D00">
            <w:pPr>
              <w:spacing w:lineRule="exact" w:line="240"/>
              <w:rPr>
                <w:highlight w:val="white"/>
              </w:rPr>
            </w:pPr>
            <w:r>
              <w:rPr>
                <w:shd w:fill="FFFFFF" w:color="auto" w:val="clear"/>
              </w:rPr>
              <w:t>Gla:19.402,366,70Troš:       6.555,39</w:t>
            </w:r>
          </w:p>
          <w:p w:rsidRDefault="00435D00" w:rsidP="00137125" w:rsidR="00435D00">
            <w:pPr>
              <w:spacing w:lineRule="exact" w:line="240"/>
              <w:jc w:val="center"/>
            </w:pPr>
          </w:p>
        </w:tc>
        <w:tc>
          <w:tcPr>
            <w:tcW w:type="dxa" w:w="906"/>
            <w:shd w:fill="FFFFFF" w:color="000000" w:val="clear"/>
            <w:tcMar>
              <w:left w:type="dxa" w:w="93"/>
            </w:tcMar>
          </w:tcPr>
          <w:p w:rsidRDefault="00435D00" w:rsidP="00137125" w:rsidR="00435D00">
            <w:pPr>
              <w:spacing w:lineRule="exact" w:line="240"/>
              <w:jc w:val="center"/>
            </w:pPr>
            <w:r>
              <w:t>0,00</w:t>
            </w:r>
          </w:p>
        </w:tc>
      </w:tr>
      <w:tr w:rsidTr="00137125" w:rsidR="00435D00">
        <w:trPr>
          <w:trHeight w:val="1"/>
        </w:trPr>
        <w:tc>
          <w:tcPr>
            <w:tcW w:type="dxa" w:w="646"/>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537"/>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1440"/>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1800"/>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2160"/>
            <w:shd w:fill="FFFFFF" w:color="000000" w:val="clear"/>
            <w:tcMar>
              <w:left w:type="dxa" w:w="93"/>
            </w:tcMar>
          </w:tcPr>
          <w:p w:rsidRDefault="00435D00" w:rsidP="00137125" w:rsidR="00435D00">
            <w:pPr>
              <w:spacing w:lineRule="exact" w:line="240"/>
            </w:pPr>
            <w:r>
              <w:rPr>
                <w:shd w:fill="FFFFFF" w:color="auto" w:val="clear"/>
              </w:rPr>
              <w:t>Uk:  19.408.922,09</w:t>
            </w:r>
          </w:p>
        </w:tc>
        <w:tc>
          <w:tcPr>
            <w:tcW w:type="dxa" w:w="2103"/>
            <w:shd w:fill="FFFFFF" w:color="000000" w:val="clear"/>
            <w:tcMar>
              <w:left w:type="dxa" w:w="93"/>
            </w:tcMar>
          </w:tcPr>
          <w:p w:rsidRDefault="00435D00" w:rsidP="00137125" w:rsidR="00435D00">
            <w:pPr>
              <w:spacing w:lineRule="exact" w:line="240"/>
              <w:jc w:val="center"/>
            </w:pPr>
            <w:r>
              <w:rPr>
                <w:shd w:fill="FFFFFF" w:color="auto" w:val="clear"/>
              </w:rPr>
              <w:t>Uk: 19.408.922,09</w:t>
            </w:r>
          </w:p>
        </w:tc>
        <w:tc>
          <w:tcPr>
            <w:tcW w:type="dxa" w:w="906"/>
            <w:shd w:fill="FFFFFF" w:color="000000" w:val="clear"/>
            <w:tcMar>
              <w:left w:type="dxa" w:w="93"/>
            </w:tcMar>
          </w:tcPr>
          <w:p w:rsidRDefault="00435D00" w:rsidP="00137125" w:rsidR="00435D00">
            <w:pPr>
              <w:spacing w:lineRule="exact" w:line="240"/>
              <w:jc w:val="center"/>
            </w:pPr>
            <w:r>
              <w:t>0.00</w:t>
            </w:r>
          </w:p>
        </w:tc>
      </w:tr>
      <w:tr w:rsidTr="00137125" w:rsidR="00435D00">
        <w:trPr>
          <w:trHeight w:val="1"/>
        </w:trPr>
        <w:tc>
          <w:tcPr>
            <w:tcW w:type="dxa" w:w="646"/>
            <w:shd w:fill="FFFFFF" w:color="000000" w:val="clear"/>
            <w:tcMar>
              <w:left w:type="dxa" w:w="93"/>
            </w:tcMar>
          </w:tcPr>
          <w:p w:rsidRDefault="00435D00" w:rsidP="00137125" w:rsidR="00435D00">
            <w:pPr>
              <w:spacing w:lineRule="exact" w:line="240"/>
              <w:jc w:val="center"/>
            </w:pPr>
            <w:r>
              <w:rPr>
                <w:shd w:fill="FFFFFF" w:color="auto" w:val="clear"/>
              </w:rPr>
              <w:t>1.</w:t>
            </w:r>
          </w:p>
        </w:tc>
        <w:tc>
          <w:tcPr>
            <w:tcW w:type="dxa" w:w="537"/>
            <w:shd w:fill="FFFFFF" w:color="000000" w:val="clear"/>
            <w:tcMar>
              <w:left w:type="dxa" w:w="93"/>
            </w:tcMar>
          </w:tcPr>
          <w:p w:rsidRDefault="00435D00" w:rsidP="00137125" w:rsidR="00435D00">
            <w:pPr>
              <w:spacing w:lineRule="exact" w:line="240"/>
              <w:jc w:val="center"/>
            </w:pPr>
            <w:r>
              <w:rPr>
                <w:shd w:fill="FFFFFF" w:color="auto" w:val="clear"/>
              </w:rPr>
              <w:t>6.</w:t>
            </w:r>
          </w:p>
        </w:tc>
        <w:tc>
          <w:tcPr>
            <w:tcW w:type="dxa" w:w="1440"/>
            <w:shd w:fill="FFFFFF" w:color="000000" w:val="clear"/>
            <w:tcMar>
              <w:left w:type="dxa" w:w="93"/>
            </w:tcMar>
          </w:tcPr>
          <w:p w:rsidRDefault="00435D00" w:rsidP="00137125" w:rsidR="00435D00">
            <w:pPr>
              <w:spacing w:lineRule="exact" w:line="240"/>
              <w:jc w:val="center"/>
            </w:pPr>
            <w:r>
              <w:t>RH Min.Financ.Porez.upr.</w:t>
            </w:r>
          </w:p>
        </w:tc>
        <w:tc>
          <w:tcPr>
            <w:tcW w:type="dxa" w:w="1800"/>
            <w:shd w:fill="FFFFFF" w:color="000000" w:val="clear"/>
            <w:tcMar>
              <w:left w:type="dxa" w:w="93"/>
            </w:tcMar>
          </w:tcPr>
          <w:p w:rsidRDefault="00435D00" w:rsidP="00137125" w:rsidR="00435D00">
            <w:pPr>
              <w:spacing w:lineRule="exact" w:line="240"/>
              <w:jc w:val="center"/>
            </w:pPr>
            <w:r>
              <w:rPr>
                <w:shd w:fill="FFFFFF" w:color="auto" w:val="clear"/>
              </w:rPr>
              <w:t xml:space="preserve"> Porezi i dr. javna davanja</w:t>
            </w:r>
          </w:p>
        </w:tc>
        <w:tc>
          <w:tcPr>
            <w:tcW w:type="dxa" w:w="2160"/>
            <w:shd w:fill="FFFFFF" w:color="000000" w:val="clear"/>
            <w:tcMar>
              <w:left w:type="dxa" w:w="93"/>
            </w:tcMar>
          </w:tcPr>
          <w:p w:rsidRDefault="00435D00" w:rsidP="00137125" w:rsidR="00435D00">
            <w:pPr>
              <w:spacing w:lineRule="exact" w:line="240"/>
              <w:rPr>
                <w:highlight w:val="white"/>
              </w:rPr>
            </w:pPr>
            <w:r>
              <w:rPr>
                <w:shd w:fill="FFFFFF" w:color="auto" w:val="clear"/>
              </w:rPr>
              <w:t>Gla:             650,13</w:t>
            </w:r>
          </w:p>
          <w:p w:rsidRDefault="00435D00" w:rsidP="00137125" w:rsidR="00435D00">
            <w:pPr>
              <w:spacing w:lineRule="exact" w:line="240"/>
            </w:pPr>
          </w:p>
        </w:tc>
        <w:tc>
          <w:tcPr>
            <w:tcW w:type="dxa" w:w="2103"/>
            <w:shd w:fill="FFFFFF" w:color="000000" w:val="clear"/>
            <w:tcMar>
              <w:left w:type="dxa" w:w="93"/>
            </w:tcMar>
          </w:tcPr>
          <w:p w:rsidRDefault="00435D00" w:rsidP="00137125" w:rsidR="00435D00">
            <w:pPr>
              <w:spacing w:lineRule="exact" w:line="240"/>
              <w:jc w:val="center"/>
            </w:pPr>
            <w:r>
              <w:t xml:space="preserve">                  </w:t>
            </w:r>
            <w:r>
              <w:rPr>
                <w:shd w:fill="FFFFFF" w:color="auto" w:val="clear"/>
              </w:rPr>
              <w:t>650,13</w:t>
            </w:r>
          </w:p>
        </w:tc>
        <w:tc>
          <w:tcPr>
            <w:tcW w:type="dxa" w:w="906"/>
            <w:shd w:fill="FFFFFF" w:color="000000" w:val="clear"/>
            <w:tcMar>
              <w:left w:type="dxa" w:w="93"/>
            </w:tcMar>
          </w:tcPr>
          <w:p w:rsidRDefault="00435D00" w:rsidP="00137125" w:rsidR="00435D00">
            <w:pPr>
              <w:spacing w:lineRule="exact" w:line="240"/>
              <w:jc w:val="center"/>
            </w:pPr>
            <w:r>
              <w:t>0,00</w:t>
            </w:r>
          </w:p>
        </w:tc>
      </w:tr>
      <w:tr w:rsidTr="00137125" w:rsidR="00435D00">
        <w:trPr>
          <w:trHeight w:val="1"/>
        </w:trPr>
        <w:tc>
          <w:tcPr>
            <w:tcW w:type="dxa" w:w="646"/>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537"/>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1440"/>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1800"/>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2160"/>
            <w:shd w:fill="FFFFFF" w:color="000000" w:val="clear"/>
            <w:tcMar>
              <w:left w:type="dxa" w:w="93"/>
            </w:tcMar>
          </w:tcPr>
          <w:p w:rsidRDefault="00435D00" w:rsidP="00137125" w:rsidR="00435D00">
            <w:pPr>
              <w:spacing w:lineRule="exact" w:line="240"/>
            </w:pPr>
            <w:r>
              <w:rPr>
                <w:shd w:fill="FFFFFF" w:color="auto" w:val="clear"/>
              </w:rPr>
              <w:t>Uk:              650,13</w:t>
            </w:r>
          </w:p>
        </w:tc>
        <w:tc>
          <w:tcPr>
            <w:tcW w:type="dxa" w:w="2103"/>
            <w:shd w:fill="FFFFFF" w:color="000000" w:val="clear"/>
            <w:tcMar>
              <w:left w:type="dxa" w:w="93"/>
            </w:tcMar>
          </w:tcPr>
          <w:p w:rsidRDefault="00435D00" w:rsidP="00137125" w:rsidR="00435D00">
            <w:pPr>
              <w:spacing w:lineRule="exact" w:line="240"/>
              <w:jc w:val="center"/>
            </w:pPr>
            <w:r>
              <w:t xml:space="preserve">                  650,13</w:t>
            </w:r>
          </w:p>
        </w:tc>
        <w:tc>
          <w:tcPr>
            <w:tcW w:type="dxa" w:w="906"/>
            <w:shd w:fill="FFFFFF" w:color="000000" w:val="clear"/>
            <w:tcMar>
              <w:left w:type="dxa" w:w="93"/>
            </w:tcMar>
          </w:tcPr>
          <w:p w:rsidRDefault="00435D00" w:rsidP="00137125" w:rsidR="00435D00">
            <w:pPr>
              <w:spacing w:lineRule="exact" w:line="240"/>
              <w:jc w:val="center"/>
            </w:pPr>
            <w:r>
              <w:t>0,00</w:t>
            </w:r>
          </w:p>
        </w:tc>
      </w:tr>
      <w:tr w:rsidTr="00137125" w:rsidR="00435D00">
        <w:trPr>
          <w:trHeight w:val="1"/>
        </w:trPr>
        <w:tc>
          <w:tcPr>
            <w:tcW w:type="dxa" w:w="646"/>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537"/>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1440"/>
            <w:shd w:fill="FFFFFF" w:color="000000" w:val="clear"/>
            <w:tcMar>
              <w:left w:type="dxa" w:w="93"/>
            </w:tcMar>
          </w:tcPr>
          <w:p w:rsidRDefault="00435D00" w:rsidP="00137125" w:rsidR="00435D00">
            <w:pPr>
              <w:spacing w:lineRule="exact" w:line="240"/>
              <w:jc w:val="center"/>
            </w:pPr>
            <w:r>
              <w:rPr>
                <w:shd w:fill="FFFFFF" w:color="auto" w:val="clear"/>
              </w:rPr>
              <w:t>Ukupno:</w:t>
            </w:r>
          </w:p>
        </w:tc>
        <w:tc>
          <w:tcPr>
            <w:tcW w:type="dxa" w:w="1800"/>
            <w:shd w:fill="FFFFFF" w:color="000000" w:val="clear"/>
            <w:tcMar>
              <w:left w:type="dxa" w:w="93"/>
            </w:tcMar>
          </w:tcPr>
          <w:p w:rsidRDefault="00435D00" w:rsidP="00137125" w:rsidR="00435D00">
            <w:pPr>
              <w:spacing w:lineRule="exact" w:line="240"/>
              <w:jc w:val="center"/>
            </w:pPr>
            <w:r>
              <w:rPr>
                <w:shd w:fill="FFFFFF" w:color="auto" w:val="clear"/>
              </w:rPr>
              <w:t>Kn</w:t>
            </w:r>
          </w:p>
        </w:tc>
        <w:tc>
          <w:tcPr>
            <w:tcW w:type="dxa" w:w="2160"/>
            <w:shd w:fill="FFFFFF" w:color="000000" w:val="clear"/>
            <w:tcMar>
              <w:left w:type="dxa" w:w="93"/>
            </w:tcMar>
          </w:tcPr>
          <w:p w:rsidRDefault="00435D00" w:rsidP="00137125" w:rsidR="00435D00">
            <w:pPr>
              <w:spacing w:lineRule="exact" w:line="240"/>
              <w:rPr>
                <w:highlight w:val="white"/>
              </w:rPr>
            </w:pPr>
            <w:r>
              <w:rPr>
                <w:shd w:fill="FFFFFF" w:color="auto" w:val="clear"/>
              </w:rPr>
              <w:t>Gla: 19.403.016,83</w:t>
            </w:r>
          </w:p>
          <w:p w:rsidRDefault="00435D00" w:rsidP="00137125" w:rsidR="00435D00">
            <w:pPr>
              <w:spacing w:lineRule="exact" w:line="240"/>
              <w:rPr>
                <w:highlight w:val="white"/>
              </w:rPr>
            </w:pPr>
            <w:r>
              <w:rPr>
                <w:shd w:fill="FFFFFF" w:color="auto" w:val="clear"/>
              </w:rPr>
              <w:t>Tr:            6.555,39</w:t>
            </w:r>
          </w:p>
          <w:p w:rsidRDefault="00435D00" w:rsidP="00137125" w:rsidR="00435D00">
            <w:pPr>
              <w:spacing w:lineRule="exact" w:line="240"/>
            </w:pPr>
          </w:p>
        </w:tc>
        <w:tc>
          <w:tcPr>
            <w:tcW w:type="dxa" w:w="2103"/>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906"/>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r>
      <w:tr w:rsidTr="00137125" w:rsidR="00435D00">
        <w:trPr>
          <w:trHeight w:val="1"/>
        </w:trPr>
        <w:tc>
          <w:tcPr>
            <w:tcW w:type="dxa" w:w="646"/>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537"/>
            <w:shd w:fill="FFFFFF" w:color="000000" w:val="clear"/>
            <w:tcMar>
              <w:left w:type="dxa" w:w="93"/>
            </w:tcMar>
          </w:tcPr>
          <w:p w:rsidRDefault="00435D00" w:rsidP="00137125" w:rsidR="00435D00">
            <w:pPr>
              <w:spacing w:lineRule="exact" w:line="240"/>
              <w:jc w:val="center"/>
              <w:rPr>
                <w:rFonts w:cs="Calibri" w:hAnsi="Calibri" w:ascii="Calibri"/>
                <w:shd w:fill="FFFFFF" w:color="auto" w:val="clear"/>
              </w:rPr>
            </w:pPr>
          </w:p>
        </w:tc>
        <w:tc>
          <w:tcPr>
            <w:tcW w:type="dxa" w:w="1440"/>
            <w:shd w:fill="FFFFFF" w:color="000000" w:val="clear"/>
            <w:tcMar>
              <w:left w:type="dxa" w:w="93"/>
            </w:tcMar>
          </w:tcPr>
          <w:p w:rsidRDefault="00435D00" w:rsidP="00137125" w:rsidR="00435D00">
            <w:pPr>
              <w:spacing w:lineRule="exact" w:line="240"/>
              <w:jc w:val="center"/>
            </w:pPr>
            <w:r>
              <w:rPr>
                <w:shd w:fill="FFFFFF" w:color="auto" w:val="clear"/>
              </w:rPr>
              <w:t>Sveukupno:</w:t>
            </w:r>
          </w:p>
        </w:tc>
        <w:tc>
          <w:tcPr>
            <w:tcW w:type="dxa" w:w="1800"/>
            <w:shd w:fill="FFFFFF" w:color="000000" w:val="clear"/>
            <w:tcMar>
              <w:left w:type="dxa" w:w="93"/>
            </w:tcMar>
          </w:tcPr>
          <w:p w:rsidRDefault="00435D00" w:rsidP="00137125" w:rsidR="00435D00">
            <w:pPr>
              <w:spacing w:lineRule="exact" w:line="240"/>
              <w:jc w:val="center"/>
            </w:pPr>
            <w:r>
              <w:rPr>
                <w:shd w:fill="FFFFFF" w:color="auto" w:val="clear"/>
              </w:rPr>
              <w:t>kn</w:t>
            </w:r>
          </w:p>
        </w:tc>
        <w:tc>
          <w:tcPr>
            <w:tcW w:type="dxa" w:w="2160"/>
            <w:shd w:fill="FFFFFF" w:color="000000" w:val="clear"/>
            <w:tcMar>
              <w:left w:type="dxa" w:w="93"/>
            </w:tcMar>
          </w:tcPr>
          <w:p w:rsidRDefault="00435D00" w:rsidP="00137125" w:rsidR="00435D00">
            <w:pPr>
              <w:spacing w:lineRule="exact" w:line="240"/>
            </w:pPr>
            <w:r>
              <w:rPr>
                <w:shd w:fill="FFFFFF" w:color="auto" w:val="clear"/>
              </w:rPr>
              <w:t>Uk:  19.409.572,22</w:t>
            </w:r>
          </w:p>
        </w:tc>
        <w:tc>
          <w:tcPr>
            <w:tcW w:type="dxa" w:w="2103"/>
            <w:shd w:fill="FFFFFF" w:color="000000" w:val="clear"/>
            <w:tcMar>
              <w:left w:type="dxa" w:w="93"/>
            </w:tcMar>
          </w:tcPr>
          <w:p w:rsidRDefault="00435D00" w:rsidP="00137125" w:rsidR="00435D00">
            <w:pPr>
              <w:spacing w:lineRule="exact" w:line="240"/>
              <w:jc w:val="center"/>
            </w:pPr>
            <w:r>
              <w:rPr>
                <w:shd w:fill="FFFFFF" w:color="auto" w:val="clear"/>
              </w:rPr>
              <w:t xml:space="preserve">    19.409.572,22</w:t>
            </w:r>
          </w:p>
        </w:tc>
        <w:tc>
          <w:tcPr>
            <w:tcW w:type="dxa" w:w="906"/>
            <w:shd w:fill="FFFFFF" w:color="000000" w:val="clear"/>
            <w:tcMar>
              <w:left w:type="dxa" w:w="93"/>
            </w:tcMar>
          </w:tcPr>
          <w:p w:rsidRDefault="00435D00" w:rsidP="00137125" w:rsidR="00435D00">
            <w:pPr>
              <w:spacing w:lineRule="exact" w:line="240"/>
            </w:pPr>
            <w:r>
              <w:t xml:space="preserve">  0,00</w:t>
            </w:r>
          </w:p>
        </w:tc>
      </w:tr>
    </w:tbl>
    <w:p w:rsidRDefault="00435D00" w:rsidP="00435D00" w:rsidR="00435D00"/>
    <w:p w:rsidRDefault="00435D00" w:rsidP="00435D00" w:rsidR="00435D00"/>
    <w:p w:rsidRDefault="00435D00" w:rsidP="00435D00" w:rsidR="00435D00"/>
    <w:p w:rsidRDefault="00435D00" w:rsidP="00435D00" w:rsidR="00435D00"/>
    <w:p w:rsidRDefault="00435D00" w:rsidP="00435D00" w:rsidR="00435D00">
      <w:pPr>
        <w:jc w:val="center"/>
      </w:pPr>
    </w:p>
    <w:p w:rsidRDefault="00435D00" w:rsidP="00435D00" w:rsidR="00435D00">
      <w:pPr>
        <w:jc w:val="center"/>
      </w:pPr>
    </w:p>
    <w:p w:rsidRDefault="00435D00" w:rsidP="00435D00" w:rsidR="00435D00">
      <w:pPr>
        <w:jc w:val="center"/>
      </w:pPr>
    </w:p>
    <w:p w:rsidRDefault="001D6233" w:rsidR="001D6233">
      <w:pPr>
        <w:spacing w:lineRule="exact" w:line="240"/>
      </w:pPr>
    </w:p>
    <w:sectPr w:rsidSect="009E389A" w:rsidR="001D6233">
      <w:footerReference w:type="even" r:id="rId9"/>
      <w:footerReference w:type="default" r:id="rId10"/>
      <w:pgSz w:h="15840" w:w="12240"/>
      <w:pgMar w:gutter="0" w:footer="0" w:header="0" w:left="1800" w:bottom="1440" w:right="1800" w:top="1440"/>
      <w:cols w:space="720"/>
      <w:formProt w:val="false"/>
      <w:docGrid w:charSpace="-6145" w:linePitch="24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6233" w:rsidR="001D6233">
      <w:r>
        <w:separator/>
      </w:r>
    </w:p>
  </w:endnote>
  <w:endnote w:id="0" w:type="continuationSeparator">
    <w:p w:rsidRDefault="001D6233" w:rsidR="001D62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Liberation Serif">
    <w:altName w:val="Times New Roman"/>
    <w:panose1 w:val="00000000000000000000"/>
    <w:charset w:val="EE"/>
    <w:family w:val="roman"/>
    <w:notTrueType/>
    <w:pitch w:val="variable"/>
    <w:sig w:csb1="00000000" w:csb0="00000002" w:usb3="00000000" w:usb2="00000000" w:usb1="00000000" w:usb0="00000005"/>
  </w:font>
  <w:font w:name="SimSun">
    <w:altName w:val="宋体"/>
    <w:panose1 w:val="02010600030101010101"/>
    <w:charset w:val="86"/>
    <w:family w:val="auto"/>
    <w:pitch w:val="variable"/>
    <w:sig w:csb1="00000000" w:csb0="00040001" w:usb3="00000000" w:usb2="00000016" w:usb1="288F0000" w:usb0="00000003"/>
  </w:font>
  <w:font w:name="Lucida Sans">
    <w:altName w:val="Arial"/>
    <w:panose1 w:val="020B0602030504020204"/>
    <w:charset w:val="00"/>
    <w:family w:val="swiss"/>
    <w:pitch w:val="variable"/>
    <w:sig w:csb1="00000000" w:csb0="00000001" w:usb3="00000000" w:usb2="00000000" w:usb1="00000000" w:usb0="00000003"/>
  </w:font>
  <w:font w:name="Liberation Sans">
    <w:altName w:val="Arial"/>
    <w:panose1 w:val="00000000000000000000"/>
    <w:charset w:val="EE"/>
    <w:family w:val="swiss"/>
    <w:notTrueType/>
    <w:pitch w:val="variable"/>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6233" w:rsidP="00403927" w:rsidR="001D6233">
    <w:pPr>
      <w:pStyle w:val="Podnoje"/>
      <w:framePr w:y="1" w:xAlign="right" w:vAnchor="text" w:hAnchor="margin" w:wrap="around"/>
      <w:rPr>
        <w:rStyle w:val="Brojstranice"/>
        <w:rFonts w:cs="Lucida Sans"/>
      </w:rPr>
    </w:pPr>
    <w:r>
      <w:rPr>
        <w:rStyle w:val="Brojstranice"/>
        <w:rFonts w:cs="Lucida Sans"/>
      </w:rPr>
      <w:fldChar w:fldCharType="begin"/>
    </w:r>
    <w:r>
      <w:rPr>
        <w:rStyle w:val="Brojstranice"/>
        <w:rFonts w:cs="Lucida Sans"/>
      </w:rPr>
      <w:instrText xml:space="preserve">PAGE  </w:instrText>
    </w:r>
    <w:r>
      <w:rPr>
        <w:rStyle w:val="Brojstranice"/>
        <w:rFonts w:cs="Lucida Sans"/>
      </w:rPr>
      <w:fldChar w:fldCharType="end"/>
    </w:r>
  </w:p>
  <w:p w:rsidRDefault="001D6233" w:rsidP="00A7053D" w:rsidR="001D623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6233" w:rsidP="00403927" w:rsidR="001D6233">
    <w:pPr>
      <w:pStyle w:val="Podnoje"/>
      <w:framePr w:y="1" w:xAlign="right" w:vAnchor="text" w:hAnchor="margin" w:wrap="around"/>
      <w:rPr>
        <w:rStyle w:val="Brojstranice"/>
        <w:rFonts w:cs="Lucida Sans"/>
      </w:rPr>
    </w:pPr>
    <w:r>
      <w:rPr>
        <w:rStyle w:val="Brojstranice"/>
        <w:rFonts w:cs="Lucida Sans"/>
      </w:rPr>
      <w:fldChar w:fldCharType="begin"/>
    </w:r>
    <w:r>
      <w:rPr>
        <w:rStyle w:val="Brojstranice"/>
        <w:rFonts w:cs="Lucida Sans"/>
      </w:rPr>
      <w:instrText xml:space="preserve">PAGE  </w:instrText>
    </w:r>
    <w:r>
      <w:rPr>
        <w:rStyle w:val="Brojstranice"/>
        <w:rFonts w:cs="Lucida Sans"/>
      </w:rPr>
      <w:fldChar w:fldCharType="separate"/>
    </w:r>
    <w:r w:rsidR="00FD2D60">
      <w:rPr>
        <w:rStyle w:val="Brojstranice"/>
        <w:rFonts w:cs="Lucida Sans"/>
        <w:noProof/>
      </w:rPr>
      <w:t>13</w:t>
    </w:r>
    <w:r>
      <w:rPr>
        <w:rStyle w:val="Brojstranice"/>
        <w:rFonts w:cs="Lucida Sans"/>
      </w:rPr>
      <w:fldChar w:fldCharType="end"/>
    </w:r>
  </w:p>
  <w:p w:rsidRDefault="001D6233" w:rsidP="00A7053D" w:rsidR="001D623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6233" w:rsidR="001D6233">
      <w:r>
        <w:separator/>
      </w:r>
    </w:p>
  </w:footnote>
  <w:footnote w:id="0" w:type="continuationSeparator">
    <w:p w:rsidRDefault="001D6233" w:rsidR="001D623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3FC5780"/>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788ADB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EC0AF3EE"/>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3334D206"/>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4CF02628"/>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4D1CB7E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5F40D08"/>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A936243A"/>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F738BA9A"/>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C41028C0"/>
    <w:lvl w:ilvl="0">
      <w:start w:val="1"/>
      <w:numFmt w:val="bullet"/>
      <w:lvlText w:val=""/>
      <w:lvlJc w:val="left"/>
      <w:pPr>
        <w:tabs>
          <w:tab w:pos="360" w:val="num"/>
        </w:tabs>
        <w:ind w:hanging="360" w:left="360"/>
      </w:pPr>
      <w:rPr>
        <w:rFonts w:hAnsi="Symbol" w:ascii="Symbol" w:hint="default"/>
      </w:rPr>
    </w:lvl>
  </w:abstractNum>
  <w:abstractNum w:abstractNumId="10">
    <w:nsid w:val="00461B9B"/>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11">
    <w:nsid w:val="01D15D2E"/>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12">
    <w:nsid w:val="02C1533D"/>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13">
    <w:nsid w:val="098448FD"/>
    <w:multiLevelType w:val="hybridMultilevel"/>
    <w:tmpl w:val="DFCC2016"/>
    <w:lvl w:tplc="041A000F" w:ilvl="0">
      <w:start w:val="6"/>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11BA51CD"/>
    <w:multiLevelType w:val="multilevel"/>
    <w:tmpl w:val="FFFFFFFF"/>
    <w:lvl w:ilvl="0">
      <w:start w:val="1"/>
      <w:numFmt w:val="none"/>
      <w:suff w:val="nothing"/>
      <w:lvlText w:val=""/>
      <w:lvlJc w:val="left"/>
      <w:pPr>
        <w:tabs>
          <w:tab w:pos="432" w:val="num"/>
        </w:tabs>
        <w:ind w:hanging="432" w:left="432"/>
      </w:pPr>
      <w:rPr>
        <w:rFonts w:cs="Times New Roman"/>
      </w:rPr>
    </w:lvl>
    <w:lvl w:ilvl="1">
      <w:start w:val="1"/>
      <w:numFmt w:val="none"/>
      <w:suff w:val="nothing"/>
      <w:lvlText w:val=""/>
      <w:lvlJc w:val="left"/>
      <w:pPr>
        <w:tabs>
          <w:tab w:pos="576" w:val="num"/>
        </w:tabs>
        <w:ind w:hanging="576" w:left="576"/>
      </w:pPr>
      <w:rPr>
        <w:rFonts w:cs="Times New Roman"/>
      </w:rPr>
    </w:lvl>
    <w:lvl w:ilvl="2">
      <w:start w:val="1"/>
      <w:numFmt w:val="none"/>
      <w:suff w:val="nothing"/>
      <w:lvlText w:val=""/>
      <w:lvlJc w:val="left"/>
      <w:pPr>
        <w:tabs>
          <w:tab w:pos="720" w:val="num"/>
        </w:tabs>
        <w:ind w:hanging="720" w:left="720"/>
      </w:pPr>
      <w:rPr>
        <w:rFonts w:cs="Times New Roman"/>
      </w:rPr>
    </w:lvl>
    <w:lvl w:ilvl="3">
      <w:start w:val="1"/>
      <w:numFmt w:val="none"/>
      <w:suff w:val="nothing"/>
      <w:lvlText w:val=""/>
      <w:lvlJc w:val="left"/>
      <w:pPr>
        <w:tabs>
          <w:tab w:pos="864" w:val="num"/>
        </w:tabs>
        <w:ind w:hanging="864" w:left="864"/>
      </w:pPr>
      <w:rPr>
        <w:rFonts w:cs="Times New Roman"/>
      </w:rPr>
    </w:lvl>
    <w:lvl w:ilvl="4">
      <w:start w:val="1"/>
      <w:numFmt w:val="none"/>
      <w:suff w:val="nothing"/>
      <w:lvlText w:val=""/>
      <w:lvlJc w:val="left"/>
      <w:pPr>
        <w:tabs>
          <w:tab w:pos="1008" w:val="num"/>
        </w:tabs>
        <w:ind w:hanging="1008" w:left="1008"/>
      </w:pPr>
      <w:rPr>
        <w:rFonts w:cs="Times New Roman"/>
      </w:rPr>
    </w:lvl>
    <w:lvl w:ilvl="5">
      <w:start w:val="1"/>
      <w:numFmt w:val="none"/>
      <w:suff w:val="nothing"/>
      <w:lvlText w:val=""/>
      <w:lvlJc w:val="left"/>
      <w:pPr>
        <w:tabs>
          <w:tab w:pos="1152" w:val="num"/>
        </w:tabs>
        <w:ind w:hanging="1152" w:left="1152"/>
      </w:pPr>
      <w:rPr>
        <w:rFonts w:cs="Times New Roman"/>
      </w:rPr>
    </w:lvl>
    <w:lvl w:ilvl="6">
      <w:start w:val="1"/>
      <w:numFmt w:val="none"/>
      <w:suff w:val="nothing"/>
      <w:lvlText w:val=""/>
      <w:lvlJc w:val="left"/>
      <w:pPr>
        <w:tabs>
          <w:tab w:pos="1296" w:val="num"/>
        </w:tabs>
        <w:ind w:hanging="1296" w:left="1296"/>
      </w:pPr>
      <w:rPr>
        <w:rFonts w:cs="Times New Roman"/>
      </w:rPr>
    </w:lvl>
    <w:lvl w:ilvl="7">
      <w:start w:val="1"/>
      <w:numFmt w:val="none"/>
      <w:suff w:val="nothing"/>
      <w:lvlText w:val=""/>
      <w:lvlJc w:val="left"/>
      <w:pPr>
        <w:tabs>
          <w:tab w:pos="1440" w:val="num"/>
        </w:tabs>
        <w:ind w:hanging="1440" w:left="1440"/>
      </w:pPr>
      <w:rPr>
        <w:rFonts w:cs="Times New Roman"/>
      </w:rPr>
    </w:lvl>
    <w:lvl w:ilvl="8">
      <w:start w:val="1"/>
      <w:numFmt w:val="none"/>
      <w:suff w:val="nothing"/>
      <w:lvlText w:val=""/>
      <w:lvlJc w:val="left"/>
      <w:pPr>
        <w:tabs>
          <w:tab w:pos="1584" w:val="num"/>
        </w:tabs>
        <w:ind w:hanging="1584" w:left="1584"/>
      </w:pPr>
      <w:rPr>
        <w:rFonts w:cs="Times New Roman"/>
      </w:rPr>
    </w:lvl>
  </w:abstractNum>
  <w:abstractNum w:abstractNumId="15">
    <w:nsid w:val="1332122A"/>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16">
    <w:nsid w:val="16015762"/>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17">
    <w:nsid w:val="161901DE"/>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18">
    <w:nsid w:val="16B600DE"/>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19">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56764AC"/>
    <w:multiLevelType w:val="hybridMultilevel"/>
    <w:tmpl w:val="0C92A39C"/>
    <w:lvl w:tplc="041A000F" w:ilvl="0">
      <w:start w:val="10"/>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1">
    <w:nsid w:val="3C7F1CDF"/>
    <w:multiLevelType w:val="hybridMultilevel"/>
    <w:tmpl w:val="8452BB6E"/>
    <w:lvl w:tplc="041A000F" w:ilvl="0">
      <w:start w:val="6"/>
      <w:numFmt w:val="decimal"/>
      <w:lvlText w:val="%1."/>
      <w:lvlJc w:val="left"/>
      <w:pPr>
        <w:tabs>
          <w:tab w:pos="720" w:val="num"/>
        </w:tabs>
        <w:ind w:hanging="360" w:left="720"/>
      </w:pPr>
      <w:rPr>
        <w:rFonts w:cs="Times New Roman" w:hint="default"/>
        <w:b w:val="false"/>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2">
    <w:nsid w:val="3DF823B8"/>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23">
    <w:nsid w:val="3F1E22D6"/>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24">
    <w:nsid w:val="5D8A412D"/>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25">
    <w:nsid w:val="6F933CDF"/>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26">
    <w:nsid w:val="76E50383"/>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27">
    <w:nsid w:val="7B606777"/>
    <w:multiLevelType w:val="hybridMultilevel"/>
    <w:tmpl w:val="C3A4E4AA"/>
    <w:lvl w:tplc="041A0017" w:ilvl="0">
      <w:start w:val="1"/>
      <w:numFmt w:val="lowerLetter"/>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8">
    <w:nsid w:val="7CB744B8"/>
    <w:multiLevelType w:val="multilevel"/>
    <w:tmpl w:val="FFFFFFFF"/>
    <w:lvl w:ilvl="0">
      <w:start w:val="1"/>
      <w:numFmt w:val="bullet"/>
      <w:lvlText w:val=""/>
      <w:lvlJc w:val="left"/>
      <w:pPr>
        <w:ind w:hanging="360" w:left="720"/>
      </w:pPr>
      <w:rPr>
        <w:rFonts w:hAnsi="Symbol" w:ascii="Symbol" w:hint="default"/>
        <w:b/>
        <w:sz w:val="24"/>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num w:numId="1">
    <w:abstractNumId w:val="15"/>
  </w:num>
  <w:num w:numId="2">
    <w:abstractNumId w:val="26"/>
  </w:num>
  <w:num w:numId="3">
    <w:abstractNumId w:val="24"/>
  </w:num>
  <w:num w:numId="4">
    <w:abstractNumId w:val="17"/>
  </w:num>
  <w:num w:numId="5">
    <w:abstractNumId w:val="22"/>
  </w:num>
  <w:num w:numId="6">
    <w:abstractNumId w:val="11"/>
  </w:num>
  <w:num w:numId="7">
    <w:abstractNumId w:val="28"/>
  </w:num>
  <w:num w:numId="8">
    <w:abstractNumId w:val="18"/>
  </w:num>
  <w:num w:numId="9">
    <w:abstractNumId w:val="25"/>
  </w:num>
  <w:num w:numId="10">
    <w:abstractNumId w:val="10"/>
  </w:num>
  <w:num w:numId="11">
    <w:abstractNumId w:val="23"/>
  </w:num>
  <w:num w:numId="12">
    <w:abstractNumId w:val="16"/>
  </w:num>
  <w:num w:numId="13">
    <w:abstractNumId w:val="12"/>
  </w:num>
  <w:num w:numId="14">
    <w:abstractNumId w:val="14"/>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27"/>
  </w:num>
  <w:num w:numId="26">
    <w:abstractNumId w:val="19"/>
  </w:num>
  <w:num w:numId="27">
    <w:abstractNumId w:val="21"/>
  </w:num>
  <w:num w:numId="28">
    <w:abstractNumId w:val="13"/>
  </w:num>
  <w:num w:numId="29">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9E389A"/>
    <w:rsid w:val="00001DB5"/>
    <w:rsid w:val="0002464C"/>
    <w:rsid w:val="000B6C4F"/>
    <w:rsid w:val="000F4A84"/>
    <w:rsid w:val="001C148E"/>
    <w:rsid w:val="001D5E88"/>
    <w:rsid w:val="001D6233"/>
    <w:rsid w:val="001F79DB"/>
    <w:rsid w:val="002015AC"/>
    <w:rsid w:val="002461AF"/>
    <w:rsid w:val="00267823"/>
    <w:rsid w:val="002F4866"/>
    <w:rsid w:val="00340B07"/>
    <w:rsid w:val="003A0EB2"/>
    <w:rsid w:val="003C7938"/>
    <w:rsid w:val="003E3F32"/>
    <w:rsid w:val="00403927"/>
    <w:rsid w:val="0041254F"/>
    <w:rsid w:val="004306BD"/>
    <w:rsid w:val="00435D00"/>
    <w:rsid w:val="00476255"/>
    <w:rsid w:val="00477769"/>
    <w:rsid w:val="004A5933"/>
    <w:rsid w:val="005D2259"/>
    <w:rsid w:val="005F41C1"/>
    <w:rsid w:val="0073468B"/>
    <w:rsid w:val="00810B33"/>
    <w:rsid w:val="0081601E"/>
    <w:rsid w:val="008563B1"/>
    <w:rsid w:val="008B77B3"/>
    <w:rsid w:val="008D7BFF"/>
    <w:rsid w:val="0094540E"/>
    <w:rsid w:val="00961679"/>
    <w:rsid w:val="0096491F"/>
    <w:rsid w:val="009E389A"/>
    <w:rsid w:val="00A159AB"/>
    <w:rsid w:val="00A7053D"/>
    <w:rsid w:val="00A76D91"/>
    <w:rsid w:val="00A774D7"/>
    <w:rsid w:val="00D04DFF"/>
    <w:rsid w:val="00D46A85"/>
    <w:rsid w:val="00EC6484"/>
    <w:rsid w:val="00ED5527"/>
    <w:rsid w:val="00F16E02"/>
    <w:rsid w:val="00FD2D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Lucida Sans" w:eastAsia="SimSun" w:hAnsi="Liberation Serif" w:ascii="Liberation Serif"/>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nhideWhenUsed="false" w:semiHidden="fals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389A"/>
    <w:pPr>
      <w:widowControl w:val="false"/>
    </w:pPr>
    <w:rPr>
      <w:color w:val="00000A"/>
      <w:sz w:val="24"/>
      <w:szCs w:val="24"/>
      <w:lang w:bidi="hi-IN" w:eastAsia="zh-CN"/>
    </w:rPr>
  </w:style>
  <w:style w:styleId="Naslov1" w:type="paragraph">
    <w:name w:val="heading 1"/>
    <w:basedOn w:val="Heading"/>
    <w:link w:val="Naslov1Char"/>
    <w:uiPriority w:val="99"/>
    <w:qFormat/>
    <w:rsid w:val="009E389A"/>
    <w:pPr>
      <w:outlineLvl w:val="0"/>
    </w:pPr>
  </w:style>
  <w:style w:styleId="Naslov2" w:type="paragraph">
    <w:name w:val="heading 2"/>
    <w:basedOn w:val="Heading"/>
    <w:link w:val="Naslov2Char"/>
    <w:uiPriority w:val="99"/>
    <w:qFormat/>
    <w:rsid w:val="009E389A"/>
    <w:pPr>
      <w:outlineLvl w:val="1"/>
    </w:pPr>
  </w:style>
  <w:style w:styleId="Naslov3" w:type="paragraph">
    <w:name w:val="heading 3"/>
    <w:basedOn w:val="Heading"/>
    <w:link w:val="Naslov3Char"/>
    <w:uiPriority w:val="99"/>
    <w:qFormat/>
    <w:rsid w:val="009E389A"/>
    <w:pPr>
      <w:outlineLvl w:val="2"/>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8D7BFF"/>
    <w:rPr>
      <w:rFonts w:cs="Mangal" w:hAnsi="Cambria" w:ascii="Cambria"/>
      <w:b/>
      <w:bCs/>
      <w:color w:val="00000A"/>
      <w:kern w:val="32"/>
      <w:sz w:val="29"/>
      <w:szCs w:val="29"/>
      <w:lang w:bidi="hi-IN" w:eastAsia="zh-CN"/>
    </w:rPr>
  </w:style>
  <w:style w:customStyle="true" w:styleId="Naslov2Char" w:type="character">
    <w:name w:val="Naslov 2 Char"/>
    <w:basedOn w:val="Zadanifontodlomka"/>
    <w:link w:val="Naslov2"/>
    <w:uiPriority w:val="99"/>
    <w:semiHidden/>
    <w:locked/>
    <w:rsid w:val="008D7BFF"/>
    <w:rPr>
      <w:rFonts w:cs="Mangal" w:hAnsi="Cambria" w:ascii="Cambria"/>
      <w:b/>
      <w:bCs/>
      <w:i/>
      <w:iCs/>
      <w:color w:val="00000A"/>
      <w:sz w:val="25"/>
      <w:szCs w:val="25"/>
      <w:lang w:bidi="hi-IN" w:eastAsia="zh-CN"/>
    </w:rPr>
  </w:style>
  <w:style w:customStyle="true" w:styleId="Naslov3Char" w:type="character">
    <w:name w:val="Naslov 3 Char"/>
    <w:basedOn w:val="Zadanifontodlomka"/>
    <w:link w:val="Naslov3"/>
    <w:uiPriority w:val="99"/>
    <w:semiHidden/>
    <w:locked/>
    <w:rsid w:val="008D7BFF"/>
    <w:rPr>
      <w:rFonts w:cs="Mangal" w:hAnsi="Cambria" w:ascii="Cambria"/>
      <w:b/>
      <w:bCs/>
      <w:color w:val="00000A"/>
      <w:sz w:val="23"/>
      <w:szCs w:val="23"/>
      <w:lang w:bidi="hi-IN" w:eastAsia="zh-CN"/>
    </w:rPr>
  </w:style>
  <w:style w:customStyle="true" w:styleId="ListLabel1" w:type="character">
    <w:name w:val="ListLabel 1"/>
    <w:uiPriority w:val="99"/>
    <w:rsid w:val="009E389A"/>
    <w:rPr>
      <w:rFonts w:hAnsi="Times New Roman" w:ascii="Times New Roman"/>
      <w:b/>
      <w:sz w:val="24"/>
    </w:rPr>
  </w:style>
  <w:style w:customStyle="true" w:styleId="ListLabel2" w:type="character">
    <w:name w:val="ListLabel 2"/>
    <w:uiPriority w:val="99"/>
    <w:rsid w:val="009E389A"/>
    <w:rPr>
      <w:rFonts w:hAnsi="Times New Roman" w:ascii="Times New Roman"/>
      <w:b/>
      <w:sz w:val="24"/>
    </w:rPr>
  </w:style>
  <w:style w:customStyle="true" w:styleId="Heading" w:type="paragraph">
    <w:name w:val="Heading"/>
    <w:basedOn w:val="Normal"/>
    <w:next w:val="TextBody"/>
    <w:uiPriority w:val="99"/>
    <w:rsid w:val="009E389A"/>
    <w:pPr>
      <w:keepNext/>
      <w:spacing w:after="120" w:before="240"/>
    </w:pPr>
    <w:rPr>
      <w:rFonts w:hAnsi="Liberation Sans" w:ascii="Liberation Sans"/>
      <w:sz w:val="28"/>
      <w:szCs w:val="28"/>
    </w:rPr>
  </w:style>
  <w:style w:customStyle="true" w:styleId="TextBody" w:type="paragraph">
    <w:name w:val="Text Body"/>
    <w:basedOn w:val="Normal"/>
    <w:uiPriority w:val="99"/>
    <w:rsid w:val="009E389A"/>
    <w:pPr>
      <w:spacing w:lineRule="auto" w:line="288" w:after="140"/>
    </w:pPr>
  </w:style>
  <w:style w:styleId="Popis" w:type="paragraph">
    <w:name w:val="List"/>
    <w:basedOn w:val="TextBody"/>
    <w:uiPriority w:val="99"/>
    <w:rsid w:val="009E389A"/>
  </w:style>
  <w:style w:styleId="Opisslike" w:type="paragraph">
    <w:name w:val="caption"/>
    <w:basedOn w:val="Normal"/>
    <w:uiPriority w:val="99"/>
    <w:qFormat/>
    <w:rsid w:val="009E389A"/>
    <w:pPr>
      <w:suppressLineNumbers/>
      <w:spacing w:after="120" w:before="120"/>
    </w:pPr>
    <w:rPr>
      <w:i/>
      <w:iCs/>
    </w:rPr>
  </w:style>
  <w:style w:customStyle="true" w:styleId="Index" w:type="paragraph">
    <w:name w:val="Index"/>
    <w:basedOn w:val="Normal"/>
    <w:uiPriority w:val="99"/>
    <w:rsid w:val="009E389A"/>
    <w:pPr>
      <w:suppressLineNumbers/>
    </w:pPr>
  </w:style>
  <w:style w:customStyle="true" w:styleId="Quotations" w:type="paragraph">
    <w:name w:val="Quotations"/>
    <w:basedOn w:val="Normal"/>
    <w:uiPriority w:val="99"/>
    <w:rsid w:val="009E389A"/>
  </w:style>
  <w:style w:styleId="Naslov" w:type="paragraph">
    <w:name w:val="Title"/>
    <w:basedOn w:val="Heading"/>
    <w:link w:val="NaslovChar"/>
    <w:uiPriority w:val="99"/>
    <w:qFormat/>
    <w:rsid w:val="009E389A"/>
  </w:style>
  <w:style w:customStyle="true" w:styleId="NaslovChar" w:type="character">
    <w:name w:val="Naslov Char"/>
    <w:basedOn w:val="Zadanifontodlomka"/>
    <w:link w:val="Naslov"/>
    <w:uiPriority w:val="99"/>
    <w:locked/>
    <w:rsid w:val="008D7BFF"/>
    <w:rPr>
      <w:rFonts w:cs="Mangal" w:hAnsi="Cambria" w:ascii="Cambria"/>
      <w:b/>
      <w:bCs/>
      <w:color w:val="00000A"/>
      <w:kern w:val="28"/>
      <w:sz w:val="29"/>
      <w:szCs w:val="29"/>
      <w:lang w:bidi="hi-IN" w:eastAsia="zh-CN"/>
    </w:rPr>
  </w:style>
  <w:style w:styleId="Podnaslov" w:type="paragraph">
    <w:name w:val="Subtitle"/>
    <w:basedOn w:val="Heading"/>
    <w:link w:val="PodnaslovChar"/>
    <w:uiPriority w:val="99"/>
    <w:qFormat/>
    <w:rsid w:val="009E389A"/>
  </w:style>
  <w:style w:customStyle="true" w:styleId="PodnaslovChar" w:type="character">
    <w:name w:val="Podnaslov Char"/>
    <w:basedOn w:val="Zadanifontodlomka"/>
    <w:link w:val="Podnaslov"/>
    <w:uiPriority w:val="99"/>
    <w:locked/>
    <w:rsid w:val="008D7BFF"/>
    <w:rPr>
      <w:rFonts w:cs="Mangal" w:hAnsi="Cambria" w:ascii="Cambria"/>
      <w:color w:val="00000A"/>
      <w:sz w:val="21"/>
      <w:szCs w:val="21"/>
      <w:lang w:bidi="hi-IN" w:eastAsia="zh-CN"/>
    </w:rPr>
  </w:style>
  <w:style w:styleId="Podnoje" w:type="paragraph">
    <w:name w:val="footer"/>
    <w:basedOn w:val="Normal"/>
    <w:link w:val="PodnojeChar"/>
    <w:uiPriority w:val="99"/>
    <w:rsid w:val="00A7053D"/>
    <w:pPr>
      <w:tabs>
        <w:tab w:pos="4536" w:val="center"/>
        <w:tab w:pos="9072" w:val="right"/>
      </w:tabs>
    </w:pPr>
  </w:style>
  <w:style w:customStyle="true" w:styleId="PodnojeChar" w:type="character">
    <w:name w:val="Podnožje Char"/>
    <w:basedOn w:val="Zadanifontodlomka"/>
    <w:link w:val="Podnoje"/>
    <w:uiPriority w:val="99"/>
    <w:semiHidden/>
    <w:rsid w:val="00DE3B2A"/>
    <w:rPr>
      <w:rFonts w:cs="Mangal"/>
      <w:color w:val="00000A"/>
      <w:sz w:val="24"/>
      <w:szCs w:val="21"/>
      <w:lang w:bidi="hi-IN" w:eastAsia="zh-CN"/>
    </w:rPr>
  </w:style>
  <w:style w:styleId="Brojstranice" w:type="character">
    <w:name w:val="page number"/>
    <w:basedOn w:val="Zadanifontodlomka"/>
    <w:uiPriority w:val="99"/>
    <w:rsid w:val="00A7053D"/>
    <w:rPr>
      <w:rFonts w:cs="Times New Roman"/>
    </w:rPr>
  </w:style>
  <w:style w:styleId="Reetkatablice" w:type="table">
    <w:name w:val="Table Grid"/>
    <w:basedOn w:val="Obinatablica"/>
    <w:locked/>
    <w:rsid w:val="00435D00"/>
    <w:rPr>
      <w:rFonts w:cs="Times New Roman" w:eastAsia="Times New Roma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D2D60"/>
    <w:rPr>
      <w:color w:val="808080"/>
      <w:bdr w:space="0" w:sz="0" w:color="auto" w:val="none"/>
      <w:shd w:fill="auto" w:color="auto" w:val="clear"/>
    </w:rPr>
  </w:style>
  <w:style w:customStyle="true" w:styleId="eSPISCCParagraphDefaultFont" w:type="character">
    <w:name w:val="eSPIS_CC_Paragraph Default Font"/>
    <w:basedOn w:val="Zadanifontodlomka"/>
    <w:rsid w:val="00FD2D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2D60"/>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D2D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2D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2189</properties:Words>
  <properties:Characters>12873</properties:Characters>
  <properties:Lines>744</properties:Lines>
  <properties:Paragraphs>357</properties:Paragraphs>
  <properties:TotalTime>1386</properties:TotalTime>
  <properties:ScaleCrop>false</properties:ScaleCrop>
  <properties:LinksUpToDate>false</properties:LinksUpToDate>
  <properties:CharactersWithSpaces>17708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2018-10-23T08:36:00Z</dcterms:created>
  <dc:creator>Biserka Jakić</dc:creator>
  <dc:description/>
  <cp:keywords/>
  <cp:lastModifiedBy>Valentina Gabud</cp:lastModifiedBy>
  <cp:lastPrinted>2018-10-24T08:33:00Z</cp:lastPrinted>
  <dcterms:modified xmlns:xsi="http://www.w3.org/2001/XMLSchema-instance" xsi:type="dcterms:W3CDTF">2018-10-25T09:58:00Z</dcterms:modified>
  <cp:revision>14</cp:revision>
  <dc:subject/>
  <dc:title>Obrazac 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St-2081/2017-22 / Podnesak - Podnesak (DOMOKOR d.o.o. u st. izv. o gosp. pol.st. duž.20.10.2018.docx)</vt:lpwstr>
  </prop:property>
  <prop:property name="CC_coloring" pid="4" fmtid="{D5CDD505-2E9C-101B-9397-08002B2CF9AE}">
    <vt:bool>false</vt:bool>
  </prop:property>
  <prop:property name="BrojStranica" pid="5" fmtid="{D5CDD505-2E9C-101B-9397-08002B2CF9AE}">
    <vt:i4>13</vt:i4>
  </prop:property>
</prop:Properties>
</file>