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43061" w14:paraId="534306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83ED5" w:rsidP="00483ED5" w:rsidR="00483ED5">
      <w:pPr>
        <w:jc w:val="right"/>
        <w:rPr>
          <w:rFonts w:hAnsi="Arial" w:ascii="Arial"/>
          <w:b/>
        </w:rPr>
      </w:pPr>
      <w:r>
        <w:rPr>
          <w:rFonts w:hAnsi="Arial" w:ascii="Arial"/>
        </w:rPr>
        <w:t xml:space="preserve">        7 St-786/2016-15.</w:t>
      </w:r>
    </w:p>
    <w:p w:rsidRDefault="00483ED5" w:rsidP="00483ED5" w:rsidR="00483ED5">
      <w:pPr>
        <w:jc w:val="center"/>
        <w:rPr>
          <w:rFonts w:hAnsi="Arial" w:ascii="Arial"/>
          <w:b/>
        </w:rPr>
      </w:pPr>
    </w:p>
    <w:p w:rsidRDefault="00483ED5" w:rsidP="00483ED5" w:rsidR="00483ED5">
      <w:pPr>
        <w:jc w:val="center"/>
        <w:rPr>
          <w:rFonts w:hAnsi="Arial" w:ascii="Arial"/>
          <w:b/>
        </w:rPr>
      </w:pPr>
      <w:r>
        <w:rPr>
          <w:rFonts w:hAnsi="Arial" w:ascii="Arial"/>
          <w:b/>
        </w:rPr>
        <w:t>U   I M E  R E P U B L I K E   H R V A T S K E</w:t>
      </w:r>
    </w:p>
    <w:p w:rsidRDefault="00483ED5" w:rsidP="00483ED5" w:rsidR="00483ED5">
      <w:pPr>
        <w:jc w:val="center"/>
        <w:rPr>
          <w:rFonts w:hAnsi="Arial" w:ascii="Arial"/>
          <w:b/>
        </w:rPr>
      </w:pPr>
    </w:p>
    <w:p w:rsidRDefault="00483ED5" w:rsidP="00483ED5" w:rsidR="00483ED5">
      <w:pPr>
        <w:jc w:val="center"/>
        <w:rPr>
          <w:rFonts w:hAnsi="Arial" w:ascii="Arial"/>
          <w:b/>
        </w:rPr>
      </w:pPr>
      <w:r>
        <w:rPr>
          <w:rFonts w:hAnsi="Arial" w:ascii="Arial"/>
          <w:b/>
        </w:rPr>
        <w:t>R J E Š E N J E</w:t>
      </w:r>
    </w:p>
    <w:p w:rsidRDefault="00483ED5" w:rsidP="00483ED5" w:rsidR="00483ED5">
      <w:pPr>
        <w:jc w:val="center"/>
        <w:rPr>
          <w:rFonts w:hAnsi="Arial" w:ascii="Arial"/>
        </w:rPr>
      </w:pPr>
    </w:p>
    <w:p w:rsidRDefault="00483ED5" w:rsidP="00483ED5" w:rsidR="00483ED5">
      <w:pPr>
        <w:jc w:val="both"/>
        <w:rPr>
          <w:rFonts w:cs="Times New Roman" w:hAnsi="Arial" w:ascii="Arial"/>
          <w:szCs w:val="20"/>
        </w:rPr>
      </w:pPr>
      <w:r>
        <w:rPr>
          <w:rFonts w:cs="Arial" w:hAnsi="Arial" w:ascii="Arial"/>
          <w:noProof/>
        </w:rPr>
        <w:t xml:space="preserve">TRGOVAČKI SUD U BJELOVARU, po stečajnom sucu Tomislavu Mrazoviću, </w:t>
      </w:r>
      <w:r>
        <w:rPr>
          <w:rFonts w:cs="Arial" w:hAnsi="Arial" w:ascii="Arial"/>
        </w:rPr>
        <w:t xml:space="preserve">povodom prijedloga predlagatelja VENETO BANKA d.d. iz Zagreba, </w:t>
      </w:r>
      <w:proofErr w:type="spellStart"/>
      <w:r>
        <w:rPr>
          <w:rFonts w:cs="Arial" w:hAnsi="Arial" w:ascii="Arial"/>
        </w:rPr>
        <w:t>Draškovićeva</w:t>
      </w:r>
      <w:proofErr w:type="spellEnd"/>
      <w:r>
        <w:rPr>
          <w:rFonts w:cs="Arial" w:hAnsi="Arial" w:ascii="Arial"/>
        </w:rPr>
        <w:t xml:space="preserve"> 58, OIB 81712716992, za otvaranje stečajnog postupka nad dužnikom FRASSINOX d.o.o. za proizvodnju, trgovinu, graditeljstvo i prijevoz iz Zagreba, </w:t>
      </w:r>
      <w:proofErr w:type="spellStart"/>
      <w:r>
        <w:rPr>
          <w:rFonts w:cs="Arial" w:hAnsi="Arial" w:ascii="Arial"/>
        </w:rPr>
        <w:t>Horvaćanska</w:t>
      </w:r>
      <w:proofErr w:type="spellEnd"/>
      <w:r>
        <w:rPr>
          <w:rFonts w:cs="Arial" w:hAnsi="Arial" w:ascii="Arial"/>
        </w:rPr>
        <w:t xml:space="preserve"> cesta 31/c, OIB 54542616954, d</w:t>
      </w:r>
      <w:r>
        <w:rPr>
          <w:rFonts w:cs="Arial" w:hAnsi="Arial" w:ascii="Arial"/>
          <w:noProof/>
        </w:rPr>
        <w:t>ana 27. siječnja 2017. godine</w:t>
      </w:r>
    </w:p>
    <w:p w:rsidRDefault="00483ED5" w:rsidP="00483ED5" w:rsidR="00483ED5">
      <w:pPr>
        <w:jc w:val="both"/>
        <w:rPr>
          <w:rFonts w:hAnsi="Arial" w:ascii="Arial"/>
        </w:rPr>
      </w:pPr>
    </w:p>
    <w:p w:rsidRDefault="00483ED5" w:rsidP="00483ED5" w:rsidR="00483ED5">
      <w:pPr>
        <w:jc w:val="center"/>
        <w:rPr>
          <w:rFonts w:hAnsi="Arial" w:ascii="Arial"/>
          <w:b/>
        </w:rPr>
      </w:pPr>
      <w:r>
        <w:rPr>
          <w:rFonts w:hAnsi="Arial" w:ascii="Arial"/>
          <w:b/>
        </w:rPr>
        <w:t>r i j e š i o   j e</w:t>
      </w:r>
    </w:p>
    <w:p w:rsidRDefault="00483ED5" w:rsidP="00483ED5" w:rsidR="00483ED5">
      <w:pPr>
        <w:jc w:val="both"/>
        <w:rPr>
          <w:rFonts w:cs="Arial" w:hAnsi="Arial" w:ascii="Arial"/>
        </w:rPr>
      </w:pPr>
      <w:r>
        <w:rPr>
          <w:rFonts w:hAnsi="Arial" w:ascii="Arial"/>
          <w:b/>
        </w:rPr>
        <w:tab/>
      </w:r>
      <w:proofErr w:type="spellStart"/>
      <w:r>
        <w:rPr>
          <w:rFonts w:hAnsi="Arial" w:ascii="Arial"/>
          <w:b/>
        </w:rPr>
        <w:t>I.</w:t>
      </w:r>
      <w:r>
        <w:rPr>
          <w:rFonts w:hAnsi="Arial" w:ascii="Arial"/>
        </w:rPr>
        <w:t>Obustavlja</w:t>
      </w:r>
      <w:proofErr w:type="spellEnd"/>
      <w:r>
        <w:rPr>
          <w:rFonts w:hAnsi="Arial" w:ascii="Arial"/>
        </w:rPr>
        <w:t xml:space="preserve"> se postupak radi utvrđivanja uvjeta za otvaranje stečajnog postupka nad dužnikom </w:t>
      </w:r>
      <w:r>
        <w:rPr>
          <w:rFonts w:cs="Arial" w:hAnsi="Arial" w:ascii="Arial"/>
        </w:rPr>
        <w:t xml:space="preserve">FRASSINOX d.o.o. za proizvodnju, trgovinu, graditeljstvo i prijevoz iz Zagreba, </w:t>
      </w:r>
      <w:proofErr w:type="spellStart"/>
      <w:r>
        <w:rPr>
          <w:rFonts w:cs="Arial" w:hAnsi="Arial" w:ascii="Arial"/>
        </w:rPr>
        <w:t>Horvaćanska</w:t>
      </w:r>
      <w:proofErr w:type="spellEnd"/>
      <w:r>
        <w:rPr>
          <w:rFonts w:cs="Arial" w:hAnsi="Arial" w:ascii="Arial"/>
        </w:rPr>
        <w:t xml:space="preserve"> cesta 31/c, OIB 54542616954.</w:t>
      </w:r>
    </w:p>
    <w:p w:rsidRDefault="00483ED5" w:rsidP="00483ED5" w:rsidR="00483ED5">
      <w:pPr>
        <w:jc w:val="both"/>
        <w:rPr>
          <w:rFonts w:cs="Arial" w:hAnsi="Arial" w:ascii="Arial"/>
        </w:rPr>
      </w:pPr>
    </w:p>
    <w:p w:rsidRDefault="00483ED5" w:rsidP="00483ED5" w:rsidR="00483ED5">
      <w:pPr>
        <w:jc w:val="center"/>
      </w:pPr>
      <w:r w:rsidRPr="00483ED5">
        <w:rPr>
          <w:rFonts w:cs="Arial" w:hAnsi="Arial" w:ascii="Arial"/>
          <w:b/>
        </w:rPr>
        <w:t>Obrazloženje</w:t>
      </w:r>
    </w:p>
    <w:p w:rsidRDefault="00483ED5" w:rsidP="00483ED5" w:rsidR="00483ED5">
      <w:pPr>
        <w:ind w:firstLine="720"/>
        <w:jc w:val="both"/>
        <w:rPr>
          <w:rFonts w:cs="Arial" w:hAnsi="Arial" w:ascii="Arial"/>
        </w:rPr>
      </w:pPr>
      <w:r>
        <w:rPr>
          <w:rFonts w:cs="Arial" w:hAnsi="Arial" w:ascii="Arial"/>
          <w:noProof/>
        </w:rPr>
        <w:t xml:space="preserve">Predlagatelj VENETO BANKA d.d. iz Zagreba, podnijela je pisanim podneskom prijedlog za otvaranje stečajnog postupka nad dužnikom FRASSINOX d.o.o. iz Zagreba, na temelju čl.16. i čl.109.Stečajnog zakona (NN broj 71/15) a uz koji prijedlog je dostavila Ugovor o okvirnom iznosu zaduženja broj 020/2004 sa Sporazumom o prijenosu vlasništva na nekretninama radi osiguranja novčane tražbine koji je solemniziran kod javnog bilježnika Vladimira Marčinka u Zagrebu pod poslovnim brojem OU-1579/04-2, te koji je postao ovršna javno bilježnika isprava dana 01.04.2014. godine. Pored toga uz prijedlog predlagatelj je dostavio Potvrdu predlagateljeva odjela kreditne administracije o stanju duga dužnika FRASSINOX d.o.o. na dan 10.08.2016. godine, a temeljem navedenog Ugovora sa Sporazumom o prijenosu vlasništva na nekretninama radi osiguranja novčane tražbine u visini od 6.224.596,74 kuna. Uvidom u navedenu dokumentaciju predlagatelja i njegov prijedlog sud smatra da je predlagatelj učinio vjerojatnim postojanje svoje tražbine prema dužniku, dok postojanje stečajnog razloga nesposobnosti za plaćanje iz čl.6.st.2.SZ-a proizlazi iz zahtjeva FINE za provedbu skraćenog stečajnog postupka koji je priložen kao predspis u ovom predmetu spisa, u kojem se navodi da u Očevidniku redoslijeda osnova za plaćnje dužnik ima evidentirane neizvršene osnove </w:t>
      </w:r>
      <w:r>
        <w:rPr>
          <w:rFonts w:cs="Arial" w:hAnsi="Arial" w:ascii="Arial"/>
          <w:noProof/>
        </w:rPr>
        <w:lastRenderedPageBreak/>
        <w:t xml:space="preserve">za plaćanje u neprekinutom razdoblju od 120 dana, zbog čega je sud temeljem </w:t>
      </w:r>
      <w:r>
        <w:rPr>
          <w:rFonts w:cs="Arial" w:hAnsi="Arial" w:ascii="Arial"/>
        </w:rPr>
        <w:t xml:space="preserve">čl.115. st.1. SZ-a, donio rješenje o pokretanju prethodnog postupka radi utvrđivanja pretpostavki za otvaranje stečajnog postupka. </w:t>
      </w:r>
    </w:p>
    <w:p w:rsidRDefault="00483ED5" w:rsidP="00483ED5" w:rsidR="00483ED5">
      <w:pPr>
        <w:ind w:firstLine="851"/>
        <w:jc w:val="both"/>
        <w:rPr>
          <w:rFonts w:cs="Arial" w:hAnsi="Arial" w:ascii="Arial"/>
        </w:rPr>
      </w:pPr>
      <w:r>
        <w:rPr>
          <w:rFonts w:cs="Arial" w:hAnsi="Arial" w:ascii="Arial"/>
        </w:rPr>
        <w:t xml:space="preserve"> Punomoćnik predlagatelja na zakazanom ročištu održanom dana 27. siječnja 2017. godine istakao je da mu je dužnik  FRASSINOX d.o.o. u cijelosti izmirio potraživanje te da više ne postoje razlozi za otvaranje stečajnog postupka nesposobnost za plaćanje, zbog čega je predložio da se obustavi postupak po njegovom prijedlogu za otvaranje stečaja nad tvrtkom FRASSINOX d.o.o..</w:t>
      </w:r>
    </w:p>
    <w:p w:rsidRDefault="00483ED5" w:rsidP="00483ED5" w:rsidR="00483ED5">
      <w:pPr>
        <w:ind w:firstLine="851"/>
        <w:jc w:val="both"/>
        <w:rPr>
          <w:rFonts w:cs="Arial" w:hAnsi="Arial" w:ascii="Arial"/>
        </w:rPr>
      </w:pPr>
      <w:r>
        <w:rPr>
          <w:rFonts w:cs="Arial" w:hAnsi="Arial" w:ascii="Arial"/>
        </w:rPr>
        <w:t>Punomoćnik tvrtke FRASSINOX d.o.o. na zakazanom ročištu održanom dana 27. siječnja 2017. godine, također je predložio da se obustavi postupak radi utvrđivanja uvjeta za otvaranje stečaja nad ovom tvrtkom, jer više ne postoji razlog nesposobnosti za plaćanje, pa je u prilog ovih tvrdnji u svrhu dokaza sudu predao na uvid Potvrdu FINE od 24.01.2017. godine i Potvrdu FINE od 25.01.2017. godine, da su svi računi tvrtke FRASSINOX d.o.o. deblokirani dana 24.01.2017. godine, te da više ne postoji blokada računa i novčanih sredstava ove tvrtke.</w:t>
      </w:r>
    </w:p>
    <w:p w:rsidRDefault="00483ED5" w:rsidP="00483ED5" w:rsidR="00483ED5">
      <w:pPr>
        <w:ind w:firstLine="851"/>
        <w:jc w:val="both"/>
        <w:rPr>
          <w:rFonts w:cs="Arial" w:hAnsi="Arial" w:ascii="Arial"/>
          <w:noProof/>
        </w:rPr>
      </w:pPr>
      <w:r>
        <w:rPr>
          <w:rFonts w:cs="Arial" w:hAnsi="Arial" w:ascii="Arial"/>
        </w:rPr>
        <w:t xml:space="preserve">Sud je u svrhu dokaza izvršio uvid u Potvrde FINE od 24.01.2017. godine i 25.01.2017. godine iz čijeg sadržaja utvrdio da su svi računi tvrtke FRASSINOX d.o.o. deblokirani dana 24.01.2017. godine, te da od tada pa nadalje više ne postoji neprekidna blokada računa i novčanih sredstava ove tvrtke, zbog čega je temeljem čl.128.st.9., a u svezi čl.6.st.3. i st.2.Stečajnog zakona (NN 71/15, dalje SZ-a) riješio kao u izreci ovog rješenja, na način da je obustavio ovaj postupak.                   </w:t>
      </w:r>
    </w:p>
    <w:p w:rsidRDefault="00483ED5" w:rsidP="00483ED5" w:rsidR="00483ED5">
      <w:pPr>
        <w:jc w:val="both"/>
        <w:rPr>
          <w:rFonts w:cs="Arial" w:hAnsi="Arial" w:ascii="Arial"/>
          <w:noProof/>
        </w:rPr>
      </w:pPr>
    </w:p>
    <w:p w:rsidRDefault="00483ED5" w:rsidP="00483ED5" w:rsidR="00483ED5">
      <w:pPr>
        <w:jc w:val="center"/>
        <w:outlineLvl w:val="0"/>
        <w:rPr>
          <w:rFonts w:cs="Arial" w:hAnsi="Arial" w:ascii="Arial"/>
          <w:noProof/>
        </w:rPr>
      </w:pPr>
      <w:r>
        <w:rPr>
          <w:rFonts w:cs="Arial" w:hAnsi="Arial" w:ascii="Arial"/>
          <w:noProof/>
        </w:rPr>
        <w:t xml:space="preserve">U Bjelovaru, 27. siječnja 2017. godine </w:t>
      </w:r>
    </w:p>
    <w:p w:rsidRDefault="00483ED5" w:rsidP="00483ED5" w:rsidR="00483ED5">
      <w:pPr>
        <w:jc w:val="both"/>
        <w:rPr>
          <w:rFonts w:cs="Arial" w:hAnsi="Arial" w:ascii="Arial"/>
          <w:noProof/>
        </w:rPr>
      </w:pPr>
    </w:p>
    <w:p w:rsidRDefault="00483ED5" w:rsidP="00483ED5" w:rsidR="00483ED5">
      <w:pPr>
        <w:ind w:firstLine="5245"/>
        <w:jc w:val="both"/>
        <w:outlineLvl w:val="0"/>
        <w:rPr>
          <w:rFonts w:cs="Arial" w:hAnsi="Arial" w:ascii="Arial"/>
          <w:noProof/>
        </w:rPr>
      </w:pPr>
      <w:r>
        <w:rPr>
          <w:rFonts w:cs="Arial" w:hAnsi="Arial" w:ascii="Arial"/>
          <w:noProof/>
        </w:rPr>
        <w:t xml:space="preserve">           STEČAJNI SUDAC</w:t>
      </w:r>
    </w:p>
    <w:p w:rsidRDefault="00483ED5" w:rsidP="00483ED5" w:rsidR="00483ED5">
      <w:pPr>
        <w:ind w:firstLine="4678"/>
        <w:jc w:val="both"/>
        <w:outlineLvl w:val="0"/>
        <w:rPr>
          <w:rFonts w:cs="Arial" w:hAnsi="Arial" w:ascii="Arial"/>
          <w:noProof/>
        </w:rPr>
      </w:pPr>
      <w:r>
        <w:rPr>
          <w:rFonts w:cs="Arial" w:hAnsi="Arial" w:ascii="Arial"/>
          <w:noProof/>
        </w:rPr>
        <w:t xml:space="preserve">               TOMISLAV MRAZOVIĆ</w:t>
      </w:r>
    </w:p>
    <w:p w:rsidRDefault="00483ED5" w:rsidP="00483ED5" w:rsidR="00483ED5">
      <w:pPr>
        <w:jc w:val="both"/>
        <w:rPr>
          <w:rFonts w:cs="Arial" w:hAnsi="Arial" w:ascii="Arial"/>
          <w:noProof/>
        </w:rPr>
      </w:pPr>
    </w:p>
    <w:p w:rsidRDefault="00483ED5" w:rsidP="00483ED5" w:rsidR="00483ED5">
      <w:pPr>
        <w:jc w:val="both"/>
        <w:rPr>
          <w:rFonts w:cs="Arial" w:hAnsi="Arial" w:ascii="Arial"/>
        </w:rPr>
      </w:pPr>
      <w:r>
        <w:rPr>
          <w:rFonts w:cs="Arial" w:hAnsi="Arial" w:ascii="Arial"/>
          <w:noProof/>
        </w:rPr>
        <w:t>POUKA O PRAVNOM LIJEKU:</w:t>
      </w:r>
      <w:r>
        <w:rPr>
          <w:rFonts w:cs="Arial" w:hAnsi="Arial" w:ascii="Arial"/>
        </w:rPr>
        <w:t>Protiv ovog rješenja dopuštena je žalba u roku od 8 dana, od dostave tog rješenja. Dostava tog rješenja smatra se obavljenom istekom 8 dana od dana objave ovog rješenja na e-oglasnoj ploči Trgovačkog suda u Bjelovaru. Žalba se podnosi putem ovog suda Visokom trgovačkom sudu Republike Hrvatske u Zagrebu u 3 primjerka.</w:t>
      </w:r>
    </w:p>
    <w:p w:rsidRDefault="00483ED5" w:rsidP="00483ED5" w:rsidR="00483ED5">
      <w:pPr>
        <w:jc w:val="both"/>
        <w:rPr>
          <w:rFonts w:cs="Arial" w:hAnsi="Arial" w:ascii="Arial"/>
          <w:noProof/>
        </w:rPr>
      </w:pPr>
      <w:bookmarkStart w:name="_GoBack" w:id="0"/>
      <w:bookmarkEnd w:id="0"/>
    </w:p>
    <w:p w:rsidRDefault="00483ED5" w:rsidP="00483ED5" w:rsidR="00483ED5">
      <w:pPr>
        <w:jc w:val="both"/>
        <w:rPr>
          <w:rFonts w:cs="Arial" w:hAnsi="Arial" w:ascii="Arial"/>
          <w:noProof/>
        </w:rPr>
      </w:pPr>
      <w:r>
        <w:rPr>
          <w:rFonts w:cs="Arial" w:hAnsi="Arial" w:ascii="Arial"/>
          <w:noProof/>
        </w:rPr>
        <w:t>Rj.</w:t>
      </w:r>
    </w:p>
    <w:p w:rsidRDefault="00483ED5" w:rsidP="00483ED5" w:rsidR="00483ED5">
      <w:pPr>
        <w:jc w:val="both"/>
        <w:outlineLvl w:val="0"/>
        <w:rPr>
          <w:rFonts w:cs="Arial" w:hAnsi="Arial" w:ascii="Arial"/>
          <w:noProof/>
        </w:rPr>
      </w:pPr>
      <w:r>
        <w:rPr>
          <w:rFonts w:cs="Arial" w:hAnsi="Arial" w:ascii="Arial"/>
          <w:noProof/>
        </w:rPr>
        <w:t>DNA:-punomoćniku dužnika putem e-oglasne ploče suda</w:t>
      </w:r>
    </w:p>
    <w:p w:rsidRDefault="00483ED5" w:rsidP="00483ED5" w:rsidR="00483ED5">
      <w:pPr>
        <w:jc w:val="both"/>
        <w:outlineLvl w:val="0"/>
        <w:rPr>
          <w:rFonts w:cs="Arial" w:hAnsi="Arial" w:ascii="Arial"/>
          <w:noProof/>
        </w:rPr>
      </w:pPr>
      <w:r>
        <w:rPr>
          <w:rFonts w:cs="Arial" w:hAnsi="Arial" w:ascii="Arial"/>
          <w:noProof/>
        </w:rPr>
        <w:t xml:space="preserve">        -predlagatelju putem e-oglasne ploče suda</w:t>
      </w:r>
    </w:p>
    <w:p w:rsidRDefault="00483ED5" w:rsidP="00483ED5" w:rsidR="00483ED5">
      <w:pPr>
        <w:jc w:val="both"/>
        <w:outlineLvl w:val="0"/>
        <w:rPr>
          <w:rFonts w:cs="Arial" w:hAnsi="Arial" w:ascii="Arial"/>
          <w:noProof/>
        </w:rPr>
      </w:pPr>
      <w:r>
        <w:rPr>
          <w:rFonts w:cs="Arial" w:hAnsi="Arial" w:ascii="Arial"/>
          <w:noProof/>
        </w:rPr>
        <w:lastRenderedPageBreak/>
        <w:t xml:space="preserve">Sc.pravomoćnost </w:t>
      </w:r>
    </w:p>
    <w:p w:rsidRDefault="00483ED5" w:rsidP="00483ED5" w:rsidR="00483ED5">
      <w:pPr>
        <w:jc w:val="both"/>
        <w:rPr>
          <w:rFonts w:cs="Arial" w:hAnsi="Arial" w:ascii="Arial"/>
          <w:noProof/>
        </w:rPr>
      </w:pPr>
      <w:r>
        <w:rPr>
          <w:rFonts w:cs="Arial" w:hAnsi="Arial" w:ascii="Arial"/>
          <w:noProof/>
        </w:rPr>
        <w:t>Bj.27.01.2017.g.</w:t>
      </w:r>
    </w:p>
    <w:p w:rsidRDefault="00483ED5" w:rsidP="00483ED5" w:rsidR="00483ED5">
      <w:pPr>
        <w:rPr>
          <w:rFonts w:cs="Arial" w:hAnsi="Arial" w:ascii="Arial"/>
        </w:rPr>
      </w:pPr>
    </w:p>
    <w:p w:rsidRDefault="00483ED5" w:rsidP="00483ED5" w:rsidR="00483ED5">
      <w:pPr>
        <w:jc w:val="both"/>
        <w:rPr>
          <w:rFonts w:cs="Times New Roman" w:hAnsi="Arial" w:ascii="Arial"/>
          <w:szCs w:val="20"/>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ED5"/>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246892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St-786/2016-15</izvorni_sadrzaj>
    <derivirana_varijabla naziv="DomainObject.Oznaka_1">St-786/2016-15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St-786/2016</izvorni_sadrzaj>
    <derivirana_varijabla naziv="DomainObject.Predmet.OznakaBroj_1">St-786/2016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FRASSINOX d.o.o. zastupanog po punomoćniku Marijan Božić</izvorni_sadrzaj>
    <derivirana_varijabla naziv="DomainObject.Predmet.ProtustrankaFormated_1">  FRASSINOX d.o.o. zastupanog po punomoćniku Marijan Božić</derivirana_varijabla>
  </DomainObject.Predmet.ProtustrankaFormated>
  <DomainObject.Predmet.ProtustrankaFormatedOIB>
    <izvorni_sadrzaj>  FRASSINOX d.o.o., OIB 54542616954 zastupanog po punomoćniku Marijan Božić</izvorni_sadrzaj>
    <derivirana_varijabla naziv="DomainObject.Predmet.ProtustrankaFormatedOIB_1">  FRASSINOX d.o.o., OIB 54542616954 zastupanog po punomoćniku Marijan Božić</derivirana_varijabla>
  </DomainObject.Predmet.ProtustrankaFormatedOIB>
  <DomainObject.Predmet.ProtustrankaFormatedWithAdress>
    <izvorni_sadrzaj> FRASSINOX d.o.o., Horvaćanska cesta 31/c, 10000 Zagreb zastupanog po punomoćniku Marijan Božić</izvorni_sadrzaj>
    <derivirana_varijabla naziv="DomainObject.Predmet.ProtustrankaFormatedWithAdress_1"> FRASSINOX d.o.o., Horvaćanska cesta 31/c, 10000 Zagreb zastupanog po punomoćniku Marijan Božić</derivirana_varijabla>
  </DomainObject.Predmet.ProtustrankaFormatedWithAdress>
  <DomainObject.Predmet.ProtustrankaFormatedWithAdressOIB>
    <izvorni_sadrzaj> FRASSINOX d.o.o., OIB 54542616954, Horvaćanska cesta 31/c, 10000 Zagreb zastupanog po punomoćniku Marijan Božić</izvorni_sadrzaj>
    <derivirana_varijabla naziv="DomainObject.Predmet.ProtustrankaFormatedWithAdressOIB_1"> FRASSINOX d.o.o., OIB 54542616954, Horvaćanska cesta 31/c, 10000 Zagreb zastupanog po punomoćniku Marijan Božić</derivirana_varijabla>
  </DomainObject.Predmet.ProtustrankaFormatedWithAdressOIB>
  <DomainObject.Predmet.ProtustrankaWithAdress>
    <izvorni_sadrzaj>FRASSINOX d.o.o. Horvaćanska cesta 31/c, 10000 Zagreb</izvorni_sadrzaj>
    <derivirana_varijabla naziv="DomainObject.Predmet.ProtustrankaWithAdress_1">FRASSINOX d.o.o. Horvaćanska cesta 31/c, 10000 Zagreb</derivirana_varijabla>
  </DomainObject.Predmet.ProtustrankaWithAdress>
  <DomainObject.Predmet.ProtustrankaWithAdressOIB>
    <izvorni_sadrzaj>FRASSINOX d.o.o., OIB 54542616954, Horvaćanska cesta 31/c, 10000 Zagreb</izvorni_sadrzaj>
    <derivirana_varijabla naziv="DomainObject.Predmet.ProtustrankaWithAdressOIB_1">FRASSINOX d.o.o., OIB 54542616954, Horvaćanska cesta 31/c, 10000 Zagreb</derivirana_varijabla>
  </DomainObject.Predmet.ProtustrankaWithAdressOIB>
  <DomainObject.Predmet.ProtustrankaNazivFormated>
    <izvorni_sadrzaj>FRASSINOX d.o.o.</izvorni_sadrzaj>
    <derivirana_varijabla naziv="DomainObject.Predmet.ProtustrankaNazivFormated_1">FRASSINOX d.o.o.</derivirana_varijabla>
  </DomainObject.Predmet.ProtustrankaNazivFormated>
  <DomainObject.Predmet.ProtustrankaNazivFormatedOIB>
    <izvorni_sadrzaj>FRASSINOX d.o.o., OIB 54542616954</izvorni_sadrzaj>
    <derivirana_varijabla naziv="DomainObject.Predmet.ProtustrankaNazivFormatedOIB_1">FRASSINOX d.o.o., OIB 54542616954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VENETO BANKA dioničko društvo</izvorni_sadrzaj>
    <derivirana_varijabla naziv="DomainObject.Predmet.StrankaFormated_1">  FINA Regionalni centar Zagreb; VENETO BANKA dioničko društvo</derivirana_varijabla>
  </DomainObject.Predmet.StrankaFormated>
  <DomainObject.Predmet.StrankaFormatedOIB>
    <izvorni_sadrzaj>  FINA Regionalni centar Zagreb, OIB 85821130368; VENETO BANKA dioničko društvo, OIB 81712716992</izvorni_sadrzaj>
    <derivirana_varijabla naziv="DomainObject.Predmet.StrankaFormatedOIB_1">  FINA Regionalni centar Zagreb, OIB 85821130368; VENETO BANKA dioničko društvo, OIB 81712716992</derivirana_varijabla>
  </DomainObject.Predmet.StrankaFormatedOIB>
  <DomainObject.Predmet.StrankaFormatedWithAdress>
    <izvorni_sadrzaj> FINA Regionalni centar Zagreb, Trg svibanjskih žrtava 1995. br. 1, 10000 Zagreb; VENETO BANKA dioničko društvo, Draškovićeva 58, 10000 Zagreb</izvorni_sadrzaj>
    <derivirana_varijabla naziv="DomainObject.Predmet.StrankaFormatedWithAdress_1"> FINA Regionalni centar Zagreb, Trg svibanjskih žrtava 1995. br. 1, 10000 Zagreb; VENETO BANKA dioničko društvo, Draškovićeva 58, 10000 Zagreb</derivirana_varijabla>
  </DomainObject.Predmet.StrankaFormatedWithAdress>
  <DomainObject.Predmet.StrankaFormatedWithAdressOIB>
    <izvorni_sadrzaj> FINA Regionalni centar Zagreb, OIB 85821130368, Trg svibanjskih žrtava 1995. br. 1, 10000 Zagreb; VENETO BANKA dioničko društvo, OIB 81712716992, Draškovićeva 58, 10000 Zagreb</izvorni_sadrzaj>
    <derivirana_varijabla naziv="DomainObject.Predmet.StrankaFormatedWithAdressOIB_1"> FINA Regionalni centar Zagreb, OIB 85821130368, Trg svibanjskih žrtava 1995. br. 1, 10000 Zagreb; VENETO BANKA dioničko društvo, OIB 81712716992, Draškovićeva 58, 10000 Zagreb</derivirana_varijabla>
  </DomainObject.Predmet.StrankaFormatedWithAdressOIB>
  <DomainObject.Predmet.StrankaWithAdress>
    <izvorni_sadrzaj>FINA Regionalni centar Zagreb Trg svibanjskih žrtava 1995. br. 1,10000 Zagreb,VENETO BANKA dioničko društvo Draškovićeva 58,10000 Zagreb</izvorni_sadrzaj>
    <derivirana_varijabla naziv="DomainObject.Predmet.StrankaWithAdress_1">FINA Regionalni centar Zagreb Trg svibanjskih žrtava 1995. br. 1,10000 Zagreb,VENETO BANKA dioničko društvo Draškovićeva 58,10000 Zagreb</derivirana_varijabla>
  </DomainObject.Predmet.StrankaWithAdress>
  <DomainObject.Predmet.StrankaWithAdressOIB>
    <izvorni_sadrzaj>FINA Regionalni centar Zagreb, OIB 85821130368, Trg svibanjskih žrtava 1995. br. 1,10000 Zagreb,VENETO BANKA dioničko društvo, OIB 81712716992, Draškovićeva 58,10000 Zagreb</izvorni_sadrzaj>
    <derivirana_varijabla naziv="DomainObject.Predmet.StrankaWithAdressOIB_1">FINA Regionalni centar Zagreb, OIB 85821130368, Trg svibanjskih žrtava 1995. br. 1,10000 Zagreb,VENETO BANKA dioničko društvo, OIB 81712716992, Draškovićeva 58,10000 Zagreb</derivirana_varijabla>
  </DomainObject.Predmet.StrankaWithAdressOIB>
  <DomainObject.Predmet.StrankaNazivFormated>
    <izvorni_sadrzaj>FINA Regionalni centar Zagreb,VENETO BANKA dioničko društvo</izvorni_sadrzaj>
    <derivirana_varijabla naziv="DomainObject.Predmet.StrankaNazivFormated_1">FINA Regionalni centar Zagreb,VENETO BANKA dioničko društvo</derivirana_varijabla>
  </DomainObject.Predmet.StrankaNazivFormated>
  <DomainObject.Predmet.StrankaNazivFormatedOIB>
    <izvorni_sadrzaj>FINA Regionalni centar Zagreb, OIB 85821130368,VENETO BANKA dioničko društvo, OIB 81712716992</izvorni_sadrzaj>
    <derivirana_varijabla naziv="DomainObject.Predmet.StrankaNazivFormatedOIB_1">FINA Regionalni centar Zagreb, OIB 85821130368,VENETO BANKA dioničko društvo, OIB 81712716992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tem>VENETO BANKA dioničko društvo</item>
    </izvorni_sadrzaj>
    <derivirana_varijabla naziv="DomainObject.Predmet.StrankaListFormated_1">
      <item>FINA Regionalni centar Zagreb</item>
      <item>VENETO BANKA dioničko društvo</item>
    </derivirana_varijabla>
  </DomainObject.Predmet.StrankaListFormated>
  <DomainObject.Predmet.StrankaListFormatedOIB>
    <izvorni_sadrzaj>
      <item>FINA Regionalni centar Zagreb, OIB 85821130368</item>
      <item>VENETO BANKA dioničko društvo, OIB 81712716992</item>
    </izvorni_sadrzaj>
    <derivirana_varijabla naziv="DomainObject.Predmet.StrankaListFormatedOIB_1">
      <item>FINA Regionalni centar Zagreb, OIB 85821130368</item>
      <item>VENETO BANKA dioničko društvo, OIB 81712716992</item>
    </derivirana_varijabla>
  </DomainObject.Predmet.StrankaListFormatedOIB>
  <DomainObject.Predmet.StrankaListFormatedWithAdress>
    <izvorni_sadrzaj>
      <item>FINA Regionalni centar Zagreb, Trg svibanjskih žrtava 1995. br. 1, 10000 Zagreb</item>
      <item>VENETO BANKA dioničko društvo, Draškovićeva 58, 10000 Zagreb</item>
    </izvorni_sadrzaj>
    <derivirana_varijabla naziv="DomainObject.Predmet.StrankaListFormatedWithAdress_1">
      <item>FINA Regionalni centar Zagreb, Trg svibanjskih žrtava 1995. br. 1, 10000 Zagreb</item>
      <item>VENETO BANKA dioničko društvo, Draškovićeva 58, 10000 Zagreb</item>
    </derivirana_varijabla>
  </DomainObject.Predmet.StrankaListFormatedWithAdress>
  <DomainObject.Predmet.StrankaListFormatedWithAdressOIB>
    <izvorni_sadrzaj>
      <item>FINA Regionalni centar Zagreb, OIB 85821130368, Trg svibanjskih žrtava 1995. br. 1, 10000 Zagreb</item>
      <item>VENETO BANKA dioničko društvo, OIB 81712716992, Draškovićeva 58, 10000 Zagreb</item>
    </izvorni_sadrzaj>
    <derivirana_varijabla naziv="DomainObject.Predmet.StrankaListFormatedWithAdressOIB_1">
      <item>FINA Regionalni centar Zagreb, OIB 85821130368, Trg svibanjskih žrtava 1995. br. 1, 10000 Zagreb</item>
      <item>VENETO BANKA dioničko društvo, OIB 81712716992, Draškovićeva 58, 10000 Zagreb</item>
    </derivirana_varijabla>
  </DomainObject.Predmet.StrankaListFormatedWithAdressOIB>
  <DomainObject.Predmet.StrankaListNazivFormated>
    <izvorni_sadrzaj>
      <item>FINA Regionalni centar Zagreb</item>
      <item>VENETO BANKA dioničko društvo</item>
    </izvorni_sadrzaj>
    <derivirana_varijabla naziv="DomainObject.Predmet.StrankaListNazivFormated_1">
      <item>FINA Regionalni centar Zagreb</item>
      <item>VENETO BANKA dioničko društvo</item>
    </derivirana_varijabla>
  </DomainObject.Predmet.StrankaListNazivFormated>
  <DomainObject.Predmet.StrankaListNazivFormatedOIB>
    <izvorni_sadrzaj>
      <item>FINA Regionalni centar Zagreb, OIB 85821130368</item>
      <item>VENETO BANKA dioničko društvo, OIB 81712716992</item>
    </izvorni_sadrzaj>
    <derivirana_varijabla naziv="DomainObject.Predmet.StrankaListNazivFormatedOIB_1">
      <item>FINA Regionalni centar Zagreb, OIB 85821130368</item>
      <item>VENETO BANKA dioničko društvo, OIB 81712716992</item>
    </derivirana_varijabla>
  </DomainObject.Predmet.StrankaListNazivFormatedOIB>
  <DomainObject.Predmet.ProtuStrankaListFormated>
    <izvorni_sadrzaj>
      <item>FRASSINOX d.o.o. zastupanog po punomoćniku Marijan Božić</item>
    </izvorni_sadrzaj>
    <derivirana_varijabla naziv="DomainObject.Predmet.ProtuStrankaListFormated_1">
      <item>FRASSINOX d.o.o. zastupanog po punomoćniku Marijan Božić</item>
    </derivirana_varijabla>
  </DomainObject.Predmet.ProtuStrankaListFormated>
  <DomainObject.Predmet.ProtuStrankaListFormatedOIB>
    <izvorni_sadrzaj>
      <item>FRASSINOX d.o.o., OIB 54542616954 zastupanog po punomoćniku Marijan Božić</item>
    </izvorni_sadrzaj>
    <derivirana_varijabla naziv="DomainObject.Predmet.ProtuStrankaListFormatedOIB_1">
      <item>FRASSINOX d.o.o., OIB 54542616954 zastupanog po punomoćniku Marijan Božić</item>
    </derivirana_varijabla>
  </DomainObject.Predmet.ProtuStrankaListFormatedOIB>
  <DomainObject.Predmet.ProtuStrankaListFormatedWithAdress>
    <izvorni_sadrzaj>
      <item>FRASSINOX d.o.o., Horvaćanska cesta 31/c, 10000 Zagreb zastupanog po punomoćniku Marijan Božić</item>
    </izvorni_sadrzaj>
    <derivirana_varijabla naziv="DomainObject.Predmet.ProtuStrankaListFormatedWithAdress_1">
      <item>FRASSINOX d.o.o., Horvaćanska cesta 31/c, 10000 Zagreb zastupanog po punomoćniku Marijan Božić</item>
    </derivirana_varijabla>
  </DomainObject.Predmet.ProtuStrankaListFormatedWithAdress>
  <DomainObject.Predmet.ProtuStrankaListFormatedWithAdressOIB>
    <izvorni_sadrzaj>
      <item>FRASSINOX d.o.o., OIB 54542616954, Horvaćanska cesta 31/c, 10000 Zagreb zastupanog po punomoćniku Marijan Božić</item>
    </izvorni_sadrzaj>
    <derivirana_varijabla naziv="DomainObject.Predmet.ProtuStrankaListFormatedWithAdressOIB_1">
      <item>FRASSINOX d.o.o., OIB 54542616954, Horvaćanska cesta 31/c, 10000 Zagreb zastupanog po punomoćniku Marijan Božić</item>
    </derivirana_varijabla>
  </DomainObject.Predmet.ProtuStrankaListFormatedWithAdressOIB>
  <DomainObject.Predmet.ProtuStrankaListNazivFormated>
    <izvorni_sadrzaj>
      <item>FRASSINOX d.o.o.</item>
    </izvorni_sadrzaj>
    <derivirana_varijabla naziv="DomainObject.Predmet.ProtuStrankaListNazivFormated_1">
      <item>FRASSINOX d.o.o.</item>
    </derivirana_varijabla>
  </DomainObject.Predmet.ProtuStrankaListNazivFormated>
  <DomainObject.Predmet.ProtuStrankaListNazivFormatedOIB>
    <izvorni_sadrzaj>
      <item>FRASSINOX d.o.o., OIB 54542616954</item>
    </izvorni_sadrzaj>
    <derivirana_varijabla naziv="DomainObject.Predmet.ProtuStrankaListNazivFormatedOIB_1">
      <item>FRASSINOX d.o.o., OIB 54542616954</item>
    </derivirana_varijabla>
  </DomainObject.Predmet.ProtuStrankaListNazivFormatedOIB>
  <DomainObject.Predmet.OstaliListFormated>
    <izvorni_sadrzaj>
      <item>Marijan Božić punomoćnik sudionika u postupku FRASSINOX d.o.o.</item>
    </izvorni_sadrzaj>
    <derivirana_varijabla naziv="DomainObject.Predmet.OstaliListFormated_1">
      <item>Marijan Božić punomoćnik sudionika u postupku FRASSINOX d.o.o.</item>
    </derivirana_varijabla>
  </DomainObject.Predmet.OstaliListFormated>
  <DomainObject.Predmet.OstaliListFormatedOIB>
    <izvorni_sadrzaj>
      <item>Marijan Božić, OIB 07414773294 punomoćnik sudionika u postupku FRASSINOX d.o.o.</item>
    </izvorni_sadrzaj>
    <derivirana_varijabla naziv="DomainObject.Predmet.OstaliListFormatedOIB_1">
      <item>Marijan Božić, OIB 07414773294 punomoćnik sudionika u postupku FRASSINOX d.o.o.</item>
    </derivirana_varijabla>
  </DomainObject.Predmet.OstaliListFormatedOIB>
  <DomainObject.Predmet.OstaliListFormatedWithAdress>
    <izvorni_sadrzaj>
      <item>Marijan Božić, Matenci 9, 49240 Donja Stubica punomoćnik sudionika u postupku FRASSINOX d.o.o.</item>
    </izvorni_sadrzaj>
    <derivirana_varijabla naziv="DomainObject.Predmet.OstaliListFormatedWithAdress_1">
      <item>Marijan Božić, Matenci 9, 49240 Donja Stubica punomoćnik sudionika u postupku FRASSINOX d.o.o.</item>
    </derivirana_varijabla>
  </DomainObject.Predmet.OstaliListFormatedWithAdress>
  <DomainObject.Predmet.OstaliListFormatedWithAdressOIB>
    <izvorni_sadrzaj>
      <item>Marijan Božić, OIB 07414773294, Matenci 9, 49240 Donja Stubica punomoćnik sudionika u postupku FRASSINOX d.o.o.</item>
    </izvorni_sadrzaj>
    <derivirana_varijabla naziv="DomainObject.Predmet.OstaliListFormatedWithAdressOIB_1">
      <item>Marijan Božić, OIB 07414773294, Matenci 9, 49240 Donja Stubica punomoćnik sudionika u postupku FRASSINOX d.o.o.</item>
    </derivirana_varijabla>
  </DomainObject.Predmet.OstaliListFormatedWithAdressOIB>
  <DomainObject.Predmet.OstaliListNazivFormated>
    <izvorni_sadrzaj>
      <item>Marijan Božić</item>
    </izvorni_sadrzaj>
    <derivirana_varijabla naziv="DomainObject.Predmet.OstaliListNazivFormated_1">
      <item>Marijan Božić</item>
    </derivirana_varijabla>
  </DomainObject.Predmet.OstaliListNazivFormated>
  <DomainObject.Predmet.OstaliListNazivFormatedOIB>
    <izvorni_sadrzaj>
      <item>Marijan Božić, OIB 07414773294</item>
    </izvorni_sadrzaj>
    <derivirana_varijabla naziv="DomainObject.Predmet.OstaliListNazivFormatedOIB_1">
      <item>Marijan Božić, OIB 07414773294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St-786/2016-15</izvorni_sadrzaj>
    <derivirana_varijabla naziv="DomainObject.PoslovniBrojDokumenta_1">St-786/2016-15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FRASSINOX d.o.o.</izvorni_sadrzaj>
    <derivirana_varijabla naziv="DomainObject.Predmet.ProtustrankaIDrugi_1">FRASSINOX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FRASSINOX d.o.o., OIB 54542616954, Horvaćanska cesta 31/c, 10000 Zagreb</izvorni_sadrzaj>
    <derivirana_varijabla naziv="DomainObject.Predmet.ProtustrankaIDrugiAdressOIB_1">FRASSINOX d.o.o., OIB 54542616954, Horvaćanska cesta 31/c,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FRASSINOX d.o.o.</item>
      <item>FINA Regionalni centar Zagreb</item>
      <item>Marijan Božić</item>
      <item>VENETO BANKA dioničko društvo</item>
    </izvorni_sadrzaj>
    <derivirana_varijabla naziv="DomainObject.Predmet.SudioniciListNaziv_1">
      <item>FRASSINOX d.o.o.</item>
      <item>FINA Regionalni centar Zagreb</item>
      <item>Marijan Božić</item>
      <item>VENETO BANKA dioničko društvo</item>
    </derivirana_varijabla>
  </DomainObject.Predmet.SudioniciListNaziv>
  <DomainObject.Predmet.SudioniciListAdressOIB>
    <izvorni_sadrzaj>
      <item>FRASSINOX d.o.o., OIB 54542616954, Horvaćanska cesta 31/c,10000 Zagreb</item>
      <item>FINA Regionalni centar Zagreb, OIB 85821130368, Trg svibanjskih žrtava 1995. br. 1,10000 Zagreb</item>
      <item>Marijan Božić, OIB 07414773294, Matenci 9,49240 Donja Stubica</item>
      <item>VENETO BANKA dioničko društvo, OIB 81712716992, Draškovićeva 58,10000 Zagreb</item>
    </izvorni_sadrzaj>
    <derivirana_varijabla naziv="DomainObject.Predmet.SudioniciListAdressOIB_1">
      <item>FRASSINOX d.o.o., OIB 54542616954, Horvaćanska cesta 31/c,10000 Zagreb</item>
      <item>FINA Regionalni centar Zagreb, OIB 85821130368, Trg svibanjskih žrtava 1995. br. 1,10000 Zagreb</item>
      <item>Marijan Božić, OIB 07414773294, Matenci 9,49240 Donja Stubica</item>
      <item>VENETO BANKA dioničko društvo, OIB 81712716992, Draškovićeva 58,10000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BF5F81-DDA7-4F75-9778-EF4B3633F0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622</properties:Words>
  <properties:Characters>3547</properties:Characters>
  <properties:Lines>81</properties:Lines>
  <properties:Paragraphs>20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2017-01-27T13:12:00Z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St-786/2016-15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