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e6dd0" w14:paraId="6ce6dd0" w:rsidRDefault="00610BC4" w:rsidP="00610BC4" w:rsidR="00610BC4" w:rsidRPr="0057302E">
      <w:pPr>
        <w:pStyle w:val="Bezproreda"/>
        <w:jc w:val="both"/>
        <w15:collapsed w:val="false"/>
        <w:rPr>
          <w:rFonts w:cs="Times New Roman"/>
        </w:rPr>
      </w:pPr>
      <w:bookmarkStart w:name="_GoBack" w:id="0"/>
      <w:bookmarkEnd w:id="0"/>
      <w:r w:rsidRPr="00107933">
        <w:rPr>
          <w:b/>
          <w:bCs/>
          <w:noProof/>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Pr="0057302E">
        <w:rPr>
          <w:rFonts w:cs="Times New Roman"/>
        </w:rPr>
        <w:t xml:space="preserve">                                                                                                                             </w:t>
      </w:r>
    </w:p>
    <w:p w:rsidRDefault="00610BC4" w:rsidP="00610BC4" w:rsidR="00610BC4" w:rsidRPr="0057302E">
      <w:pPr>
        <w:pStyle w:val="Bezproreda"/>
        <w:jc w:val="both"/>
        <w:rPr>
          <w:rFonts w:cs="Times New Roman"/>
        </w:rPr>
      </w:pPr>
      <w:r w:rsidRPr="0057302E">
        <w:rPr>
          <w:rFonts w:cs="Times New Roman"/>
        </w:rPr>
        <w:t xml:space="preserve">REPUBLIKA HRVATSKA </w:t>
      </w:r>
    </w:p>
    <w:p w:rsidRDefault="00610BC4" w:rsidP="00610BC4" w:rsidR="00610BC4" w:rsidRPr="0057302E">
      <w:pPr>
        <w:pStyle w:val="Bezproreda"/>
        <w:jc w:val="both"/>
        <w:rPr>
          <w:rFonts w:cs="Times New Roman"/>
        </w:rPr>
      </w:pPr>
      <w:r w:rsidRPr="0057302E">
        <w:rPr>
          <w:rFonts w:cs="Times New Roman"/>
        </w:rPr>
        <w:t>TRGOVAČKI SUD U ZAGREBU</w:t>
      </w:r>
    </w:p>
    <w:p w:rsidRDefault="00610BC4" w:rsidP="00610BC4" w:rsidR="00610BC4" w:rsidRPr="0057302E">
      <w:pPr>
        <w:pStyle w:val="Bezproreda"/>
        <w:jc w:val="both"/>
        <w:rPr>
          <w:rFonts w:cs="Times New Roman"/>
        </w:rPr>
      </w:pPr>
      <w:r w:rsidRPr="0057302E">
        <w:rPr>
          <w:rFonts w:cs="Times New Roman"/>
        </w:rPr>
        <w:t>Zagreb, Amruševa 2/II</w:t>
      </w:r>
      <w:r w:rsidRPr="0057302E">
        <w:rPr>
          <w:rFonts w:cs="Times New Roman"/>
        </w:rPr>
        <w:tab/>
      </w:r>
      <w:r w:rsidRPr="0057302E">
        <w:rPr>
          <w:rFonts w:cs="Times New Roman"/>
        </w:rPr>
        <w:tab/>
      </w:r>
      <w:r w:rsidRPr="0057302E">
        <w:rPr>
          <w:rFonts w:cs="Times New Roman"/>
        </w:rPr>
        <w:tab/>
      </w:r>
      <w:r w:rsidRPr="0057302E">
        <w:rPr>
          <w:rFonts w:cs="Times New Roman"/>
        </w:rPr>
        <w:tab/>
        <w:t xml:space="preserve">        </w:t>
      </w:r>
      <w:r w:rsidRPr="0057302E">
        <w:rPr>
          <w:rFonts w:cs="Times New Roman"/>
        </w:rPr>
        <w:tab/>
      </w:r>
      <w:r w:rsidRPr="0057302E">
        <w:rPr>
          <w:rFonts w:cs="Times New Roman"/>
        </w:rPr>
        <w:tab/>
      </w:r>
      <w:r w:rsidRPr="0057302E">
        <w:rPr>
          <w:rFonts w:cs="Times New Roman"/>
        </w:rPr>
        <w:tab/>
      </w:r>
      <w:r w:rsidRPr="0057302E">
        <w:rPr>
          <w:rFonts w:cs="Times New Roman"/>
        </w:rPr>
        <w:tab/>
      </w:r>
      <w:r w:rsidRPr="0057302E">
        <w:rPr>
          <w:rFonts w:cs="Times New Roman"/>
        </w:rPr>
        <w:tab/>
      </w:r>
      <w:r w:rsidRPr="0057302E">
        <w:rPr>
          <w:rFonts w:cs="Times New Roman"/>
        </w:rPr>
        <w:tab/>
      </w:r>
      <w:r w:rsidRPr="0057302E">
        <w:rPr>
          <w:rFonts w:cs="Times New Roman"/>
        </w:rPr>
        <w:tab/>
      </w:r>
    </w:p>
    <w:p w:rsidRDefault="00610BC4" w:rsidP="00610BC4" w:rsidR="00610BC4" w:rsidRPr="0057302E">
      <w:pPr>
        <w:pStyle w:val="Bezproreda"/>
        <w:jc w:val="both"/>
        <w:rPr>
          <w:rFonts w:cs="Times New Roman"/>
        </w:rPr>
      </w:pPr>
    </w:p>
    <w:p w:rsidRDefault="00610BC4" w:rsidP="00610BC4" w:rsidR="00610BC4" w:rsidRPr="0057302E">
      <w:pPr>
        <w:pStyle w:val="Bezproreda"/>
        <w:jc w:val="center"/>
        <w:rPr>
          <w:rFonts w:cs="Times New Roman"/>
        </w:rPr>
      </w:pPr>
      <w:r w:rsidRPr="0057302E">
        <w:rPr>
          <w:rFonts w:cs="Times New Roman"/>
        </w:rPr>
        <w:t>Z A P I S N I K</w:t>
      </w:r>
    </w:p>
    <w:p w:rsidRDefault="00610BC4" w:rsidP="00610BC4" w:rsidR="00610BC4" w:rsidRPr="0057302E">
      <w:pPr>
        <w:pStyle w:val="Bezproreda"/>
        <w:jc w:val="center"/>
        <w:rPr>
          <w:rFonts w:cs="Times New Roman"/>
        </w:rPr>
      </w:pPr>
      <w:r w:rsidRPr="0057302E">
        <w:rPr>
          <w:rFonts w:cs="Times New Roman"/>
        </w:rPr>
        <w:t>S ISPITNOG ROČIŠTA</w:t>
      </w:r>
    </w:p>
    <w:p w:rsidRDefault="00610BC4" w:rsidP="00610BC4" w:rsidR="00610BC4" w:rsidRPr="0057302E">
      <w:pPr>
        <w:pStyle w:val="Bezproreda"/>
        <w:jc w:val="both"/>
        <w:rPr>
          <w:rFonts w:cs="Times New Roman"/>
        </w:rPr>
      </w:pPr>
    </w:p>
    <w:p w:rsidRDefault="00610BC4" w:rsidP="00610BC4" w:rsidR="00610BC4" w:rsidRPr="0057302E">
      <w:pPr>
        <w:pStyle w:val="Bezproreda"/>
        <w:jc w:val="both"/>
        <w:rPr>
          <w:rFonts w:cs="Times New Roman"/>
        </w:rPr>
      </w:pPr>
      <w:r w:rsidRPr="0057302E">
        <w:rPr>
          <w:rFonts w:cs="Times New Roman"/>
        </w:rPr>
        <w:t xml:space="preserve">održanog dana </w:t>
      </w:r>
      <w:r w:rsidR="004362B7">
        <w:rPr>
          <w:rFonts w:cs="Times New Roman"/>
        </w:rPr>
        <w:t>14. studenog</w:t>
      </w:r>
      <w:r w:rsidRPr="0057302E">
        <w:rPr>
          <w:rFonts w:cs="Times New Roman"/>
        </w:rPr>
        <w:t xml:space="preserve"> 2018. na Trgovačkom sudu u</w:t>
      </w:r>
      <w:r>
        <w:rPr>
          <w:rFonts w:cs="Times New Roman"/>
        </w:rPr>
        <w:t xml:space="preserve"> Zagrebu, Amruševa 2/II, soba 93/II kat, U</w:t>
      </w:r>
      <w:r w:rsidRPr="0057302E">
        <w:rPr>
          <w:rFonts w:cs="Times New Roman"/>
        </w:rPr>
        <w:t>Z u stečajnom predmetu nad stečajnim dužnikom KIOSK GRUPA d.o.o. u stečaju, Zagreb, Šubićeva 40, OIB: 78726567410,</w:t>
      </w:r>
    </w:p>
    <w:p w:rsidRDefault="00610BC4" w:rsidP="00610BC4" w:rsidR="00610BC4" w:rsidRPr="0057302E">
      <w:pPr>
        <w:pStyle w:val="Bezproreda"/>
        <w:jc w:val="both"/>
        <w:rPr>
          <w:rFonts w:cs="Times New Roman"/>
        </w:rPr>
      </w:pPr>
    </w:p>
    <w:p w:rsidRDefault="00610BC4" w:rsidP="00610BC4" w:rsidR="00610BC4" w:rsidRPr="0057302E">
      <w:pPr>
        <w:pStyle w:val="Bezproreda"/>
        <w:jc w:val="both"/>
        <w:rPr>
          <w:rFonts w:cs="Times New Roman"/>
        </w:rPr>
      </w:pPr>
      <w:r w:rsidRPr="0057302E">
        <w:rPr>
          <w:rFonts w:cs="Times New Roman"/>
        </w:rPr>
        <w:t>Nazočni od suda:</w:t>
      </w:r>
    </w:p>
    <w:p w:rsidRDefault="00610BC4" w:rsidP="00610BC4" w:rsidR="00610BC4" w:rsidRPr="0057302E">
      <w:pPr>
        <w:pStyle w:val="Bezproreda"/>
        <w:jc w:val="both"/>
        <w:rPr>
          <w:rFonts w:cs="Times New Roman"/>
        </w:rPr>
      </w:pPr>
      <w:r w:rsidRPr="0057302E">
        <w:rPr>
          <w:rFonts w:cs="Times New Roman"/>
        </w:rPr>
        <w:t>Vesna Sremac Šoštar, sudac</w:t>
      </w:r>
    </w:p>
    <w:p w:rsidRDefault="00610BC4" w:rsidP="00610BC4" w:rsidR="00610BC4" w:rsidRPr="0057302E">
      <w:pPr>
        <w:pStyle w:val="Bezproreda"/>
        <w:jc w:val="both"/>
        <w:rPr>
          <w:rFonts w:cs="Times New Roman"/>
        </w:rPr>
      </w:pPr>
      <w:r w:rsidRPr="0057302E">
        <w:rPr>
          <w:rFonts w:cs="Times New Roman"/>
        </w:rPr>
        <w:t>Matea Bizjak, zapisničar</w:t>
      </w:r>
    </w:p>
    <w:p w:rsidRDefault="00610BC4" w:rsidP="00610BC4" w:rsidR="00610BC4" w:rsidRPr="0057302E">
      <w:pPr>
        <w:pStyle w:val="Bezproreda"/>
        <w:jc w:val="both"/>
        <w:rPr>
          <w:rFonts w:cs="Times New Roman"/>
        </w:rPr>
      </w:pPr>
    </w:p>
    <w:p w:rsidRDefault="00610BC4" w:rsidP="00610BC4" w:rsidR="00610BC4" w:rsidRPr="0057302E">
      <w:pPr>
        <w:pStyle w:val="Bezproreda"/>
        <w:jc w:val="both"/>
        <w:rPr>
          <w:rFonts w:cs="Times New Roman"/>
        </w:rPr>
      </w:pPr>
      <w:r w:rsidRPr="0057302E">
        <w:rPr>
          <w:rFonts w:cs="Times New Roman"/>
        </w:rPr>
        <w:t>Utvrđuje se da je pristupio stečajni upravitelj Davor Bišćan</w:t>
      </w:r>
    </w:p>
    <w:p w:rsidRDefault="00610BC4" w:rsidP="00610BC4" w:rsidR="00610BC4" w:rsidRPr="0057302E">
      <w:pPr>
        <w:pStyle w:val="Bezproreda"/>
        <w:jc w:val="both"/>
        <w:rPr>
          <w:rFonts w:cs="Times New Roman"/>
        </w:rPr>
      </w:pPr>
      <w:r w:rsidRPr="0057302E">
        <w:rPr>
          <w:rFonts w:cs="Times New Roman"/>
        </w:rPr>
        <w:tab/>
      </w:r>
    </w:p>
    <w:p w:rsidRDefault="00610BC4" w:rsidP="00610BC4" w:rsidR="00610BC4" w:rsidRPr="0057302E">
      <w:pPr>
        <w:pStyle w:val="Bezproreda"/>
        <w:jc w:val="both"/>
        <w:rPr>
          <w:rFonts w:cs="Times New Roman"/>
        </w:rPr>
      </w:pPr>
      <w:r w:rsidRPr="0057302E">
        <w:rPr>
          <w:rFonts w:cs="Times New Roman"/>
        </w:rPr>
        <w:t xml:space="preserve">Započeto u </w:t>
      </w:r>
      <w:r>
        <w:rPr>
          <w:rFonts w:cs="Times New Roman"/>
        </w:rPr>
        <w:t>11,00</w:t>
      </w:r>
      <w:r w:rsidRPr="0057302E">
        <w:rPr>
          <w:rFonts w:cs="Times New Roman"/>
        </w:rPr>
        <w:t xml:space="preserve"> sati.</w:t>
      </w:r>
    </w:p>
    <w:p w:rsidRDefault="00610BC4" w:rsidP="00610BC4" w:rsidR="00610BC4" w:rsidRPr="0057302E">
      <w:pPr>
        <w:pStyle w:val="Bezproreda"/>
        <w:jc w:val="both"/>
        <w:rPr>
          <w:rFonts w:cs="Times New Roman"/>
        </w:rPr>
      </w:pPr>
    </w:p>
    <w:p w:rsidRDefault="00610BC4" w:rsidP="00610BC4" w:rsidR="00610BC4" w:rsidRPr="0057302E">
      <w:pPr>
        <w:pStyle w:val="Bezproreda"/>
        <w:jc w:val="both"/>
        <w:rPr>
          <w:rFonts w:cs="Times New Roman"/>
        </w:rPr>
      </w:pPr>
      <w:r w:rsidRPr="0057302E">
        <w:rPr>
          <w:rFonts w:cs="Times New Roman"/>
        </w:rPr>
        <w:t>Ročište je javno.</w:t>
      </w:r>
    </w:p>
    <w:p w:rsidRDefault="00610BC4" w:rsidP="00610BC4" w:rsidR="00610BC4" w:rsidRPr="0057302E">
      <w:pPr>
        <w:pStyle w:val="Bezproreda"/>
        <w:jc w:val="both"/>
        <w:rPr>
          <w:rFonts w:cs="Times New Roman"/>
        </w:rPr>
      </w:pPr>
    </w:p>
    <w:p w:rsidRDefault="00610BC4" w:rsidP="00610BC4" w:rsidR="00610BC4" w:rsidRPr="0057302E">
      <w:pPr>
        <w:pStyle w:val="Bezproreda"/>
        <w:jc w:val="both"/>
        <w:rPr>
          <w:rFonts w:cs="Times New Roman"/>
        </w:rPr>
      </w:pPr>
      <w:r w:rsidRPr="0057302E">
        <w:rPr>
          <w:rFonts w:cs="Times New Roman"/>
        </w:rPr>
        <w:t>Utvrđuje se da su pristupili sljedeći vjerovnici:</w:t>
      </w:r>
    </w:p>
    <w:p w:rsidRDefault="00610BC4" w:rsidP="00610BC4" w:rsidR="00610BC4">
      <w:pPr>
        <w:pStyle w:val="Bezproreda"/>
        <w:jc w:val="both"/>
        <w:rPr>
          <w:rFonts w:cs="Times New Roman"/>
        </w:rPr>
      </w:pPr>
      <w:r w:rsidRPr="0057302E">
        <w:rPr>
          <w:rFonts w:cs="Times New Roman"/>
        </w:rPr>
        <w:t>RH.MIN.FIN.PU., PODRUČNI URED ZAGR</w:t>
      </w:r>
      <w:r w:rsidR="00C476AB">
        <w:rPr>
          <w:rFonts w:cs="Times New Roman"/>
        </w:rPr>
        <w:t>EB , OIB: 18683136487, Zagreb, S</w:t>
      </w:r>
      <w:r w:rsidRPr="0057302E">
        <w:rPr>
          <w:rFonts w:cs="Times New Roman"/>
        </w:rPr>
        <w:t xml:space="preserve">avska c. 41, </w:t>
      </w:r>
      <w:r w:rsidR="00AE2153">
        <w:rPr>
          <w:rFonts w:cs="Times New Roman"/>
        </w:rPr>
        <w:t xml:space="preserve">zastupano po </w:t>
      </w:r>
      <w:r w:rsidR="00897DFF">
        <w:rPr>
          <w:rFonts w:cs="Times New Roman"/>
        </w:rPr>
        <w:t>Sabina Matijević, zamjenik</w:t>
      </w:r>
      <w:r w:rsidR="00AE2153">
        <w:rPr>
          <w:rFonts w:cs="Times New Roman"/>
        </w:rPr>
        <w:t xml:space="preserve"> ŽDO Zagreb</w:t>
      </w:r>
    </w:p>
    <w:p w:rsidRDefault="00610BC4" w:rsidP="00610BC4" w:rsidR="00610BC4" w:rsidRPr="0057302E">
      <w:pPr>
        <w:pStyle w:val="Bezproreda"/>
        <w:jc w:val="both"/>
        <w:rPr>
          <w:rFonts w:cs="Times New Roman"/>
        </w:rPr>
      </w:pPr>
    </w:p>
    <w:p w:rsidRDefault="00610BC4" w:rsidP="00610BC4" w:rsidR="00610BC4" w:rsidRPr="0057302E">
      <w:pPr>
        <w:pStyle w:val="Bezproreda"/>
        <w:jc w:val="both"/>
        <w:rPr>
          <w:rFonts w:cs="Times New Roman"/>
        </w:rPr>
      </w:pPr>
      <w:r w:rsidRPr="0057302E">
        <w:rPr>
          <w:rFonts w:cs="Times New Roman"/>
        </w:rPr>
        <w:t>Utvrđuje se da je rješenje o otvaranju stečajnog postupka nad dužnikom od 26. travnja 2018., broj gornji, kojim je određeno današnje ispitno i izvještajno ročište objavljeno na mrežnoj stranici e-oglasna ploča Trgovačkog suda u Zagrebu istog dana, tj. 26. travnja 2018.</w:t>
      </w:r>
    </w:p>
    <w:p w:rsidRDefault="00610BC4" w:rsidP="00610BC4" w:rsidR="00610BC4" w:rsidRPr="0057302E">
      <w:pPr>
        <w:pStyle w:val="Bezproreda"/>
        <w:jc w:val="both"/>
        <w:rPr>
          <w:rFonts w:cs="Times New Roman"/>
        </w:rPr>
      </w:pPr>
    </w:p>
    <w:p w:rsidRDefault="00610BC4" w:rsidP="00610BC4" w:rsidR="00610BC4" w:rsidRPr="0057302E">
      <w:pPr>
        <w:pStyle w:val="Bezproreda"/>
        <w:jc w:val="both"/>
        <w:rPr>
          <w:rFonts w:cs="Times New Roman"/>
        </w:rPr>
      </w:pPr>
      <w:r w:rsidRPr="0057302E">
        <w:rPr>
          <w:rFonts w:cs="Times New Roman"/>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nalazile su se na uvidu u sobi 55/III (dvorišna zgrada) u Trgovačkom sudu u Zagrebu.    </w:t>
      </w:r>
    </w:p>
    <w:p w:rsidRDefault="00610BC4" w:rsidP="00610BC4" w:rsidR="00610BC4" w:rsidRPr="0057302E">
      <w:pPr>
        <w:pStyle w:val="Bezproreda"/>
        <w:jc w:val="both"/>
        <w:rPr>
          <w:rFonts w:cs="Times New Roman"/>
        </w:rPr>
      </w:pPr>
    </w:p>
    <w:p w:rsidRDefault="00610BC4" w:rsidP="00610BC4" w:rsidR="00610BC4" w:rsidRPr="0057302E">
      <w:pPr>
        <w:pStyle w:val="Bezproreda"/>
        <w:jc w:val="both"/>
        <w:rPr>
          <w:rFonts w:cs="Times New Roman"/>
        </w:rPr>
      </w:pPr>
      <w:r w:rsidRPr="0057302E">
        <w:rPr>
          <w:rFonts w:cs="Times New Roman"/>
        </w:rPr>
        <w:t>Uz tablice su bile izložene i prijave svih vjerovnika koje su stigle u roku objave koji je određen rješenjem o otvaranju stečajnog postupka nad dužnikom od 26. travnja 2018.</w:t>
      </w:r>
    </w:p>
    <w:p w:rsidRDefault="00610BC4" w:rsidP="00610BC4" w:rsidR="00610BC4" w:rsidRPr="0057302E">
      <w:pPr>
        <w:pStyle w:val="Bezproreda"/>
        <w:jc w:val="both"/>
        <w:rPr>
          <w:rFonts w:cs="Times New Roman"/>
        </w:rPr>
      </w:pPr>
    </w:p>
    <w:p w:rsidRDefault="00610BC4" w:rsidP="00610BC4" w:rsidR="00610BC4" w:rsidRPr="0057302E">
      <w:pPr>
        <w:pStyle w:val="Bezproreda"/>
        <w:jc w:val="both"/>
        <w:rPr>
          <w:rFonts w:cs="Times New Roman"/>
        </w:rPr>
      </w:pPr>
      <w:r w:rsidRPr="0057302E">
        <w:rPr>
          <w:rFonts w:cs="Times New Roman"/>
        </w:rPr>
        <w:t>Sud obavještava vjerovnike da sukladno čl. 265. SZ-a oni vjerovnici kojima je tražbina priznata neće dobiti poseban otpravak rješenja o utvrđenoj tražbini, osim ako to posebno ne zatraže i plate trošak rješenja.</w:t>
      </w:r>
    </w:p>
    <w:p w:rsidRDefault="00610BC4" w:rsidP="00610BC4" w:rsidR="00610BC4" w:rsidRPr="0057302E">
      <w:pPr>
        <w:pStyle w:val="Bezproreda"/>
        <w:jc w:val="both"/>
        <w:rPr>
          <w:rFonts w:cs="Times New Roman"/>
        </w:rPr>
      </w:pPr>
    </w:p>
    <w:p w:rsidRDefault="00610BC4" w:rsidP="00610BC4" w:rsidR="00610BC4" w:rsidRPr="0057302E">
      <w:pPr>
        <w:pStyle w:val="Bezproreda"/>
        <w:jc w:val="both"/>
        <w:rPr>
          <w:rFonts w:cs="Times New Roman"/>
        </w:rPr>
      </w:pPr>
      <w:r w:rsidRPr="0057302E">
        <w:rPr>
          <w:rFonts w:cs="Times New Roman"/>
        </w:rPr>
        <w:t xml:space="preserve">Rješenje o utvrđenim i osporenim tražbinama objavit će se na mrežnoj stranici e-oglasna ploča sudova (čl. 265. st. 2. SZ). </w:t>
      </w:r>
    </w:p>
    <w:p w:rsidRDefault="00610BC4" w:rsidP="00610BC4" w:rsidR="00610BC4" w:rsidRPr="0057302E">
      <w:pPr>
        <w:pStyle w:val="Bezproreda"/>
        <w:jc w:val="both"/>
        <w:rPr>
          <w:rFonts w:cs="Times New Roman"/>
        </w:rPr>
      </w:pPr>
    </w:p>
    <w:p w:rsidRDefault="00610BC4" w:rsidP="00610BC4" w:rsidR="00610BC4" w:rsidRPr="0057302E">
      <w:pPr>
        <w:pStyle w:val="Bezproreda"/>
        <w:jc w:val="both"/>
        <w:rPr>
          <w:rFonts w:cs="Times New Roman"/>
        </w:rPr>
      </w:pPr>
      <w:r w:rsidRPr="0057302E">
        <w:rPr>
          <w:rFonts w:cs="Times New Roman"/>
        </w:rPr>
        <w:t xml:space="preserve">Vjerovnici čije tražbine budu osporene (čl. 266. SZ) bit će upućeni na parnicu u roku od 8 dana od dana pravomoćnosti rješenja o upućivanju u parnicu, odnosno primitka drugostupanjske odluke (čl. 267. st. 1. SZ.). </w:t>
      </w:r>
    </w:p>
    <w:p w:rsidRDefault="00610BC4" w:rsidP="00610BC4" w:rsidR="00610BC4" w:rsidRPr="0057302E">
      <w:pPr>
        <w:pStyle w:val="Bezproreda"/>
        <w:jc w:val="both"/>
        <w:rPr>
          <w:rFonts w:cs="Times New Roman"/>
        </w:rPr>
      </w:pPr>
    </w:p>
    <w:p w:rsidRDefault="00610BC4" w:rsidP="00610BC4" w:rsidR="00610BC4" w:rsidRPr="0057302E">
      <w:pPr>
        <w:pStyle w:val="Bezproreda"/>
        <w:jc w:val="both"/>
        <w:rPr>
          <w:rFonts w:cs="Times New Roman"/>
        </w:rPr>
      </w:pPr>
      <w:r w:rsidRPr="0057302E">
        <w:rPr>
          <w:rFonts w:cs="Times New Roman"/>
        </w:rPr>
        <w:t xml:space="preserve">Poziva se stečajni upravitelj određeno očitovati osporava li ili priznaje svaku prijavljenu tražbinu (čl. 260. st. 2. SZ). </w:t>
      </w:r>
    </w:p>
    <w:p w:rsidRDefault="00610BC4" w:rsidP="00610BC4" w:rsidR="00610BC4" w:rsidRPr="0057302E">
      <w:pPr>
        <w:pStyle w:val="Bezproreda"/>
        <w:jc w:val="both"/>
        <w:rPr>
          <w:rFonts w:cs="Times New Roman"/>
        </w:rPr>
      </w:pPr>
    </w:p>
    <w:p w:rsidRDefault="00610BC4" w:rsidP="00610BC4" w:rsidR="00610BC4" w:rsidRPr="0057302E">
      <w:pPr>
        <w:pStyle w:val="Bezproreda"/>
        <w:jc w:val="both"/>
        <w:rPr>
          <w:rFonts w:cs="Times New Roman"/>
        </w:rPr>
      </w:pPr>
      <w:r w:rsidRPr="0057302E">
        <w:rPr>
          <w:rFonts w:cs="Times New Roman"/>
        </w:rPr>
        <w:t>Prelazi se na ispitivanje svake pojedine tražbine.</w:t>
      </w:r>
    </w:p>
    <w:p w:rsidRDefault="00610BC4" w:rsidP="00610BC4" w:rsidR="00610BC4" w:rsidRPr="0057302E">
      <w:pPr>
        <w:pStyle w:val="Bezproreda"/>
        <w:jc w:val="both"/>
        <w:rPr>
          <w:rFonts w:cs="Times New Roman"/>
        </w:rPr>
      </w:pPr>
    </w:p>
    <w:p w:rsidRDefault="00610BC4" w:rsidP="00610BC4" w:rsidR="00610BC4" w:rsidRPr="0057302E">
      <w:pPr>
        <w:pStyle w:val="Bezproreda"/>
        <w:jc w:val="both"/>
        <w:rPr>
          <w:rFonts w:cs="Times New Roman"/>
        </w:rPr>
      </w:pPr>
      <w:r w:rsidRPr="0057302E">
        <w:rPr>
          <w:rFonts w:cs="Times New Roman"/>
        </w:rPr>
        <w:t xml:space="preserve">Stečajni upravitelj izjavljuje da u ovom stečajnom postupku ima vjerovnika II. višeg isplatnog reda. </w:t>
      </w:r>
    </w:p>
    <w:p w:rsidRDefault="00610BC4" w:rsidP="00610BC4" w:rsidR="00610BC4" w:rsidRPr="0057302E">
      <w:pPr>
        <w:pStyle w:val="Bezproreda"/>
        <w:jc w:val="both"/>
        <w:rPr>
          <w:rFonts w:cs="Times New Roman"/>
        </w:rPr>
      </w:pPr>
    </w:p>
    <w:p w:rsidRDefault="00610BC4" w:rsidP="00610BC4" w:rsidR="00610BC4" w:rsidRPr="0057302E">
      <w:pPr>
        <w:pStyle w:val="Bezproreda"/>
        <w:jc w:val="both"/>
        <w:rPr>
          <w:rFonts w:cs="Times New Roman"/>
        </w:rPr>
      </w:pPr>
      <w:r w:rsidRPr="0057302E">
        <w:rPr>
          <w:rFonts w:cs="Times New Roman"/>
        </w:rPr>
        <w:t>Stečajni upravitelj čita prijavljene tražbine vjerovnika II. višeg isplatnog reda.</w:t>
      </w:r>
    </w:p>
    <w:p w:rsidRDefault="00610BC4" w:rsidP="00610BC4" w:rsidR="00610BC4" w:rsidRPr="0057302E">
      <w:pPr>
        <w:pStyle w:val="Bezproreda"/>
        <w:jc w:val="both"/>
        <w:rPr>
          <w:rFonts w:cs="Times New Roman"/>
        </w:rPr>
      </w:pPr>
    </w:p>
    <w:p w:rsidRDefault="00610BC4" w:rsidP="00610BC4" w:rsidR="00610BC4">
      <w:pPr>
        <w:pStyle w:val="Bezproreda"/>
        <w:jc w:val="both"/>
        <w:rPr>
          <w:rFonts w:cs="Times New Roman"/>
        </w:rPr>
      </w:pPr>
      <w:r w:rsidRPr="0057302E">
        <w:rPr>
          <w:rFonts w:cs="Times New Roman"/>
        </w:rPr>
        <w:t>Stečajni upravitelj priznaje sljedeće prijavljene tražbine vjerovnika II. višeg isplatnog reda upisane u tablici :</w:t>
      </w:r>
    </w:p>
    <w:p w:rsidRDefault="00610BC4" w:rsidP="00610BC4" w:rsidR="00610BC4">
      <w:pPr>
        <w:pStyle w:val="Bezproreda"/>
        <w:jc w:val="both"/>
        <w:rPr>
          <w:rFonts w:cs="Times New Roman"/>
        </w:rPr>
      </w:pPr>
    </w:p>
    <w:p w:rsidRDefault="00610BC4" w:rsidP="00610BC4" w:rsidR="00610BC4">
      <w:pPr>
        <w:pStyle w:val="Bezproreda"/>
        <w:jc w:val="both"/>
        <w:rPr>
          <w:rFonts w:cs="Times New Roman"/>
        </w:rPr>
      </w:pPr>
    </w:p>
    <w:p w:rsidRDefault="00610BC4" w:rsidP="00610BC4" w:rsidR="00610BC4">
      <w:pPr>
        <w:pStyle w:val="Bezproreda"/>
        <w:jc w:val="both"/>
        <w:rPr>
          <w:rFonts w:cs="Times New Roman"/>
        </w:rPr>
      </w:pPr>
    </w:p>
    <w:p w:rsidRDefault="00610BC4" w:rsidP="00610BC4" w:rsidR="00610BC4">
      <w:pPr>
        <w:pStyle w:val="Bezproreda"/>
        <w:jc w:val="both"/>
        <w:rPr>
          <w:rFonts w:cs="Times New Roman"/>
        </w:rPr>
      </w:pPr>
    </w:p>
    <w:p w:rsidRDefault="00610BC4" w:rsidP="00610BC4" w:rsidR="00610BC4">
      <w:pPr>
        <w:pStyle w:val="Bezproreda"/>
        <w:jc w:val="both"/>
        <w:rPr>
          <w:rFonts w:cs="Times New Roman"/>
        </w:rPr>
      </w:pPr>
    </w:p>
    <w:p w:rsidRDefault="00610BC4" w:rsidP="00610BC4" w:rsidR="00610BC4">
      <w:pPr>
        <w:pStyle w:val="Bezproreda"/>
        <w:jc w:val="both"/>
        <w:rPr>
          <w:rFonts w:cs="Times New Roman"/>
        </w:rPr>
      </w:pPr>
    </w:p>
    <w:p w:rsidRDefault="00610BC4" w:rsidP="00610BC4" w:rsidR="00610BC4">
      <w:pPr>
        <w:pStyle w:val="Bezproreda"/>
        <w:jc w:val="both"/>
        <w:rPr>
          <w:rFonts w:cs="Times New Roman"/>
        </w:rPr>
      </w:pPr>
    </w:p>
    <w:p w:rsidRDefault="00610BC4" w:rsidP="00610BC4" w:rsidR="00610BC4">
      <w:pPr>
        <w:pStyle w:val="Bezproreda"/>
        <w:jc w:val="both"/>
        <w:rPr>
          <w:rFonts w:cs="Times New Roman"/>
        </w:rPr>
        <w:sectPr w:rsidSect="0057302E" w:rsidR="00610BC4">
          <w:headerReference w:type="default" r:id="rId9"/>
          <w:headerReference w:type="first" r:id="rId10"/>
          <w:pgSz w:h="16838" w:w="11906"/>
          <w:pgMar w:gutter="0" w:footer="709" w:header="709" w:left="1418" w:bottom="1418" w:right="1418" w:top="1418"/>
          <w:cols w:space="708"/>
          <w:titlePg/>
          <w:docGrid w:linePitch="360"/>
        </w:sectPr>
      </w:pPr>
      <w:r w:rsidRPr="0057302E">
        <w:rPr>
          <w:rFonts w:cs="Times New Roman"/>
        </w:rPr>
        <w:t xml:space="preserve"> </w:t>
      </w:r>
    </w:p>
    <w:p w:rsidRDefault="00610BC4" w:rsidP="00610BC4" w:rsidR="00610BC4" w:rsidRPr="0057302E">
      <w:pPr>
        <w:pStyle w:val="Bezproreda"/>
        <w:jc w:val="both"/>
        <w:rPr>
          <w:rFonts w:cs="Times New Roman"/>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340"/>
        <w:gridCol w:w="2165"/>
        <w:gridCol w:w="1655"/>
        <w:gridCol w:w="1339"/>
        <w:gridCol w:w="1339"/>
        <w:gridCol w:w="2559"/>
        <w:gridCol w:w="1265"/>
        <w:gridCol w:w="2556"/>
      </w:tblGrid>
      <w:tr w:rsidTr="006D3D6F" w:rsidR="00610BC4" w:rsidRPr="00B40BEB">
        <w:trPr>
          <w:jc w:val="center"/>
        </w:trPr>
        <w:tc>
          <w:tcPr>
            <w:tcW w:type="pct" w:w="471"/>
            <w:vAlign w:val="center"/>
          </w:tcPr>
          <w:p w:rsidRDefault="00610BC4" w:rsidP="006D3D6F" w:rsidR="00610BC4" w:rsidRPr="00B40BEB">
            <w:pPr>
              <w:pStyle w:val="Bezproreda"/>
              <w:jc w:val="center"/>
              <w:rPr>
                <w:szCs w:val="24"/>
              </w:rPr>
            </w:pPr>
            <w:r w:rsidRPr="00B40BEB">
              <w:rPr>
                <w:szCs w:val="24"/>
              </w:rPr>
              <w:t>Redni broj prijavljene tražbine</w:t>
            </w:r>
          </w:p>
        </w:tc>
        <w:tc>
          <w:tcPr>
            <w:tcW w:type="pct" w:w="761"/>
            <w:vAlign w:val="center"/>
          </w:tcPr>
          <w:p w:rsidRDefault="00610BC4" w:rsidP="006D3D6F" w:rsidR="00610BC4" w:rsidRPr="00B40BEB">
            <w:pPr>
              <w:pStyle w:val="Bezproreda"/>
              <w:jc w:val="center"/>
              <w:rPr>
                <w:szCs w:val="24"/>
              </w:rPr>
            </w:pPr>
            <w:r w:rsidRPr="00B40BEB">
              <w:rPr>
                <w:szCs w:val="24"/>
              </w:rPr>
              <w:t>Ime i prezime</w:t>
            </w:r>
            <w:r>
              <w:rPr>
                <w:szCs w:val="24"/>
              </w:rPr>
              <w:t xml:space="preserve"> </w:t>
            </w:r>
            <w:r w:rsidRPr="00B40BEB">
              <w:rPr>
                <w:szCs w:val="24"/>
              </w:rPr>
              <w:t>/</w:t>
            </w:r>
            <w:r>
              <w:rPr>
                <w:szCs w:val="24"/>
              </w:rPr>
              <w:t xml:space="preserve"> </w:t>
            </w:r>
            <w:r w:rsidRPr="00B40BEB">
              <w:rPr>
                <w:szCs w:val="24"/>
              </w:rPr>
              <w:t xml:space="preserve">tvrtka  </w:t>
            </w:r>
            <w:r>
              <w:rPr>
                <w:szCs w:val="24"/>
              </w:rPr>
              <w:t xml:space="preserve">ili </w:t>
            </w:r>
            <w:r w:rsidRPr="00B40BEB">
              <w:rPr>
                <w:szCs w:val="24"/>
              </w:rPr>
              <w:t>naziv vjerovnika</w:t>
            </w:r>
          </w:p>
        </w:tc>
        <w:tc>
          <w:tcPr>
            <w:tcW w:type="pct" w:w="582"/>
            <w:vAlign w:val="center"/>
          </w:tcPr>
          <w:p w:rsidRDefault="00610BC4" w:rsidP="006D3D6F" w:rsidR="00610BC4" w:rsidRPr="00B40BEB">
            <w:pPr>
              <w:pStyle w:val="Bezproreda"/>
              <w:jc w:val="center"/>
              <w:rPr>
                <w:szCs w:val="24"/>
              </w:rPr>
            </w:pPr>
            <w:r w:rsidRPr="00B40BEB">
              <w:rPr>
                <w:szCs w:val="24"/>
              </w:rPr>
              <w:t xml:space="preserve">OIB vjerovnika </w:t>
            </w:r>
          </w:p>
        </w:tc>
        <w:tc>
          <w:tcPr>
            <w:tcW w:type="pct" w:w="471"/>
            <w:vAlign w:val="center"/>
          </w:tcPr>
          <w:p w:rsidRDefault="00610BC4" w:rsidP="006D3D6F" w:rsidR="00610BC4" w:rsidRPr="00B40BEB">
            <w:pPr>
              <w:pStyle w:val="Bezproreda"/>
              <w:jc w:val="center"/>
              <w:rPr>
                <w:szCs w:val="24"/>
              </w:rPr>
            </w:pPr>
            <w:r w:rsidRPr="00B40BEB">
              <w:rPr>
                <w:szCs w:val="24"/>
              </w:rPr>
              <w:t>Adresa</w:t>
            </w:r>
            <w:r>
              <w:rPr>
                <w:szCs w:val="24"/>
              </w:rPr>
              <w:t xml:space="preserve"> </w:t>
            </w:r>
            <w:r w:rsidRPr="00B40BEB">
              <w:rPr>
                <w:szCs w:val="24"/>
              </w:rPr>
              <w:t>/</w:t>
            </w:r>
            <w:r>
              <w:rPr>
                <w:szCs w:val="24"/>
              </w:rPr>
              <w:t xml:space="preserve"> </w:t>
            </w:r>
            <w:r w:rsidRPr="00B40BEB">
              <w:rPr>
                <w:szCs w:val="24"/>
              </w:rPr>
              <w:t>sjedište vjerovnika</w:t>
            </w:r>
          </w:p>
        </w:tc>
        <w:tc>
          <w:tcPr>
            <w:tcW w:type="pct" w:w="471"/>
            <w:vAlign w:val="center"/>
          </w:tcPr>
          <w:p w:rsidRDefault="00610BC4" w:rsidP="006D3D6F" w:rsidR="00610BC4" w:rsidRPr="00B40BEB">
            <w:pPr>
              <w:pStyle w:val="Bezproreda"/>
              <w:jc w:val="center"/>
              <w:rPr>
                <w:szCs w:val="24"/>
              </w:rPr>
            </w:pPr>
            <w:r w:rsidRPr="00B40BEB">
              <w:rPr>
                <w:szCs w:val="24"/>
              </w:rPr>
              <w:t>Iznos prijavljene</w:t>
            </w:r>
            <w:r>
              <w:rPr>
                <w:szCs w:val="24"/>
              </w:rPr>
              <w:t xml:space="preserve"> tražbine</w:t>
            </w:r>
            <w:r w:rsidRPr="00B40BEB">
              <w:rPr>
                <w:szCs w:val="24"/>
              </w:rPr>
              <w:t xml:space="preserve"> (kn)</w:t>
            </w:r>
            <w:r w:rsidRPr="00B40BEB">
              <w:rPr>
                <w:rStyle w:val="Referencafusnote"/>
                <w:szCs w:val="24"/>
              </w:rPr>
              <w:footnoteReference w:id="1"/>
            </w:r>
          </w:p>
        </w:tc>
        <w:tc>
          <w:tcPr>
            <w:tcW w:type="pct" w:w="900"/>
            <w:vAlign w:val="center"/>
          </w:tcPr>
          <w:p w:rsidRDefault="00610BC4" w:rsidP="006D3D6F" w:rsidR="00610BC4" w:rsidRPr="00C836B5">
            <w:pPr>
              <w:pStyle w:val="Bezproreda"/>
              <w:jc w:val="center"/>
              <w:rPr>
                <w:szCs w:val="24"/>
              </w:rPr>
            </w:pPr>
            <w:r w:rsidRPr="00C836B5">
              <w:rPr>
                <w:szCs w:val="24"/>
              </w:rPr>
              <w:t>Pravna osnova prijavljene tražbine</w:t>
            </w:r>
          </w:p>
        </w:tc>
        <w:tc>
          <w:tcPr>
            <w:tcW w:type="pct" w:w="445"/>
            <w:vAlign w:val="center"/>
          </w:tcPr>
          <w:p w:rsidRDefault="00610BC4" w:rsidP="006D3D6F" w:rsidR="00610BC4" w:rsidRPr="00B40BEB">
            <w:pPr>
              <w:pStyle w:val="Bezproreda"/>
              <w:jc w:val="center"/>
              <w:rPr>
                <w:szCs w:val="24"/>
              </w:rPr>
            </w:pPr>
            <w:r w:rsidRPr="00B40BEB">
              <w:rPr>
                <w:szCs w:val="24"/>
              </w:rPr>
              <w:t>Iznos priznate tražbine</w:t>
            </w:r>
          </w:p>
          <w:p w:rsidRDefault="00610BC4" w:rsidP="006D3D6F" w:rsidR="00610BC4" w:rsidRPr="00B40BEB">
            <w:pPr>
              <w:pStyle w:val="Bezproreda"/>
              <w:jc w:val="center"/>
              <w:rPr>
                <w:szCs w:val="24"/>
              </w:rPr>
            </w:pPr>
            <w:r w:rsidRPr="00B40BEB">
              <w:rPr>
                <w:szCs w:val="24"/>
              </w:rPr>
              <w:t>(kn)</w:t>
            </w:r>
          </w:p>
        </w:tc>
        <w:tc>
          <w:tcPr>
            <w:tcW w:type="pct" w:w="899"/>
            <w:vAlign w:val="center"/>
          </w:tcPr>
          <w:p w:rsidRDefault="00610BC4" w:rsidP="006D3D6F" w:rsidR="00610BC4" w:rsidRPr="00B40BEB">
            <w:pPr>
              <w:pStyle w:val="Bezproreda"/>
              <w:jc w:val="center"/>
              <w:rPr>
                <w:szCs w:val="24"/>
              </w:rPr>
            </w:pPr>
            <w:r w:rsidRPr="00B40BEB">
              <w:rPr>
                <w:szCs w:val="24"/>
              </w:rPr>
              <w:t>Pravna osnova priznate tražbine</w:t>
            </w:r>
          </w:p>
        </w:tc>
      </w:tr>
      <w:tr w:rsidTr="006D3D6F" w:rsidR="00610BC4" w:rsidRPr="00B40BEB">
        <w:trPr>
          <w:jc w:val="center"/>
        </w:trPr>
        <w:tc>
          <w:tcPr>
            <w:tcW w:type="pct" w:w="471"/>
          </w:tcPr>
          <w:p w:rsidRDefault="00610BC4" w:rsidP="006D3D6F" w:rsidR="00610BC4" w:rsidRPr="00B40BEB">
            <w:pPr>
              <w:pStyle w:val="Bezproreda"/>
              <w:jc w:val="right"/>
              <w:rPr>
                <w:szCs w:val="24"/>
              </w:rPr>
            </w:pPr>
            <w:r>
              <w:rPr>
                <w:szCs w:val="24"/>
              </w:rPr>
              <w:t>1.</w:t>
            </w:r>
          </w:p>
          <w:p w:rsidRDefault="00610BC4" w:rsidP="006D3D6F" w:rsidR="00610BC4" w:rsidRPr="00B40BEB">
            <w:pPr>
              <w:pStyle w:val="Bezproreda"/>
              <w:rPr>
                <w:szCs w:val="24"/>
              </w:rPr>
            </w:pPr>
          </w:p>
        </w:tc>
        <w:tc>
          <w:tcPr>
            <w:tcW w:type="pct" w:w="761"/>
          </w:tcPr>
          <w:p w:rsidRDefault="00610BC4" w:rsidP="006D3D6F" w:rsidR="00610BC4" w:rsidRPr="00B40BEB">
            <w:pPr>
              <w:pStyle w:val="Bezproreda"/>
              <w:rPr>
                <w:szCs w:val="24"/>
              </w:rPr>
            </w:pPr>
            <w:r>
              <w:rPr>
                <w:szCs w:val="24"/>
              </w:rPr>
              <w:t>FINANCIJSKA  AGENCIJA</w:t>
            </w:r>
          </w:p>
        </w:tc>
        <w:tc>
          <w:tcPr>
            <w:tcW w:type="pct" w:w="582"/>
          </w:tcPr>
          <w:p w:rsidRDefault="00610BC4" w:rsidP="006D3D6F" w:rsidR="00610BC4" w:rsidRPr="00B40BEB">
            <w:pPr>
              <w:pStyle w:val="Bezproreda"/>
              <w:rPr>
                <w:szCs w:val="24"/>
              </w:rPr>
            </w:pPr>
            <w:r>
              <w:rPr>
                <w:szCs w:val="24"/>
              </w:rPr>
              <w:t>85821130368</w:t>
            </w:r>
          </w:p>
        </w:tc>
        <w:tc>
          <w:tcPr>
            <w:tcW w:type="pct" w:w="471"/>
          </w:tcPr>
          <w:p w:rsidRDefault="00610BC4" w:rsidP="006D3D6F" w:rsidR="00610BC4" w:rsidRPr="00B40BEB">
            <w:pPr>
              <w:pStyle w:val="Bezproreda"/>
              <w:rPr>
                <w:szCs w:val="24"/>
              </w:rPr>
            </w:pPr>
            <w:r>
              <w:rPr>
                <w:szCs w:val="24"/>
              </w:rPr>
              <w:t>Zagreb, Ulica  grada Vukovara 70</w:t>
            </w:r>
          </w:p>
        </w:tc>
        <w:tc>
          <w:tcPr>
            <w:tcW w:type="pct" w:w="471"/>
          </w:tcPr>
          <w:p w:rsidRDefault="00610BC4" w:rsidP="006D3D6F" w:rsidR="00610BC4" w:rsidRPr="00B40BEB">
            <w:pPr>
              <w:pStyle w:val="Bezproreda"/>
              <w:jc w:val="right"/>
              <w:rPr>
                <w:szCs w:val="24"/>
              </w:rPr>
            </w:pPr>
            <w:r>
              <w:rPr>
                <w:szCs w:val="24"/>
              </w:rPr>
              <w:t>1.295,95</w:t>
            </w:r>
          </w:p>
        </w:tc>
        <w:tc>
          <w:tcPr>
            <w:tcW w:type="pct" w:w="900"/>
          </w:tcPr>
          <w:p w:rsidRDefault="00610BC4" w:rsidP="006D3D6F" w:rsidR="00610BC4" w:rsidRPr="00C836B5">
            <w:pPr>
              <w:pStyle w:val="Bezproreda"/>
              <w:rPr>
                <w:szCs w:val="24"/>
              </w:rPr>
            </w:pPr>
            <w:r w:rsidRPr="00C836B5">
              <w:rPr>
                <w:szCs w:val="24"/>
              </w:rPr>
              <w:t>Ovrv-341/14 od 17.04.2014.</w:t>
            </w:r>
          </w:p>
        </w:tc>
        <w:tc>
          <w:tcPr>
            <w:tcW w:type="pct" w:w="445"/>
          </w:tcPr>
          <w:p w:rsidRDefault="00610BC4" w:rsidP="006D3D6F" w:rsidR="00610BC4" w:rsidRPr="00B40BEB">
            <w:pPr>
              <w:pStyle w:val="Bezproreda"/>
              <w:jc w:val="right"/>
              <w:rPr>
                <w:szCs w:val="24"/>
              </w:rPr>
            </w:pPr>
            <w:r>
              <w:rPr>
                <w:szCs w:val="24"/>
              </w:rPr>
              <w:t>1.295,95</w:t>
            </w:r>
          </w:p>
        </w:tc>
        <w:tc>
          <w:tcPr>
            <w:tcW w:type="pct" w:w="899"/>
          </w:tcPr>
          <w:p w:rsidRDefault="00610BC4" w:rsidP="006D3D6F" w:rsidR="00610BC4" w:rsidRPr="00B40BEB">
            <w:pPr>
              <w:pStyle w:val="Bezproreda"/>
              <w:jc w:val="right"/>
              <w:rPr>
                <w:szCs w:val="24"/>
              </w:rPr>
            </w:pPr>
            <w:r>
              <w:rPr>
                <w:szCs w:val="24"/>
              </w:rPr>
              <w:t>1.295,95</w:t>
            </w:r>
          </w:p>
        </w:tc>
      </w:tr>
      <w:tr w:rsidTr="006D3D6F" w:rsidR="00610BC4" w:rsidRPr="00B40BEB">
        <w:trPr>
          <w:jc w:val="center"/>
        </w:trPr>
        <w:tc>
          <w:tcPr>
            <w:tcW w:type="pct" w:w="471"/>
          </w:tcPr>
          <w:p w:rsidRDefault="00610BC4" w:rsidP="006D3D6F" w:rsidR="00610BC4" w:rsidRPr="00B40BEB">
            <w:pPr>
              <w:pStyle w:val="Bezproreda"/>
              <w:ind w:left="360"/>
              <w:jc w:val="right"/>
              <w:rPr>
                <w:szCs w:val="24"/>
              </w:rPr>
            </w:pPr>
            <w:r>
              <w:rPr>
                <w:szCs w:val="24"/>
              </w:rPr>
              <w:t>2.</w:t>
            </w:r>
          </w:p>
          <w:p w:rsidRDefault="00610BC4" w:rsidP="006D3D6F" w:rsidR="00610BC4" w:rsidRPr="00B40BEB">
            <w:pPr>
              <w:pStyle w:val="Bezproreda"/>
              <w:jc w:val="right"/>
              <w:rPr>
                <w:szCs w:val="24"/>
              </w:rPr>
            </w:pPr>
          </w:p>
        </w:tc>
        <w:tc>
          <w:tcPr>
            <w:tcW w:type="pct" w:w="761"/>
          </w:tcPr>
          <w:p w:rsidRDefault="00610BC4" w:rsidP="006D3D6F" w:rsidR="00610BC4" w:rsidRPr="00B40BEB">
            <w:pPr>
              <w:pStyle w:val="Bezproreda"/>
              <w:rPr>
                <w:szCs w:val="24"/>
              </w:rPr>
            </w:pPr>
            <w:r>
              <w:rPr>
                <w:szCs w:val="24"/>
              </w:rPr>
              <w:t xml:space="preserve">RH.MIN.FIN.PU., PODRUČNI URED ZAGREB </w:t>
            </w:r>
          </w:p>
        </w:tc>
        <w:tc>
          <w:tcPr>
            <w:tcW w:type="pct" w:w="582"/>
          </w:tcPr>
          <w:p w:rsidRDefault="00610BC4" w:rsidP="006D3D6F" w:rsidR="00610BC4" w:rsidRPr="00B40BEB">
            <w:pPr>
              <w:pStyle w:val="Bezproreda"/>
              <w:jc w:val="right"/>
              <w:rPr>
                <w:szCs w:val="24"/>
              </w:rPr>
            </w:pPr>
            <w:r>
              <w:rPr>
                <w:szCs w:val="24"/>
              </w:rPr>
              <w:t>18683136487</w:t>
            </w:r>
          </w:p>
        </w:tc>
        <w:tc>
          <w:tcPr>
            <w:tcW w:type="pct" w:w="471"/>
          </w:tcPr>
          <w:p w:rsidRDefault="00610BC4" w:rsidP="006D3D6F" w:rsidR="00610BC4" w:rsidRPr="00B40BEB">
            <w:pPr>
              <w:pStyle w:val="Bezproreda"/>
              <w:rPr>
                <w:szCs w:val="24"/>
              </w:rPr>
            </w:pPr>
            <w:r>
              <w:rPr>
                <w:szCs w:val="24"/>
              </w:rPr>
              <w:t>Zagreb, savska c. 41</w:t>
            </w:r>
          </w:p>
        </w:tc>
        <w:tc>
          <w:tcPr>
            <w:tcW w:type="pct" w:w="471"/>
          </w:tcPr>
          <w:p w:rsidRDefault="00610BC4" w:rsidP="006D3D6F" w:rsidR="00610BC4" w:rsidRPr="00B40BEB">
            <w:pPr>
              <w:pStyle w:val="Bezproreda"/>
              <w:jc w:val="right"/>
              <w:rPr>
                <w:szCs w:val="24"/>
              </w:rPr>
            </w:pPr>
            <w:r>
              <w:rPr>
                <w:szCs w:val="24"/>
              </w:rPr>
              <w:t>32.942,57</w:t>
            </w:r>
          </w:p>
        </w:tc>
        <w:tc>
          <w:tcPr>
            <w:tcW w:type="pct" w:w="900"/>
          </w:tcPr>
          <w:p w:rsidRDefault="00610BC4" w:rsidP="006D3D6F" w:rsidR="00610BC4">
            <w:pPr>
              <w:pStyle w:val="Bezproreda"/>
              <w:rPr>
                <w:szCs w:val="24"/>
              </w:rPr>
            </w:pPr>
            <w:r>
              <w:rPr>
                <w:szCs w:val="24"/>
              </w:rPr>
              <w:t>Ovjereni izlist ISPU za konto 1201,1317,1732,2715,</w:t>
            </w:r>
          </w:p>
          <w:p w:rsidRDefault="00610BC4" w:rsidP="006D3D6F" w:rsidR="00610BC4" w:rsidRPr="00C836B5">
            <w:pPr>
              <w:pStyle w:val="Bezproreda"/>
              <w:rPr>
                <w:szCs w:val="24"/>
              </w:rPr>
            </w:pPr>
            <w:r>
              <w:rPr>
                <w:szCs w:val="24"/>
              </w:rPr>
              <w:t>Prijava PDV-a za 3013,2012.,i 2011, rješenja:UP/I-410-12/16-01/4492,  UP/I-410-12/15-01/6330,,  UP/I-410-12/14-01/1283,  UP/I-410-12/13-01/2426, UP/I-410-12/12-01/1338, Obračun članarine Turističkoj zajednici</w:t>
            </w:r>
          </w:p>
        </w:tc>
        <w:tc>
          <w:tcPr>
            <w:tcW w:type="pct" w:w="445"/>
          </w:tcPr>
          <w:p w:rsidRDefault="00610BC4" w:rsidP="006D3D6F" w:rsidR="00610BC4" w:rsidRPr="00B40BEB">
            <w:pPr>
              <w:pStyle w:val="Bezproreda"/>
              <w:jc w:val="right"/>
              <w:rPr>
                <w:szCs w:val="24"/>
              </w:rPr>
            </w:pPr>
            <w:r>
              <w:rPr>
                <w:szCs w:val="24"/>
              </w:rPr>
              <w:t>32.942,57</w:t>
            </w:r>
          </w:p>
        </w:tc>
        <w:tc>
          <w:tcPr>
            <w:tcW w:type="pct" w:w="899"/>
          </w:tcPr>
          <w:p w:rsidRDefault="00610BC4" w:rsidP="006D3D6F" w:rsidR="00610BC4">
            <w:pPr>
              <w:pStyle w:val="Bezproreda"/>
              <w:rPr>
                <w:szCs w:val="24"/>
              </w:rPr>
            </w:pPr>
            <w:r>
              <w:rPr>
                <w:szCs w:val="24"/>
              </w:rPr>
              <w:t>Ovjereni izlist ISPU za konto 1201,1317,1732,2715,</w:t>
            </w:r>
          </w:p>
          <w:p w:rsidRDefault="00610BC4" w:rsidP="006D3D6F" w:rsidR="00610BC4" w:rsidRPr="00C836B5">
            <w:pPr>
              <w:pStyle w:val="Bezproreda"/>
              <w:rPr>
                <w:szCs w:val="24"/>
              </w:rPr>
            </w:pPr>
            <w:r>
              <w:rPr>
                <w:szCs w:val="24"/>
              </w:rPr>
              <w:t>Prijava PDV-a za 3013,2012.,i 2011, rješenja:UP/I-410-12/16-01/4492,  UP/I-410-12/15-01/6330,,  UP/I-410-12/14-01/1283,  UP/I-410-12/13-01/2426, UP/I-410-12/12-01/1338, Obračun članarine Turističkoj zajednici</w:t>
            </w:r>
          </w:p>
        </w:tc>
      </w:tr>
      <w:tr w:rsidTr="006D3D6F" w:rsidR="00610BC4" w:rsidRPr="00B40BEB">
        <w:trPr>
          <w:jc w:val="center"/>
        </w:trPr>
        <w:tc>
          <w:tcPr>
            <w:tcW w:type="pct" w:w="471"/>
          </w:tcPr>
          <w:p w:rsidRDefault="00610BC4" w:rsidP="006D3D6F" w:rsidR="00610BC4">
            <w:pPr>
              <w:pStyle w:val="Bezproreda"/>
              <w:ind w:left="360"/>
              <w:jc w:val="right"/>
              <w:rPr>
                <w:szCs w:val="24"/>
              </w:rPr>
            </w:pPr>
            <w:r>
              <w:rPr>
                <w:szCs w:val="24"/>
              </w:rPr>
              <w:t>3.</w:t>
            </w:r>
          </w:p>
        </w:tc>
        <w:tc>
          <w:tcPr>
            <w:tcW w:type="pct" w:w="761"/>
          </w:tcPr>
          <w:p w:rsidRDefault="00610BC4" w:rsidP="006D3D6F" w:rsidR="00610BC4">
            <w:pPr>
              <w:pStyle w:val="Bezproreda"/>
              <w:rPr>
                <w:szCs w:val="24"/>
              </w:rPr>
            </w:pPr>
            <w:r>
              <w:rPr>
                <w:szCs w:val="24"/>
              </w:rPr>
              <w:t>ZAGREBAČKI HOLDINNG</w:t>
            </w:r>
          </w:p>
        </w:tc>
        <w:tc>
          <w:tcPr>
            <w:tcW w:type="pct" w:w="582"/>
          </w:tcPr>
          <w:p w:rsidRDefault="00610BC4" w:rsidP="006D3D6F" w:rsidR="00610BC4">
            <w:pPr>
              <w:pStyle w:val="Bezproreda"/>
              <w:jc w:val="right"/>
              <w:rPr>
                <w:szCs w:val="24"/>
              </w:rPr>
            </w:pPr>
            <w:r>
              <w:rPr>
                <w:szCs w:val="24"/>
              </w:rPr>
              <w:t>85584865987</w:t>
            </w:r>
          </w:p>
        </w:tc>
        <w:tc>
          <w:tcPr>
            <w:tcW w:type="pct" w:w="471"/>
          </w:tcPr>
          <w:p w:rsidRDefault="00610BC4" w:rsidP="006D3D6F" w:rsidR="00610BC4">
            <w:pPr>
              <w:pStyle w:val="Bezproreda"/>
              <w:rPr>
                <w:szCs w:val="24"/>
              </w:rPr>
            </w:pPr>
            <w:r>
              <w:rPr>
                <w:szCs w:val="24"/>
              </w:rPr>
              <w:t>Ulica grada Vukovara 41</w:t>
            </w:r>
          </w:p>
        </w:tc>
        <w:tc>
          <w:tcPr>
            <w:tcW w:type="pct" w:w="471"/>
          </w:tcPr>
          <w:p w:rsidRDefault="00610BC4" w:rsidP="006D3D6F" w:rsidR="00610BC4">
            <w:pPr>
              <w:pStyle w:val="Bezproreda"/>
              <w:jc w:val="right"/>
              <w:rPr>
                <w:szCs w:val="24"/>
              </w:rPr>
            </w:pPr>
            <w:r>
              <w:rPr>
                <w:szCs w:val="24"/>
              </w:rPr>
              <w:t xml:space="preserve">1.488,09      </w:t>
            </w:r>
          </w:p>
        </w:tc>
        <w:tc>
          <w:tcPr>
            <w:tcW w:type="pct" w:w="900"/>
          </w:tcPr>
          <w:p w:rsidRDefault="00610BC4" w:rsidP="006D3D6F" w:rsidR="00610BC4">
            <w:pPr>
              <w:pStyle w:val="Bezproreda"/>
              <w:rPr>
                <w:szCs w:val="24"/>
              </w:rPr>
            </w:pPr>
            <w:r>
              <w:rPr>
                <w:szCs w:val="24"/>
              </w:rPr>
              <w:t>Ovrv-19102/13 od 24.08.26.04.2018.</w:t>
            </w:r>
          </w:p>
        </w:tc>
        <w:tc>
          <w:tcPr>
            <w:tcW w:type="pct" w:w="445"/>
          </w:tcPr>
          <w:p w:rsidRDefault="00610BC4" w:rsidP="006D3D6F" w:rsidR="00610BC4">
            <w:pPr>
              <w:pStyle w:val="Bezproreda"/>
              <w:jc w:val="right"/>
              <w:rPr>
                <w:szCs w:val="24"/>
              </w:rPr>
            </w:pPr>
            <w:r>
              <w:rPr>
                <w:szCs w:val="24"/>
              </w:rPr>
              <w:t xml:space="preserve">1.488,09      </w:t>
            </w:r>
          </w:p>
        </w:tc>
        <w:tc>
          <w:tcPr>
            <w:tcW w:type="pct" w:w="899"/>
          </w:tcPr>
          <w:p w:rsidRDefault="00610BC4" w:rsidP="006D3D6F" w:rsidR="00610BC4">
            <w:pPr>
              <w:pStyle w:val="Bezproreda"/>
              <w:rPr>
                <w:szCs w:val="24"/>
              </w:rPr>
            </w:pPr>
            <w:r>
              <w:rPr>
                <w:szCs w:val="24"/>
              </w:rPr>
              <w:t>Ovrv-19102/13 od 24.08.26.04.2018.</w:t>
            </w:r>
          </w:p>
        </w:tc>
      </w:tr>
      <w:tr w:rsidTr="006D3D6F" w:rsidR="00610BC4" w:rsidRPr="00B40BEB">
        <w:trPr>
          <w:jc w:val="center"/>
        </w:trPr>
        <w:tc>
          <w:tcPr>
            <w:tcW w:type="pct" w:w="471"/>
          </w:tcPr>
          <w:p w:rsidRDefault="00610BC4" w:rsidP="006D3D6F" w:rsidR="00610BC4">
            <w:pPr>
              <w:pStyle w:val="Bezproreda"/>
              <w:ind w:left="360"/>
              <w:jc w:val="right"/>
              <w:rPr>
                <w:szCs w:val="24"/>
              </w:rPr>
            </w:pPr>
            <w:r>
              <w:rPr>
                <w:szCs w:val="24"/>
              </w:rPr>
              <w:t>4.</w:t>
            </w:r>
          </w:p>
        </w:tc>
        <w:tc>
          <w:tcPr>
            <w:tcW w:type="pct" w:w="761"/>
          </w:tcPr>
          <w:p w:rsidRDefault="00610BC4" w:rsidP="006D3D6F" w:rsidR="00610BC4">
            <w:pPr>
              <w:pStyle w:val="Bezproreda"/>
              <w:rPr>
                <w:szCs w:val="24"/>
              </w:rPr>
            </w:pPr>
            <w:r>
              <w:rPr>
                <w:szCs w:val="24"/>
              </w:rPr>
              <w:t>VIPnet d.o.o.</w:t>
            </w:r>
            <w:r w:rsidR="00897DFF">
              <w:rPr>
                <w:szCs w:val="24"/>
              </w:rPr>
              <w:t xml:space="preserve"> (sada A1 HRVATSKA d.o.o.)</w:t>
            </w:r>
          </w:p>
        </w:tc>
        <w:tc>
          <w:tcPr>
            <w:tcW w:type="pct" w:w="582"/>
          </w:tcPr>
          <w:p w:rsidRDefault="00610BC4" w:rsidP="006D3D6F" w:rsidR="00610BC4">
            <w:pPr>
              <w:pStyle w:val="Bezproreda"/>
              <w:jc w:val="right"/>
              <w:rPr>
                <w:szCs w:val="24"/>
              </w:rPr>
            </w:pPr>
            <w:r>
              <w:rPr>
                <w:szCs w:val="24"/>
              </w:rPr>
              <w:t>29524210204</w:t>
            </w:r>
          </w:p>
          <w:p w:rsidRDefault="00610BC4" w:rsidP="006D3D6F" w:rsidR="00610BC4">
            <w:pPr>
              <w:pStyle w:val="Bezproreda"/>
              <w:jc w:val="right"/>
              <w:rPr>
                <w:szCs w:val="24"/>
              </w:rPr>
            </w:pPr>
          </w:p>
        </w:tc>
        <w:tc>
          <w:tcPr>
            <w:tcW w:type="pct" w:w="471"/>
          </w:tcPr>
          <w:p w:rsidRDefault="00610BC4" w:rsidP="006D3D6F" w:rsidR="00610BC4">
            <w:pPr>
              <w:pStyle w:val="Bezproreda"/>
              <w:rPr>
                <w:szCs w:val="24"/>
              </w:rPr>
            </w:pPr>
            <w:r>
              <w:rPr>
                <w:szCs w:val="24"/>
              </w:rPr>
              <w:t>Zagreb, Vrtni put 1</w:t>
            </w:r>
          </w:p>
        </w:tc>
        <w:tc>
          <w:tcPr>
            <w:tcW w:type="pct" w:w="471"/>
          </w:tcPr>
          <w:p w:rsidRDefault="00610BC4" w:rsidP="006D3D6F" w:rsidR="00610BC4">
            <w:pPr>
              <w:pStyle w:val="Bezproreda"/>
              <w:jc w:val="right"/>
              <w:rPr>
                <w:szCs w:val="24"/>
              </w:rPr>
            </w:pPr>
            <w:r>
              <w:rPr>
                <w:szCs w:val="24"/>
              </w:rPr>
              <w:t>3.036,93</w:t>
            </w:r>
          </w:p>
        </w:tc>
        <w:tc>
          <w:tcPr>
            <w:tcW w:type="pct" w:w="900"/>
          </w:tcPr>
          <w:p w:rsidRDefault="00610BC4" w:rsidP="006D3D6F" w:rsidR="00610BC4">
            <w:pPr>
              <w:pStyle w:val="Bezproreda"/>
              <w:rPr>
                <w:szCs w:val="24"/>
              </w:rPr>
            </w:pPr>
            <w:r>
              <w:rPr>
                <w:szCs w:val="24"/>
              </w:rPr>
              <w:t>Ovrv-363/15 od  19.01.2015.</w:t>
            </w:r>
          </w:p>
        </w:tc>
        <w:tc>
          <w:tcPr>
            <w:tcW w:type="pct" w:w="445"/>
          </w:tcPr>
          <w:p w:rsidRDefault="00610BC4" w:rsidP="006D3D6F" w:rsidR="00610BC4">
            <w:pPr>
              <w:pStyle w:val="Bezproreda"/>
              <w:jc w:val="right"/>
              <w:rPr>
                <w:szCs w:val="24"/>
              </w:rPr>
            </w:pPr>
            <w:r>
              <w:rPr>
                <w:szCs w:val="24"/>
              </w:rPr>
              <w:t>3.036,93</w:t>
            </w:r>
          </w:p>
        </w:tc>
        <w:tc>
          <w:tcPr>
            <w:tcW w:type="pct" w:w="899"/>
          </w:tcPr>
          <w:p w:rsidRDefault="00610BC4" w:rsidP="006D3D6F" w:rsidR="00610BC4">
            <w:pPr>
              <w:pStyle w:val="Bezproreda"/>
              <w:rPr>
                <w:szCs w:val="24"/>
              </w:rPr>
            </w:pPr>
            <w:r>
              <w:rPr>
                <w:szCs w:val="24"/>
              </w:rPr>
              <w:t>Ovrv-363/15 od  19.01.2015.</w:t>
            </w:r>
          </w:p>
        </w:tc>
      </w:tr>
      <w:tr w:rsidTr="006D3D6F" w:rsidR="00610BC4" w:rsidRPr="00B40BEB">
        <w:trPr>
          <w:jc w:val="center"/>
        </w:trPr>
        <w:tc>
          <w:tcPr>
            <w:tcW w:type="pct" w:w="471"/>
          </w:tcPr>
          <w:p w:rsidRDefault="00610BC4" w:rsidP="006D3D6F" w:rsidR="00610BC4">
            <w:pPr>
              <w:pStyle w:val="Bezproreda"/>
              <w:ind w:left="360"/>
              <w:jc w:val="right"/>
              <w:rPr>
                <w:szCs w:val="24"/>
              </w:rPr>
            </w:pPr>
          </w:p>
        </w:tc>
        <w:tc>
          <w:tcPr>
            <w:tcW w:type="pct" w:w="761"/>
          </w:tcPr>
          <w:p w:rsidRDefault="00610BC4" w:rsidP="006D3D6F" w:rsidR="00610BC4">
            <w:pPr>
              <w:pStyle w:val="Bezproreda"/>
              <w:rPr>
                <w:szCs w:val="24"/>
              </w:rPr>
            </w:pPr>
            <w:r>
              <w:rPr>
                <w:szCs w:val="24"/>
              </w:rPr>
              <w:t>UKUPNO</w:t>
            </w:r>
          </w:p>
        </w:tc>
        <w:tc>
          <w:tcPr>
            <w:tcW w:type="pct" w:w="582"/>
          </w:tcPr>
          <w:p w:rsidRDefault="00610BC4" w:rsidP="006D3D6F" w:rsidR="00610BC4">
            <w:pPr>
              <w:pStyle w:val="Bezproreda"/>
              <w:jc w:val="right"/>
              <w:rPr>
                <w:szCs w:val="24"/>
              </w:rPr>
            </w:pPr>
          </w:p>
        </w:tc>
        <w:tc>
          <w:tcPr>
            <w:tcW w:type="pct" w:w="471"/>
          </w:tcPr>
          <w:p w:rsidRDefault="00610BC4" w:rsidP="006D3D6F" w:rsidR="00610BC4">
            <w:pPr>
              <w:pStyle w:val="Bezproreda"/>
              <w:rPr>
                <w:szCs w:val="24"/>
              </w:rPr>
            </w:pPr>
          </w:p>
        </w:tc>
        <w:tc>
          <w:tcPr>
            <w:tcW w:type="pct" w:w="471"/>
          </w:tcPr>
          <w:p w:rsidRDefault="00610BC4" w:rsidP="006D3D6F" w:rsidR="00610BC4">
            <w:pPr>
              <w:pStyle w:val="Bezproreda"/>
              <w:jc w:val="right"/>
              <w:rPr>
                <w:szCs w:val="24"/>
              </w:rPr>
            </w:pPr>
            <w:r>
              <w:rPr>
                <w:szCs w:val="24"/>
              </w:rPr>
              <w:t>38.763,54</w:t>
            </w:r>
          </w:p>
        </w:tc>
        <w:tc>
          <w:tcPr>
            <w:tcW w:type="pct" w:w="900"/>
          </w:tcPr>
          <w:p w:rsidRDefault="00610BC4" w:rsidP="006D3D6F" w:rsidR="00610BC4">
            <w:pPr>
              <w:pStyle w:val="Bezproreda"/>
              <w:rPr>
                <w:szCs w:val="24"/>
              </w:rPr>
            </w:pPr>
          </w:p>
        </w:tc>
        <w:tc>
          <w:tcPr>
            <w:tcW w:type="pct" w:w="445"/>
          </w:tcPr>
          <w:p w:rsidRDefault="00610BC4" w:rsidP="006D3D6F" w:rsidR="00610BC4">
            <w:pPr>
              <w:pStyle w:val="Bezproreda"/>
              <w:jc w:val="right"/>
              <w:rPr>
                <w:szCs w:val="24"/>
              </w:rPr>
            </w:pPr>
            <w:r>
              <w:rPr>
                <w:szCs w:val="24"/>
              </w:rPr>
              <w:t>38.763,54</w:t>
            </w:r>
          </w:p>
        </w:tc>
        <w:tc>
          <w:tcPr>
            <w:tcW w:type="pct" w:w="899"/>
          </w:tcPr>
          <w:p w:rsidRDefault="00610BC4" w:rsidP="006D3D6F" w:rsidR="00610BC4">
            <w:pPr>
              <w:pStyle w:val="Bezproreda"/>
              <w:rPr>
                <w:szCs w:val="24"/>
              </w:rPr>
            </w:pPr>
          </w:p>
        </w:tc>
      </w:tr>
    </w:tbl>
    <w:p w:rsidRDefault="00610BC4" w:rsidP="00610BC4" w:rsidR="00610BC4" w:rsidRPr="0057302E">
      <w:pPr>
        <w:pStyle w:val="Bezproreda"/>
        <w:jc w:val="both"/>
        <w:rPr>
          <w:rFonts w:cs="Times New Roman"/>
        </w:rPr>
      </w:pPr>
    </w:p>
    <w:p w:rsidRDefault="00610BC4" w:rsidP="00610BC4" w:rsidR="00610BC4" w:rsidRPr="0057302E">
      <w:pPr>
        <w:pStyle w:val="Bezproreda"/>
        <w:jc w:val="both"/>
        <w:rPr>
          <w:rFonts w:cs="Times New Roman"/>
        </w:rPr>
      </w:pPr>
    </w:p>
    <w:p w:rsidRDefault="00610BC4" w:rsidP="00610BC4" w:rsidR="00610BC4" w:rsidRPr="0057302E">
      <w:pPr>
        <w:pStyle w:val="Bezproreda"/>
        <w:jc w:val="both"/>
        <w:rPr>
          <w:rFonts w:cs="Times New Roman"/>
        </w:rPr>
      </w:pPr>
      <w:r w:rsidRPr="0057302E">
        <w:rPr>
          <w:rFonts w:cs="Times New Roman"/>
        </w:rPr>
        <w:t>S obzirom da su ispitane sve prijavljene tražbine, stečajni sudac izjavljuje da će rješenje o tome u kojem iznosu i u kojem isplatnom redu su utvrđene, odnosno osporene biti objavljeno na e-oglasnoj ploči suda.</w:t>
      </w:r>
    </w:p>
    <w:p w:rsidRDefault="00610BC4" w:rsidP="00610BC4" w:rsidR="00610BC4" w:rsidRPr="0057302E">
      <w:pPr>
        <w:pStyle w:val="Bezproreda"/>
        <w:jc w:val="both"/>
        <w:rPr>
          <w:rFonts w:cs="Times New Roman"/>
        </w:rPr>
      </w:pPr>
    </w:p>
    <w:p w:rsidRDefault="00610BC4" w:rsidP="00610BC4" w:rsidR="00610BC4" w:rsidRPr="0057302E">
      <w:pPr>
        <w:pStyle w:val="Bezproreda"/>
        <w:jc w:val="both"/>
        <w:rPr>
          <w:rFonts w:cs="Times New Roman"/>
        </w:rPr>
      </w:pPr>
      <w:r w:rsidRPr="0057302E">
        <w:rPr>
          <w:rFonts w:cs="Times New Roman"/>
        </w:rPr>
        <w:t>Nitko od nazočnih vjerovnika nije osporio tražbine koje je stečajni upravitelj priznao u II. višem isplatnom redu.</w:t>
      </w:r>
    </w:p>
    <w:p w:rsidRDefault="00610BC4" w:rsidP="00610BC4" w:rsidR="00610BC4" w:rsidRPr="0057302E">
      <w:pPr>
        <w:pStyle w:val="Bezproreda"/>
        <w:jc w:val="both"/>
        <w:rPr>
          <w:rFonts w:cs="Times New Roman"/>
        </w:rPr>
      </w:pPr>
    </w:p>
    <w:p w:rsidRDefault="00897DFF" w:rsidP="00610BC4" w:rsidR="00610BC4" w:rsidRPr="0057302E">
      <w:pPr>
        <w:pStyle w:val="Bezproreda"/>
        <w:jc w:val="both"/>
        <w:rPr>
          <w:rFonts w:cs="Times New Roman"/>
        </w:rPr>
      </w:pPr>
      <w:r>
        <w:rPr>
          <w:rFonts w:cs="Times New Roman"/>
        </w:rPr>
        <w:t>Sudac</w:t>
      </w:r>
      <w:r w:rsidR="00610BC4" w:rsidRPr="0057302E">
        <w:rPr>
          <w:rFonts w:cs="Times New Roman"/>
        </w:rPr>
        <w:t xml:space="preserve"> objavljuje da se u tablici navedene tražbine stečajnih vjerovnika smatraju utvrđenim  i razvrstavaju u II. viši isplatni red.</w:t>
      </w:r>
    </w:p>
    <w:p w:rsidRDefault="00610BC4" w:rsidP="00610BC4" w:rsidR="00610BC4" w:rsidRPr="0057302E">
      <w:pPr>
        <w:pStyle w:val="Bezproreda"/>
        <w:jc w:val="both"/>
        <w:rPr>
          <w:rFonts w:cs="Times New Roman"/>
        </w:rPr>
      </w:pPr>
      <w:r w:rsidRPr="0057302E">
        <w:rPr>
          <w:rFonts w:cs="Times New Roman"/>
        </w:rPr>
        <w:tab/>
      </w:r>
    </w:p>
    <w:p w:rsidRDefault="00610BC4" w:rsidP="00610BC4" w:rsidR="00610BC4" w:rsidRPr="0057302E">
      <w:pPr>
        <w:pStyle w:val="Bezproreda"/>
        <w:jc w:val="both"/>
        <w:rPr>
          <w:rFonts w:cs="Times New Roman"/>
        </w:rPr>
      </w:pPr>
      <w:r w:rsidRPr="0057302E">
        <w:rPr>
          <w:rFonts w:cs="Times New Roman"/>
        </w:rPr>
        <w:t>Stečajni upravitelj ističe kako nema razlučnih prava.</w:t>
      </w:r>
    </w:p>
    <w:p w:rsidRDefault="00610BC4" w:rsidP="00610BC4" w:rsidR="00610BC4" w:rsidRPr="0057302E">
      <w:pPr>
        <w:pStyle w:val="Bezproreda"/>
        <w:jc w:val="both"/>
        <w:rPr>
          <w:rFonts w:cs="Times New Roman"/>
        </w:rPr>
      </w:pPr>
      <w:r w:rsidRPr="0057302E">
        <w:rPr>
          <w:rFonts w:cs="Times New Roman"/>
        </w:rPr>
        <w:tab/>
      </w:r>
    </w:p>
    <w:p w:rsidRDefault="00610BC4" w:rsidP="00610BC4" w:rsidR="00610BC4" w:rsidRPr="0057302E">
      <w:pPr>
        <w:pStyle w:val="Bezproreda"/>
        <w:jc w:val="both"/>
        <w:rPr>
          <w:rFonts w:cs="Times New Roman"/>
        </w:rPr>
      </w:pPr>
      <w:r w:rsidRPr="0057302E">
        <w:rPr>
          <w:rFonts w:cs="Times New Roman"/>
        </w:rPr>
        <w:t xml:space="preserve">Stečajni upravitelj ističe kako nema izlučnih prava. </w:t>
      </w:r>
    </w:p>
    <w:p w:rsidRDefault="00610BC4" w:rsidP="00610BC4" w:rsidR="00610BC4" w:rsidRPr="0057302E">
      <w:pPr>
        <w:pStyle w:val="Bezproreda"/>
        <w:jc w:val="both"/>
        <w:rPr>
          <w:rFonts w:cs="Times New Roman"/>
        </w:rPr>
      </w:pPr>
    </w:p>
    <w:p w:rsidRDefault="00610BC4" w:rsidP="00610BC4" w:rsidR="00610BC4" w:rsidRPr="0057302E">
      <w:pPr>
        <w:pStyle w:val="Bezproreda"/>
        <w:jc w:val="both"/>
        <w:rPr>
          <w:rFonts w:cs="Times New Roman"/>
        </w:rPr>
      </w:pPr>
      <w:r w:rsidRPr="0057302E">
        <w:rPr>
          <w:rFonts w:cs="Times New Roman"/>
        </w:rPr>
        <w:t xml:space="preserve">Dovršeno u </w:t>
      </w:r>
      <w:r w:rsidR="00897DFF">
        <w:rPr>
          <w:rFonts w:cs="Times New Roman"/>
        </w:rPr>
        <w:t>11,20</w:t>
      </w:r>
      <w:r w:rsidRPr="0057302E">
        <w:rPr>
          <w:rFonts w:cs="Times New Roman"/>
        </w:rPr>
        <w:t xml:space="preserve"> sati.</w:t>
      </w:r>
    </w:p>
    <w:p w:rsidRDefault="00610BC4" w:rsidP="00610BC4" w:rsidR="00610BC4" w:rsidRPr="0057302E">
      <w:pPr>
        <w:pStyle w:val="Bezproreda"/>
        <w:jc w:val="both"/>
        <w:rPr>
          <w:rFonts w:cs="Times New Roman"/>
        </w:rPr>
      </w:pPr>
      <w:r w:rsidRPr="0057302E">
        <w:rPr>
          <w:rFonts w:cs="Times New Roman"/>
        </w:rPr>
        <w:t xml:space="preserve"> </w:t>
      </w:r>
    </w:p>
    <w:p w:rsidRDefault="00610BC4" w:rsidP="00610BC4" w:rsidR="00610BC4">
      <w:pPr>
        <w:pStyle w:val="Bezproreda"/>
        <w:jc w:val="both"/>
        <w:rPr>
          <w:rFonts w:cs="Times New Roman"/>
        </w:rPr>
      </w:pPr>
      <w:r w:rsidRPr="0057302E">
        <w:rPr>
          <w:rFonts w:cs="Times New Roman"/>
        </w:rPr>
        <w:tab/>
      </w:r>
    </w:p>
    <w:p w:rsidRDefault="00610BC4" w:rsidP="00610BC4" w:rsidR="00610BC4">
      <w:pPr>
        <w:pStyle w:val="Bezproreda"/>
        <w:jc w:val="both"/>
        <w:rPr>
          <w:rFonts w:cs="Times New Roman"/>
        </w:rPr>
      </w:pPr>
    </w:p>
    <w:p w:rsidRDefault="00610BC4" w:rsidP="00610BC4" w:rsidR="00610BC4">
      <w:pPr>
        <w:pStyle w:val="Bezproreda"/>
        <w:jc w:val="both"/>
        <w:rPr>
          <w:rFonts w:cs="Times New Roman"/>
        </w:rPr>
      </w:pPr>
    </w:p>
    <w:p w:rsidRDefault="00610BC4" w:rsidP="00610BC4" w:rsidR="00610BC4">
      <w:pPr>
        <w:pStyle w:val="Bezproreda"/>
        <w:jc w:val="both"/>
        <w:rPr>
          <w:rFonts w:cs="Times New Roman"/>
        </w:rPr>
      </w:pPr>
    </w:p>
    <w:p w:rsidRDefault="00610BC4" w:rsidP="00610BC4" w:rsidR="00610BC4">
      <w:pPr>
        <w:pStyle w:val="Bezproreda"/>
        <w:jc w:val="both"/>
        <w:rPr>
          <w:rFonts w:cs="Times New Roman"/>
        </w:rPr>
      </w:pPr>
    </w:p>
    <w:p w:rsidRDefault="00610BC4" w:rsidP="00610BC4" w:rsidR="00610BC4">
      <w:pPr>
        <w:pStyle w:val="Bezproreda"/>
        <w:jc w:val="both"/>
        <w:rPr>
          <w:rFonts w:cs="Times New Roman"/>
        </w:rPr>
      </w:pPr>
    </w:p>
    <w:p w:rsidRDefault="00610BC4" w:rsidP="00610BC4" w:rsidR="00610BC4">
      <w:pPr>
        <w:pStyle w:val="Bezproreda"/>
        <w:jc w:val="both"/>
        <w:rPr>
          <w:rFonts w:cs="Times New Roman"/>
        </w:rPr>
      </w:pPr>
    </w:p>
    <w:p w:rsidRDefault="00610BC4" w:rsidP="00610BC4" w:rsidR="00610BC4">
      <w:pPr>
        <w:pStyle w:val="Bezproreda"/>
        <w:jc w:val="both"/>
        <w:rPr>
          <w:rFonts w:cs="Times New Roman"/>
        </w:rPr>
      </w:pPr>
    </w:p>
    <w:p w:rsidRDefault="00610BC4" w:rsidP="00610BC4" w:rsidR="00610BC4">
      <w:pPr>
        <w:pStyle w:val="Bezproreda"/>
        <w:jc w:val="both"/>
        <w:rPr>
          <w:rFonts w:cs="Times New Roman"/>
        </w:rPr>
      </w:pPr>
    </w:p>
    <w:p w:rsidRDefault="00610BC4" w:rsidP="00610BC4" w:rsidR="00610BC4">
      <w:pPr>
        <w:pStyle w:val="Bezproreda"/>
        <w:jc w:val="both"/>
        <w:rPr>
          <w:rFonts w:cs="Times New Roman"/>
        </w:rPr>
      </w:pPr>
    </w:p>
    <w:p w:rsidRDefault="00610BC4" w:rsidP="00610BC4" w:rsidR="00610BC4">
      <w:pPr>
        <w:pStyle w:val="Bezproreda"/>
        <w:jc w:val="both"/>
        <w:rPr>
          <w:rFonts w:cs="Times New Roman"/>
        </w:rPr>
      </w:pPr>
    </w:p>
    <w:p w:rsidRDefault="00610BC4" w:rsidP="00610BC4" w:rsidR="00610BC4">
      <w:pPr>
        <w:pStyle w:val="Bezproreda"/>
        <w:jc w:val="both"/>
        <w:rPr>
          <w:rFonts w:cs="Times New Roman"/>
        </w:rPr>
      </w:pPr>
    </w:p>
    <w:p w:rsidRDefault="00610BC4" w:rsidP="00610BC4" w:rsidR="00610BC4">
      <w:pPr>
        <w:pStyle w:val="Bezproreda"/>
        <w:jc w:val="both"/>
        <w:rPr>
          <w:rFonts w:cs="Times New Roman"/>
        </w:rPr>
      </w:pPr>
    </w:p>
    <w:p w:rsidRDefault="00610BC4" w:rsidP="00610BC4" w:rsidR="00610BC4">
      <w:pPr>
        <w:pStyle w:val="Bezproreda"/>
        <w:jc w:val="both"/>
        <w:rPr>
          <w:rFonts w:cs="Times New Roman"/>
        </w:rPr>
      </w:pPr>
    </w:p>
    <w:p w:rsidRDefault="00610BC4" w:rsidP="00610BC4" w:rsidR="00610BC4">
      <w:pPr>
        <w:pStyle w:val="Bezproreda"/>
        <w:jc w:val="both"/>
        <w:rPr>
          <w:rFonts w:cs="Times New Roman"/>
        </w:rPr>
      </w:pPr>
    </w:p>
    <w:p w:rsidRDefault="00610BC4" w:rsidP="00610BC4" w:rsidR="00610BC4">
      <w:pPr>
        <w:pStyle w:val="Bezproreda"/>
        <w:jc w:val="both"/>
        <w:rPr>
          <w:rFonts w:cs="Times New Roman"/>
        </w:rPr>
      </w:pPr>
    </w:p>
    <w:p w:rsidRDefault="00610BC4" w:rsidP="00610BC4" w:rsidR="00610BC4">
      <w:pPr>
        <w:pStyle w:val="Bezproreda"/>
        <w:jc w:val="both"/>
        <w:rPr>
          <w:rFonts w:cs="Times New Roman"/>
        </w:rPr>
      </w:pPr>
    </w:p>
    <w:p w:rsidRDefault="00610BC4" w:rsidP="00610BC4" w:rsidR="00610BC4">
      <w:pPr>
        <w:pStyle w:val="Bezproreda"/>
        <w:jc w:val="both"/>
        <w:rPr>
          <w:rFonts w:cs="Times New Roman"/>
        </w:rPr>
        <w:sectPr w:rsidSect="00897DFF" w:rsidR="00610BC4">
          <w:pgSz w:orient="landscape" w:h="11906" w:w="16838"/>
          <w:pgMar w:gutter="0" w:footer="709" w:header="709" w:left="1418" w:bottom="1134" w:right="1418" w:top="1418"/>
          <w:cols w:space="708"/>
          <w:titlePg/>
          <w:docGrid w:linePitch="360"/>
        </w:sectPr>
      </w:pPr>
    </w:p>
    <w:p w:rsidRDefault="00610BC4" w:rsidP="00610BC4" w:rsidR="00610BC4" w:rsidRPr="0057302E">
      <w:pPr>
        <w:pStyle w:val="Bezproreda"/>
        <w:jc w:val="both"/>
        <w:rPr>
          <w:rFonts w:cs="Times New Roman"/>
        </w:rPr>
      </w:pPr>
      <w:r w:rsidRPr="0057302E">
        <w:rPr>
          <w:rFonts w:cs="Times New Roman"/>
        </w:rPr>
        <w:lastRenderedPageBreak/>
        <w:t>Na temelju odredbe čl. 130. st. 4. Stečajnog zakona, spajaju se ispitno i izvještajno ročište te se prelazi na:</w:t>
      </w:r>
    </w:p>
    <w:p w:rsidRDefault="00610BC4" w:rsidP="00610BC4" w:rsidR="00610BC4" w:rsidRPr="0057302E">
      <w:pPr>
        <w:pStyle w:val="Bezproreda"/>
        <w:jc w:val="both"/>
        <w:rPr>
          <w:rFonts w:cs="Times New Roman"/>
        </w:rPr>
      </w:pPr>
      <w:r w:rsidRPr="0057302E">
        <w:rPr>
          <w:rFonts w:cs="Times New Roman"/>
        </w:rPr>
        <w:tab/>
      </w:r>
    </w:p>
    <w:p w:rsidRDefault="00610BC4" w:rsidP="00610BC4" w:rsidR="00610BC4" w:rsidRPr="0057302E">
      <w:pPr>
        <w:pStyle w:val="Bezproreda"/>
        <w:jc w:val="center"/>
        <w:rPr>
          <w:rFonts w:cs="Times New Roman"/>
        </w:rPr>
      </w:pPr>
      <w:r w:rsidRPr="0057302E">
        <w:rPr>
          <w:rFonts w:cs="Times New Roman"/>
        </w:rPr>
        <w:t>SKUPŠTINU VJEROVNIKA S</w:t>
      </w:r>
    </w:p>
    <w:p w:rsidRDefault="00610BC4" w:rsidP="00610BC4" w:rsidR="00610BC4" w:rsidRPr="0057302E">
      <w:pPr>
        <w:pStyle w:val="Bezproreda"/>
        <w:jc w:val="center"/>
        <w:rPr>
          <w:rFonts w:cs="Times New Roman"/>
        </w:rPr>
      </w:pPr>
      <w:r w:rsidRPr="0057302E">
        <w:rPr>
          <w:rFonts w:cs="Times New Roman"/>
        </w:rPr>
        <w:t>IZVJEŠTAJNOG ROČIŠTA</w:t>
      </w:r>
    </w:p>
    <w:p w:rsidRDefault="00610BC4" w:rsidP="00610BC4" w:rsidR="00610BC4" w:rsidRPr="0057302E">
      <w:pPr>
        <w:pStyle w:val="Bezproreda"/>
        <w:jc w:val="both"/>
        <w:rPr>
          <w:rFonts w:cs="Times New Roman"/>
        </w:rPr>
      </w:pPr>
      <w:r w:rsidRPr="0057302E">
        <w:rPr>
          <w:rFonts w:cs="Times New Roman"/>
        </w:rPr>
        <w:tab/>
      </w:r>
    </w:p>
    <w:p w:rsidRDefault="00610BC4" w:rsidP="00610BC4" w:rsidR="00610BC4" w:rsidRPr="0057302E">
      <w:pPr>
        <w:pStyle w:val="Bezproreda"/>
        <w:jc w:val="both"/>
        <w:rPr>
          <w:rFonts w:cs="Times New Roman"/>
        </w:rPr>
      </w:pPr>
      <w:r w:rsidRPr="0057302E">
        <w:rPr>
          <w:rFonts w:cs="Times New Roman"/>
        </w:rPr>
        <w:t xml:space="preserve">Utvrđuje se da su na izvještajnom ročištu nazočni vjerovnici koji su bili nazočni na ispitnom ročištu. </w:t>
      </w:r>
    </w:p>
    <w:p w:rsidRDefault="00610BC4" w:rsidP="00610BC4" w:rsidR="00610BC4" w:rsidRPr="0057302E">
      <w:pPr>
        <w:pStyle w:val="Bezproreda"/>
        <w:jc w:val="both"/>
        <w:rPr>
          <w:rFonts w:cs="Times New Roman"/>
        </w:rPr>
      </w:pPr>
    </w:p>
    <w:p w:rsidRDefault="00610BC4" w:rsidP="00610BC4" w:rsidR="00610BC4" w:rsidRPr="0057302E">
      <w:pPr>
        <w:pStyle w:val="Bezproreda"/>
        <w:jc w:val="both"/>
        <w:rPr>
          <w:rFonts w:cs="Times New Roman"/>
        </w:rPr>
      </w:pPr>
      <w:r w:rsidRPr="0057302E">
        <w:rPr>
          <w:rFonts w:cs="Times New Roman"/>
        </w:rPr>
        <w:t>Sudac otvara ročište i objavljuje da je predmet današnjeg izvještajnog ročišta (članak 227 SZ-a) donošenje odluka sukladno čl. 107. SZ-a.</w:t>
      </w:r>
    </w:p>
    <w:p w:rsidRDefault="00610BC4" w:rsidP="00610BC4" w:rsidR="00610BC4" w:rsidRPr="0057302E">
      <w:pPr>
        <w:pStyle w:val="Bezproreda"/>
        <w:jc w:val="both"/>
        <w:rPr>
          <w:rFonts w:cs="Times New Roman"/>
        </w:rPr>
      </w:pPr>
    </w:p>
    <w:p w:rsidRDefault="00610BC4" w:rsidP="00610BC4" w:rsidR="00610BC4" w:rsidRPr="0057302E">
      <w:pPr>
        <w:pStyle w:val="Bezproreda"/>
        <w:jc w:val="both"/>
        <w:rPr>
          <w:rFonts w:cs="Times New Roman"/>
        </w:rPr>
      </w:pPr>
      <w:r w:rsidRPr="0057302E">
        <w:rPr>
          <w:rFonts w:cs="Times New Roman"/>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610BC4" w:rsidP="00610BC4" w:rsidR="00610BC4" w:rsidRPr="0057302E">
      <w:pPr>
        <w:pStyle w:val="Bezproreda"/>
        <w:jc w:val="both"/>
        <w:rPr>
          <w:rFonts w:cs="Times New Roman"/>
        </w:rPr>
      </w:pPr>
    </w:p>
    <w:p w:rsidRDefault="00610BC4" w:rsidP="00610BC4" w:rsidR="00610BC4" w:rsidRPr="0057302E">
      <w:pPr>
        <w:pStyle w:val="Bezproreda"/>
        <w:jc w:val="both"/>
        <w:rPr>
          <w:rFonts w:cs="Times New Roman"/>
        </w:rPr>
      </w:pPr>
      <w:r w:rsidRPr="0057302E">
        <w:rPr>
          <w:rFonts w:cs="Times New Roman"/>
        </w:rPr>
        <w:t>Stečajni upravitelj usmeno izlaže kao u svom pisanom izvješću, koje je sastavni dio ovog stečajnog spisa.</w:t>
      </w:r>
    </w:p>
    <w:p w:rsidRDefault="00897DFF" w:rsidP="00610BC4" w:rsidR="00897DFF" w:rsidRPr="0057302E">
      <w:pPr>
        <w:pStyle w:val="Bezproreda"/>
        <w:jc w:val="both"/>
        <w:rPr>
          <w:rFonts w:cs="Times New Roman"/>
        </w:rPr>
      </w:pPr>
    </w:p>
    <w:p w:rsidRDefault="00610BC4" w:rsidP="00610BC4" w:rsidR="00610BC4" w:rsidRPr="0057302E">
      <w:pPr>
        <w:pStyle w:val="Bezproreda"/>
        <w:jc w:val="both"/>
        <w:rPr>
          <w:rFonts w:cs="Times New Roman"/>
        </w:rPr>
      </w:pPr>
      <w:r w:rsidRPr="0057302E">
        <w:rPr>
          <w:rFonts w:cs="Times New Roman"/>
        </w:rPr>
        <w:t>IZVJEŠĆE O GOSPODARKOM STANJU DUŽNIKA</w:t>
      </w:r>
    </w:p>
    <w:p w:rsidRDefault="00610BC4" w:rsidP="00610BC4" w:rsidR="00610BC4" w:rsidRPr="0057302E">
      <w:pPr>
        <w:pStyle w:val="Bezproreda"/>
        <w:jc w:val="both"/>
        <w:rPr>
          <w:rFonts w:cs="Times New Roman"/>
        </w:rPr>
      </w:pPr>
    </w:p>
    <w:p w:rsidRDefault="00610BC4" w:rsidP="00610BC4" w:rsidR="00610BC4" w:rsidRPr="0057302E">
      <w:pPr>
        <w:pStyle w:val="Bezproreda"/>
        <w:jc w:val="both"/>
        <w:rPr>
          <w:rFonts w:cs="Times New Roman"/>
        </w:rPr>
      </w:pPr>
      <w:r w:rsidRPr="0057302E">
        <w:rPr>
          <w:rFonts w:cs="Times New Roman"/>
        </w:rPr>
        <w:tab/>
        <w:t>Iz Potvrde Automehanika servisi, STP “AUTOMEHANIKA SERVISI“, Ulica kralja Zvonimira 25 broj: HO22-U-00093-18 od 02.05.2018. utvrđeno je da je društvo vlasnik vozila -M1, marka RENAULT 1.9 DCI, godina proizvodnje 2004, broj šasije:VF1BGRR0631866000,registarska oznaka ZG8803AU. Vozilo ja prešlo oko 280.000 km.</w:t>
      </w:r>
      <w:r w:rsidRPr="0057302E">
        <w:rPr>
          <w:rFonts w:cs="Times New Roman"/>
        </w:rPr>
        <w:tab/>
      </w:r>
    </w:p>
    <w:p w:rsidRDefault="00610BC4" w:rsidP="00610BC4" w:rsidR="00610BC4" w:rsidRPr="0057302E">
      <w:pPr>
        <w:pStyle w:val="Bezproreda"/>
        <w:jc w:val="both"/>
        <w:rPr>
          <w:rFonts w:cs="Times New Roman"/>
        </w:rPr>
      </w:pPr>
      <w:r w:rsidRPr="0057302E">
        <w:rPr>
          <w:rFonts w:cs="Times New Roman"/>
        </w:rPr>
        <w:tab/>
      </w:r>
      <w:r w:rsidRPr="0057302E">
        <w:rPr>
          <w:rFonts w:cs="Times New Roman"/>
        </w:rPr>
        <w:tab/>
        <w:t xml:space="preserve"> </w:t>
      </w:r>
    </w:p>
    <w:p w:rsidRDefault="00610BC4" w:rsidP="00610BC4" w:rsidR="00610BC4" w:rsidRPr="0057302E">
      <w:pPr>
        <w:pStyle w:val="Bezproreda"/>
        <w:jc w:val="both"/>
        <w:rPr>
          <w:rFonts w:cs="Times New Roman"/>
        </w:rPr>
      </w:pPr>
      <w:r w:rsidRPr="0057302E">
        <w:rPr>
          <w:rFonts w:cs="Times New Roman"/>
        </w:rPr>
        <w:tab/>
        <w:t>Na moje traženje financijske dokumentacije, dužnik mi je dostavio očitovanje:</w:t>
      </w:r>
    </w:p>
    <w:p w:rsidRDefault="00610BC4" w:rsidP="00610BC4" w:rsidR="00610BC4" w:rsidRPr="0057302E">
      <w:pPr>
        <w:pStyle w:val="Bezproreda"/>
        <w:jc w:val="both"/>
        <w:rPr>
          <w:rFonts w:cs="Times New Roman"/>
        </w:rPr>
      </w:pPr>
      <w:r w:rsidRPr="0057302E">
        <w:rPr>
          <w:rFonts w:cs="Times New Roman"/>
        </w:rPr>
        <w:t>1.</w:t>
      </w:r>
      <w:r w:rsidRPr="0057302E">
        <w:rPr>
          <w:rFonts w:cs="Times New Roman"/>
        </w:rPr>
        <w:tab/>
        <w:t>Društvo nema bilance jer ne posluje,</w:t>
      </w:r>
    </w:p>
    <w:p w:rsidRDefault="00610BC4" w:rsidP="00610BC4" w:rsidR="00610BC4" w:rsidRPr="0057302E">
      <w:pPr>
        <w:pStyle w:val="Bezproreda"/>
        <w:jc w:val="both"/>
        <w:rPr>
          <w:rFonts w:cs="Times New Roman"/>
        </w:rPr>
      </w:pPr>
      <w:r w:rsidRPr="0057302E">
        <w:rPr>
          <w:rFonts w:cs="Times New Roman"/>
        </w:rPr>
        <w:t>2.</w:t>
      </w:r>
      <w:r w:rsidRPr="0057302E">
        <w:rPr>
          <w:rFonts w:cs="Times New Roman"/>
        </w:rPr>
        <w:tab/>
        <w:t>Društvo nema imovine niti obveza,</w:t>
      </w:r>
    </w:p>
    <w:p w:rsidRDefault="00610BC4" w:rsidP="00610BC4" w:rsidR="00610BC4" w:rsidRPr="0057302E">
      <w:pPr>
        <w:pStyle w:val="Bezproreda"/>
        <w:jc w:val="both"/>
        <w:rPr>
          <w:rFonts w:cs="Times New Roman"/>
        </w:rPr>
      </w:pPr>
      <w:r w:rsidRPr="0057302E">
        <w:rPr>
          <w:rFonts w:cs="Times New Roman"/>
        </w:rPr>
        <w:t>3.</w:t>
      </w:r>
      <w:r w:rsidRPr="0057302E">
        <w:rPr>
          <w:rFonts w:cs="Times New Roman"/>
        </w:rPr>
        <w:tab/>
        <w:t>Društvo nema  potraživanja niti pravnih predmeta ,</w:t>
      </w:r>
    </w:p>
    <w:p w:rsidRDefault="00610BC4" w:rsidP="00610BC4" w:rsidR="00610BC4" w:rsidRPr="0057302E">
      <w:pPr>
        <w:pStyle w:val="Bezproreda"/>
        <w:jc w:val="both"/>
        <w:rPr>
          <w:rFonts w:cs="Times New Roman"/>
        </w:rPr>
      </w:pPr>
      <w:r w:rsidRPr="0057302E">
        <w:rPr>
          <w:rFonts w:cs="Times New Roman"/>
        </w:rPr>
        <w:t>4.</w:t>
      </w:r>
      <w:r w:rsidRPr="0057302E">
        <w:rPr>
          <w:rFonts w:cs="Times New Roman"/>
        </w:rPr>
        <w:tab/>
        <w:t>Stanje blagajne je 0,00 kn,</w:t>
      </w:r>
    </w:p>
    <w:p w:rsidRDefault="00610BC4" w:rsidP="00610BC4" w:rsidR="00610BC4" w:rsidRPr="0057302E">
      <w:pPr>
        <w:pStyle w:val="Bezproreda"/>
        <w:jc w:val="both"/>
        <w:rPr>
          <w:rFonts w:cs="Times New Roman"/>
        </w:rPr>
      </w:pPr>
      <w:r w:rsidRPr="0057302E">
        <w:rPr>
          <w:rFonts w:cs="Times New Roman"/>
        </w:rPr>
        <w:t>5.</w:t>
      </w:r>
      <w:r w:rsidRPr="0057302E">
        <w:rPr>
          <w:rFonts w:cs="Times New Roman"/>
        </w:rPr>
        <w:tab/>
        <w:t>Nema imovinskih prava (dionice, koncesije , udjele u drugim društvima i sl),</w:t>
      </w:r>
    </w:p>
    <w:p w:rsidRDefault="00610BC4" w:rsidP="00610BC4" w:rsidR="00610BC4" w:rsidRPr="0057302E">
      <w:pPr>
        <w:pStyle w:val="Bezproreda"/>
        <w:jc w:val="both"/>
        <w:rPr>
          <w:rFonts w:cs="Times New Roman"/>
        </w:rPr>
      </w:pPr>
      <w:r w:rsidRPr="0057302E">
        <w:rPr>
          <w:rFonts w:cs="Times New Roman"/>
        </w:rPr>
        <w:t>6.</w:t>
      </w:r>
      <w:r w:rsidRPr="0057302E">
        <w:rPr>
          <w:rFonts w:cs="Times New Roman"/>
        </w:rPr>
        <w:tab/>
        <w:t>Iz podataka HZZMIO od 2.05.2018. utvrđeno je da dužnik nema radnika.</w:t>
      </w:r>
    </w:p>
    <w:p w:rsidRDefault="00610BC4" w:rsidP="00610BC4" w:rsidR="00610BC4" w:rsidRPr="0057302E">
      <w:pPr>
        <w:pStyle w:val="Bezproreda"/>
        <w:jc w:val="both"/>
        <w:rPr>
          <w:rFonts w:cs="Times New Roman"/>
        </w:rPr>
      </w:pPr>
    </w:p>
    <w:p w:rsidRDefault="00610BC4" w:rsidP="00610BC4" w:rsidR="00610BC4" w:rsidRPr="0057302E">
      <w:pPr>
        <w:pStyle w:val="Bezproreda"/>
        <w:jc w:val="both"/>
        <w:rPr>
          <w:rFonts w:cs="Times New Roman"/>
        </w:rPr>
      </w:pPr>
      <w:r w:rsidRPr="0057302E">
        <w:rPr>
          <w:rFonts w:cs="Times New Roman"/>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610BC4" w:rsidP="00610BC4" w:rsidR="00610BC4" w:rsidRPr="0057302E">
      <w:pPr>
        <w:pStyle w:val="Bezproreda"/>
        <w:jc w:val="both"/>
        <w:rPr>
          <w:rFonts w:cs="Times New Roman"/>
        </w:rPr>
      </w:pPr>
    </w:p>
    <w:p w:rsidRDefault="00610BC4" w:rsidP="00610BC4" w:rsidR="00610BC4" w:rsidRPr="0057302E">
      <w:pPr>
        <w:pStyle w:val="Bezproreda"/>
        <w:jc w:val="both"/>
        <w:rPr>
          <w:rFonts w:cs="Times New Roman"/>
        </w:rPr>
      </w:pPr>
      <w:r w:rsidRPr="0057302E">
        <w:rPr>
          <w:rFonts w:cs="Times New Roman"/>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610BC4" w:rsidP="00610BC4" w:rsidR="00610BC4" w:rsidRPr="0057302E">
      <w:pPr>
        <w:pStyle w:val="Bezproreda"/>
        <w:jc w:val="both"/>
        <w:rPr>
          <w:rFonts w:cs="Times New Roman"/>
        </w:rPr>
      </w:pPr>
    </w:p>
    <w:p w:rsidRDefault="00610BC4" w:rsidP="00610BC4" w:rsidR="00610BC4" w:rsidRPr="0057302E">
      <w:pPr>
        <w:pStyle w:val="Bezproreda"/>
        <w:jc w:val="both"/>
        <w:rPr>
          <w:rFonts w:cs="Times New Roman"/>
        </w:rPr>
      </w:pPr>
      <w:r w:rsidRPr="0057302E">
        <w:rPr>
          <w:rFonts w:cs="Times New Roman"/>
        </w:rPr>
        <w:t xml:space="preserve">Sud obavještava vjerovnike kako će se glasovati dizanjem ruke. Nakon glasovanja  sud će objaviti rezultate glasovanja. </w:t>
      </w:r>
    </w:p>
    <w:p w:rsidRDefault="00610BC4" w:rsidP="00610BC4" w:rsidR="00610BC4" w:rsidRPr="0057302E">
      <w:pPr>
        <w:pStyle w:val="Bezproreda"/>
        <w:jc w:val="both"/>
        <w:rPr>
          <w:rFonts w:cs="Times New Roman"/>
        </w:rPr>
      </w:pPr>
    </w:p>
    <w:p w:rsidRDefault="00610BC4" w:rsidP="00610BC4" w:rsidR="00610BC4" w:rsidRPr="0057302E">
      <w:pPr>
        <w:pStyle w:val="Bezproreda"/>
        <w:jc w:val="both"/>
        <w:rPr>
          <w:rFonts w:cs="Times New Roman"/>
        </w:rPr>
      </w:pPr>
      <w:r w:rsidRPr="0057302E">
        <w:rPr>
          <w:rFonts w:cs="Times New Roman"/>
        </w:rPr>
        <w:lastRenderedPageBreak/>
        <w:t>Prisutni stečajni vjerovnik suglasan je da se donesu sljedeće:</w:t>
      </w:r>
    </w:p>
    <w:p w:rsidRDefault="00610BC4" w:rsidP="00610BC4" w:rsidR="00610BC4" w:rsidRPr="0057302E">
      <w:pPr>
        <w:pStyle w:val="Bezproreda"/>
        <w:jc w:val="both"/>
        <w:rPr>
          <w:rFonts w:cs="Times New Roman"/>
        </w:rPr>
      </w:pPr>
      <w:r w:rsidRPr="0057302E">
        <w:rPr>
          <w:rFonts w:cs="Times New Roman"/>
        </w:rPr>
        <w:t xml:space="preserve"> </w:t>
      </w:r>
    </w:p>
    <w:p w:rsidRDefault="00610BC4" w:rsidP="00610BC4" w:rsidR="00610BC4" w:rsidRPr="0057302E">
      <w:pPr>
        <w:pStyle w:val="Bezproreda"/>
        <w:jc w:val="both"/>
        <w:rPr>
          <w:rFonts w:cs="Times New Roman"/>
        </w:rPr>
      </w:pPr>
    </w:p>
    <w:p w:rsidRDefault="00610BC4" w:rsidP="00610BC4" w:rsidR="00610BC4" w:rsidRPr="0057302E">
      <w:pPr>
        <w:pStyle w:val="Bezproreda"/>
        <w:jc w:val="center"/>
        <w:rPr>
          <w:rFonts w:cs="Times New Roman"/>
        </w:rPr>
      </w:pPr>
      <w:r w:rsidRPr="0057302E">
        <w:rPr>
          <w:rFonts w:cs="Times New Roman"/>
        </w:rPr>
        <w:t>O D L U K E</w:t>
      </w:r>
    </w:p>
    <w:p w:rsidRDefault="00610BC4" w:rsidP="00610BC4" w:rsidR="00610BC4" w:rsidRPr="0057302E">
      <w:pPr>
        <w:pStyle w:val="Bezproreda"/>
        <w:jc w:val="both"/>
        <w:rPr>
          <w:rFonts w:cs="Times New Roman"/>
        </w:rPr>
      </w:pPr>
    </w:p>
    <w:p w:rsidRDefault="00897DFF" w:rsidP="00610BC4" w:rsidR="00610BC4" w:rsidRPr="0057302E">
      <w:pPr>
        <w:pStyle w:val="Bezproreda"/>
        <w:jc w:val="both"/>
        <w:rPr>
          <w:rFonts w:cs="Times New Roman"/>
        </w:rPr>
      </w:pPr>
      <w:r>
        <w:rPr>
          <w:rFonts w:cs="Times New Roman"/>
        </w:rPr>
        <w:t>1.</w:t>
      </w:r>
      <w:r w:rsidR="00610BC4" w:rsidRPr="0057302E">
        <w:rPr>
          <w:rFonts w:cs="Times New Roman"/>
        </w:rPr>
        <w:t xml:space="preserve">Prihvaća se izvješće stečajnog upravitelja </w:t>
      </w:r>
    </w:p>
    <w:p w:rsidRDefault="00897DFF" w:rsidP="00610BC4" w:rsidR="00897DFF">
      <w:pPr>
        <w:pStyle w:val="Bezproreda"/>
        <w:jc w:val="both"/>
        <w:rPr>
          <w:rFonts w:cs="Times New Roman"/>
        </w:rPr>
      </w:pPr>
      <w:r>
        <w:rPr>
          <w:rFonts w:cs="Times New Roman"/>
        </w:rPr>
        <w:t xml:space="preserve">2.Prihvaća se procjena vozila izvršena od Porezne uprave u iznosu od 34.000,00 kn </w:t>
      </w:r>
    </w:p>
    <w:p w:rsidRDefault="00897DFF" w:rsidP="00610BC4" w:rsidR="00610BC4">
      <w:pPr>
        <w:pStyle w:val="Bezproreda"/>
        <w:jc w:val="both"/>
        <w:rPr>
          <w:rFonts w:cs="Times New Roman"/>
        </w:rPr>
      </w:pPr>
      <w:r>
        <w:rPr>
          <w:rFonts w:cs="Times New Roman"/>
        </w:rPr>
        <w:t>3.Nakon procjene oglasit</w:t>
      </w:r>
      <w:r w:rsidR="00610BC4" w:rsidRPr="0057302E">
        <w:rPr>
          <w:rFonts w:cs="Times New Roman"/>
        </w:rPr>
        <w:t xml:space="preserve"> će se prodaja vozila</w:t>
      </w:r>
      <w:r>
        <w:rPr>
          <w:rFonts w:cs="Times New Roman"/>
        </w:rPr>
        <w:t xml:space="preserve"> prikupljanjem ponuda uz smanjenje od 10 % cijene u slučaju da se ne proda vozilo. </w:t>
      </w:r>
    </w:p>
    <w:p w:rsidRDefault="00610BC4" w:rsidP="00610BC4" w:rsidR="00610BC4" w:rsidRPr="0057302E">
      <w:pPr>
        <w:pStyle w:val="Bezproreda"/>
        <w:jc w:val="both"/>
        <w:rPr>
          <w:rFonts w:cs="Times New Roman"/>
        </w:rPr>
      </w:pPr>
    </w:p>
    <w:p w:rsidRDefault="00610BC4" w:rsidP="00610BC4" w:rsidR="00610BC4" w:rsidRPr="0057302E">
      <w:pPr>
        <w:pStyle w:val="Bezproreda"/>
        <w:jc w:val="both"/>
        <w:rPr>
          <w:rFonts w:cs="Times New Roman"/>
        </w:rPr>
      </w:pPr>
      <w:r w:rsidRPr="0057302E">
        <w:rPr>
          <w:rFonts w:cs="Times New Roman"/>
        </w:rPr>
        <w:t>Sud donosi</w:t>
      </w:r>
    </w:p>
    <w:p w:rsidRDefault="00610BC4" w:rsidP="00610BC4" w:rsidR="00610BC4" w:rsidRPr="0057302E">
      <w:pPr>
        <w:pStyle w:val="Bezproreda"/>
        <w:jc w:val="center"/>
        <w:rPr>
          <w:rFonts w:cs="Times New Roman"/>
        </w:rPr>
      </w:pPr>
      <w:r w:rsidRPr="0057302E">
        <w:rPr>
          <w:rFonts w:cs="Times New Roman"/>
        </w:rPr>
        <w:t>Rješenje</w:t>
      </w:r>
    </w:p>
    <w:p w:rsidRDefault="00610BC4" w:rsidP="00610BC4" w:rsidR="00610BC4" w:rsidRPr="0057302E">
      <w:pPr>
        <w:pStyle w:val="Bezproreda"/>
        <w:jc w:val="both"/>
        <w:rPr>
          <w:rFonts w:cs="Times New Roman"/>
        </w:rPr>
      </w:pPr>
    </w:p>
    <w:p w:rsidRDefault="00610BC4" w:rsidP="00610BC4" w:rsidR="00610BC4" w:rsidRPr="0057302E">
      <w:pPr>
        <w:pStyle w:val="Bezproreda"/>
        <w:jc w:val="both"/>
        <w:rPr>
          <w:rFonts w:cs="Times New Roman"/>
        </w:rPr>
      </w:pPr>
      <w:r w:rsidRPr="0057302E">
        <w:rPr>
          <w:rFonts w:cs="Times New Roman"/>
        </w:rPr>
        <w:t xml:space="preserve">Daljnja odluka pismeno. </w:t>
      </w:r>
    </w:p>
    <w:p w:rsidRDefault="00610BC4" w:rsidP="00610BC4" w:rsidR="00610BC4" w:rsidRPr="0057302E">
      <w:pPr>
        <w:pStyle w:val="Bezproreda"/>
        <w:jc w:val="center"/>
        <w:rPr>
          <w:rFonts w:cs="Times New Roman"/>
        </w:rPr>
      </w:pPr>
      <w:r w:rsidRPr="0057302E">
        <w:rPr>
          <w:rFonts w:cs="Times New Roman"/>
        </w:rPr>
        <w:t xml:space="preserve">Dovršeno u </w:t>
      </w:r>
      <w:r w:rsidR="00897DFF">
        <w:rPr>
          <w:rFonts w:cs="Times New Roman"/>
        </w:rPr>
        <w:t>11,24</w:t>
      </w:r>
      <w:r w:rsidRPr="0057302E">
        <w:rPr>
          <w:rFonts w:cs="Times New Roman"/>
        </w:rPr>
        <w:t xml:space="preserve"> sati</w:t>
      </w:r>
    </w:p>
    <w:p w:rsidRDefault="00610BC4" w:rsidP="00610BC4" w:rsidR="00610BC4" w:rsidRPr="0057302E">
      <w:pPr>
        <w:pStyle w:val="Bezproreda"/>
        <w:jc w:val="both"/>
        <w:rPr>
          <w:rFonts w:cs="Times New Roman"/>
        </w:rPr>
      </w:pPr>
    </w:p>
    <w:p w:rsidRDefault="00610BC4" w:rsidP="00610BC4" w:rsidR="00610BC4" w:rsidRPr="0057302E">
      <w:pPr>
        <w:pStyle w:val="Bezproreda"/>
        <w:jc w:val="center"/>
        <w:rPr>
          <w:rFonts w:cs="Times New Roman"/>
        </w:rPr>
      </w:pPr>
      <w:r w:rsidRPr="0057302E">
        <w:rPr>
          <w:rFonts w:cs="Times New Roman"/>
        </w:rPr>
        <w:t>Sudac:</w:t>
      </w:r>
    </w:p>
    <w:p w:rsidRDefault="00610BC4" w:rsidP="00610BC4" w:rsidR="00610BC4" w:rsidRPr="0057302E">
      <w:pPr>
        <w:pStyle w:val="Bezproreda"/>
        <w:jc w:val="both"/>
        <w:rPr>
          <w:rFonts w:cs="Times New Roman"/>
        </w:rPr>
      </w:pPr>
      <w:r w:rsidRPr="0057302E">
        <w:rPr>
          <w:rFonts w:cs="Times New Roman"/>
        </w:rPr>
        <w:t xml:space="preserve">                                                                Vesna Sremac Šoštar</w:t>
      </w:r>
    </w:p>
    <w:p w:rsidRDefault="00610BC4" w:rsidP="00610BC4" w:rsidR="00610BC4" w:rsidRPr="0057302E">
      <w:pPr>
        <w:pStyle w:val="Bezproreda"/>
        <w:jc w:val="both"/>
        <w:rPr>
          <w:rFonts w:cs="Times New Roman"/>
        </w:rPr>
      </w:pPr>
    </w:p>
    <w:p w:rsidRDefault="00610BC4" w:rsidP="00610BC4" w:rsidR="00610BC4" w:rsidRPr="0057302E">
      <w:pPr>
        <w:pStyle w:val="Bezproreda"/>
        <w:jc w:val="center"/>
        <w:rPr>
          <w:rFonts w:cs="Times New Roman"/>
        </w:rPr>
      </w:pPr>
      <w:r w:rsidRPr="0057302E">
        <w:rPr>
          <w:rFonts w:cs="Times New Roman"/>
        </w:rPr>
        <w:t>Zapisničar:</w:t>
      </w:r>
    </w:p>
    <w:p w:rsidRDefault="00610BC4" w:rsidP="00610BC4" w:rsidR="00610BC4" w:rsidRPr="0057302E">
      <w:pPr>
        <w:pStyle w:val="Bezproreda"/>
        <w:jc w:val="center"/>
        <w:rPr>
          <w:rFonts w:cs="Times New Roman"/>
        </w:rPr>
      </w:pPr>
      <w:r>
        <w:rPr>
          <w:rFonts w:cs="Times New Roman"/>
        </w:rPr>
        <w:t>Matea Bizjak</w:t>
      </w:r>
    </w:p>
    <w:p w:rsidRDefault="00610BC4" w:rsidP="00610BC4" w:rsidR="00610BC4" w:rsidRPr="0057302E">
      <w:pPr>
        <w:pStyle w:val="Bezproreda"/>
        <w:jc w:val="both"/>
        <w:rPr>
          <w:rFonts w:cs="Times New Roman"/>
        </w:rPr>
      </w:pPr>
    </w:p>
    <w:p w:rsidRDefault="00610BC4" w:rsidP="00610BC4" w:rsidR="00610BC4" w:rsidRPr="0057302E">
      <w:pPr>
        <w:pStyle w:val="Bezproreda"/>
        <w:jc w:val="both"/>
        <w:rPr>
          <w:rFonts w:cs="Times New Roman"/>
        </w:rPr>
      </w:pPr>
    </w:p>
    <w:p w:rsidRDefault="00610BC4" w:rsidP="00610BC4" w:rsidR="00610BC4" w:rsidRPr="0057302E">
      <w:pPr>
        <w:pStyle w:val="Bezproreda"/>
        <w:jc w:val="both"/>
        <w:rPr>
          <w:rFonts w:cs="Times New Roman"/>
        </w:rPr>
      </w:pPr>
      <w:r w:rsidRPr="0057302E">
        <w:rPr>
          <w:rFonts w:cs="Times New Roman"/>
        </w:rPr>
        <w:t>Stečajni upravitelj:</w:t>
      </w:r>
      <w:r w:rsidRPr="0057302E">
        <w:rPr>
          <w:rFonts w:cs="Times New Roman"/>
        </w:rPr>
        <w:tab/>
      </w:r>
      <w:r w:rsidRPr="0057302E">
        <w:rPr>
          <w:rFonts w:cs="Times New Roman"/>
        </w:rPr>
        <w:tab/>
      </w:r>
      <w:r w:rsidRPr="0057302E">
        <w:rPr>
          <w:rFonts w:cs="Times New Roman"/>
        </w:rPr>
        <w:tab/>
      </w:r>
      <w:r w:rsidRPr="0057302E">
        <w:rPr>
          <w:rFonts w:cs="Times New Roman"/>
        </w:rPr>
        <w:tab/>
      </w:r>
      <w:r w:rsidRPr="0057302E">
        <w:rPr>
          <w:rFonts w:cs="Times New Roman"/>
        </w:rPr>
        <w:tab/>
      </w:r>
      <w:r w:rsidRPr="0057302E">
        <w:rPr>
          <w:rFonts w:cs="Times New Roman"/>
        </w:rPr>
        <w:tab/>
      </w:r>
      <w:r w:rsidRPr="0057302E">
        <w:rPr>
          <w:rFonts w:cs="Times New Roman"/>
        </w:rPr>
        <w:tab/>
        <w:t xml:space="preserve">  </w:t>
      </w:r>
    </w:p>
    <w:p w:rsidRDefault="00610BC4" w:rsidP="00610BC4" w:rsidR="00610BC4" w:rsidRPr="0057302E">
      <w:pPr>
        <w:pStyle w:val="Bezproreda"/>
        <w:jc w:val="both"/>
        <w:rPr>
          <w:rFonts w:cs="Times New Roman"/>
        </w:rPr>
      </w:pPr>
    </w:p>
    <w:p w:rsidRDefault="00610BC4" w:rsidP="00610BC4" w:rsidR="00610BC4" w:rsidRPr="0057302E">
      <w:pPr>
        <w:pStyle w:val="Bezproreda"/>
        <w:jc w:val="both"/>
        <w:rPr>
          <w:rFonts w:cs="Times New Roman"/>
        </w:rPr>
      </w:pPr>
    </w:p>
    <w:p w:rsidRDefault="00610BC4" w:rsidP="00610BC4" w:rsidR="00610BC4" w:rsidRPr="0057302E">
      <w:pPr>
        <w:pStyle w:val="Bezproreda"/>
        <w:jc w:val="both"/>
        <w:rPr>
          <w:rFonts w:cs="Times New Roman"/>
        </w:rPr>
      </w:pPr>
    </w:p>
    <w:p w:rsidRDefault="00610BC4" w:rsidP="00610BC4" w:rsidR="00610BC4" w:rsidRPr="0057302E">
      <w:pPr>
        <w:pStyle w:val="Bezproreda"/>
        <w:jc w:val="both"/>
        <w:rPr>
          <w:rFonts w:cs="Times New Roman"/>
        </w:rPr>
      </w:pPr>
      <w:r w:rsidRPr="0057302E">
        <w:rPr>
          <w:rFonts w:cs="Times New Roman"/>
        </w:rPr>
        <w:t xml:space="preserve">Stečajni vjerovnici: </w:t>
      </w:r>
    </w:p>
    <w:p w:rsidRDefault="00897DFF" w:rsidP="00897DFF" w:rsidR="00897DFF">
      <w:pPr>
        <w:pStyle w:val="Bezproreda"/>
        <w:jc w:val="both"/>
        <w:rPr>
          <w:rFonts w:cs="Times New Roman"/>
        </w:rPr>
      </w:pPr>
      <w:r w:rsidRPr="0057302E">
        <w:rPr>
          <w:rFonts w:cs="Times New Roman"/>
        </w:rPr>
        <w:t>RH.MIN.FIN.PU., PODRUČNI URED ZAGR</w:t>
      </w:r>
      <w:r>
        <w:rPr>
          <w:rFonts w:cs="Times New Roman"/>
        </w:rPr>
        <w:t>EB , OIB: 18683136487, Zagreb, S</w:t>
      </w:r>
      <w:r w:rsidRPr="0057302E">
        <w:rPr>
          <w:rFonts w:cs="Times New Roman"/>
        </w:rPr>
        <w:t xml:space="preserve">avska c. 41, </w:t>
      </w:r>
      <w:r>
        <w:rPr>
          <w:rFonts w:cs="Times New Roman"/>
        </w:rPr>
        <w:t>zastupano po Sabina Matijević, zamjenik ŽDO Zagreb</w:t>
      </w:r>
    </w:p>
    <w:p w:rsidRDefault="00610BC4" w:rsidP="00610BC4" w:rsidR="00610BC4" w:rsidRPr="0057302E">
      <w:pPr>
        <w:pStyle w:val="Bezproreda"/>
        <w:jc w:val="both"/>
        <w:rPr>
          <w:rFonts w:cs="Times New Roman"/>
        </w:rPr>
      </w:pPr>
    </w:p>
    <w:p w:rsidRDefault="00676C72" w:rsidR="00676C72"/>
    <w:sectPr w:rsidSect="009F2E50" w:rsidR="00676C72">
      <w:headerReference w:type="default" r:id="rId11"/>
      <w:headerReference w:type="first" r:id="rId12"/>
      <w:pgSz w:h="16838" w:w="11906"/>
      <w:pgMar w:gutter="0" w:footer="709" w:header="709" w:left="1418" w:bottom="1701"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62B7" w:rsidR="009D2CD0">
      <w:r>
        <w:separator/>
      </w:r>
    </w:p>
  </w:endnote>
  <w:endnote w:id="0" w:type="continuationSeparator">
    <w:p w:rsidRDefault="004362B7" w:rsidR="009D2C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62B7" w:rsidR="009D2CD0">
      <w:r>
        <w:separator/>
      </w:r>
    </w:p>
  </w:footnote>
  <w:footnote w:id="0" w:type="continuationSeparator">
    <w:p w:rsidRDefault="004362B7" w:rsidR="009D2CD0">
      <w:r>
        <w:continuationSeparator/>
      </w:r>
    </w:p>
  </w:footnote>
  <w:footnote w:id="1">
    <w:p w:rsidRDefault="00610BC4" w:rsidP="00610BC4" w:rsidR="00610BC4"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0879539"/>
      <w:docPartObj>
        <w:docPartGallery w:val="Page Numbers (Top of Page)"/>
        <w:docPartUnique/>
      </w:docPartObj>
    </w:sdtPr>
    <w:sdtEndPr/>
    <w:sdtContent>
      <w:p w:rsidRDefault="00610BC4" w:rsidP="0057302E" w:rsidR="00610BC4" w:rsidRPr="00ED5AE4">
        <w:pPr>
          <w:pStyle w:val="Zaglavlje"/>
          <w:jc w:val="right"/>
        </w:pPr>
        <w:r w:rsidRPr="00ED5AE4">
          <w:t>48.St-6576/16</w:t>
        </w:r>
      </w:p>
      <w:p w:rsidRDefault="00610BC4" w:rsidR="00610BC4" w:rsidRPr="00ED5AE4">
        <w:pPr>
          <w:pStyle w:val="Zaglavlje"/>
          <w:jc w:val="center"/>
        </w:pPr>
        <w:r w:rsidRPr="00ED5AE4">
          <w:fldChar w:fldCharType="begin"/>
        </w:r>
        <w:r w:rsidRPr="00ED5AE4">
          <w:instrText>PAGE   \* MERGEFORMAT</w:instrText>
        </w:r>
        <w:r w:rsidRPr="00ED5AE4">
          <w:fldChar w:fldCharType="separate"/>
        </w:r>
        <w:r w:rsidR="00251DE2">
          <w:t>4</w:t>
        </w:r>
        <w:r w:rsidRPr="00ED5AE4">
          <w:fldChar w:fldCharType="end"/>
        </w:r>
      </w:p>
    </w:sdtContent>
  </w:sdt>
  <w:p w:rsidRDefault="00610BC4" w:rsidR="00610BC4" w:rsidRPr="00ED5AE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0BC4" w:rsidP="0057302E" w:rsidR="00610BC4" w:rsidRPr="00ED5AE4">
    <w:pPr>
      <w:pStyle w:val="Zaglavlje"/>
      <w:jc w:val="right"/>
    </w:pPr>
    <w:r w:rsidRPr="00ED5AE4">
      <w:t>48.St-6576/16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95483199"/>
      <w:docPartObj>
        <w:docPartGallery w:val="Page Numbers (Top of Page)"/>
        <w:docPartUnique/>
      </w:docPartObj>
    </w:sdtPr>
    <w:sdtEndPr/>
    <w:sdtContent>
      <w:p w:rsidRDefault="00B120ED" w:rsidR="00B05A4E">
        <w:pPr>
          <w:pStyle w:val="Zaglavlje"/>
          <w:jc w:val="center"/>
        </w:pPr>
        <w:r>
          <w:fldChar w:fldCharType="begin"/>
        </w:r>
        <w:r>
          <w:instrText xml:space="preserve"> PAGE  \* ArabicDash  \* MERGEFORMAT </w:instrText>
        </w:r>
        <w:r>
          <w:fldChar w:fldCharType="separate"/>
        </w:r>
        <w:r w:rsidR="00251DE2">
          <w:t>- 6 -</w:t>
        </w:r>
        <w:r>
          <w:fldChar w:fldCharType="end"/>
        </w:r>
      </w:p>
    </w:sdtContent>
  </w:sdt>
  <w:p w:rsidRDefault="00B120ED" w:rsidR="00B05A4E">
    <w:pPr>
      <w:pStyle w:val="Zaglavlje"/>
    </w:pPr>
    <w:r>
      <w:tab/>
    </w:r>
    <w:r>
      <w:tab/>
      <w:t>48. St-</w:t>
    </w:r>
    <w:r w:rsidR="0054653D">
      <w:t>6576/16</w:t>
    </w:r>
  </w:p>
</w:hdr>
</file>

<file path=word/header4.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1DE2" w:rsidP="00A134E1" w:rsidR="00A134E1" w:rsidRPr="00F16ED9">
    <w:pPr>
      <w:jc w:val="cente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6EE1"/>
    <w:rsid w:val="0009048E"/>
    <w:rsid w:val="001F087F"/>
    <w:rsid w:val="00251DE2"/>
    <w:rsid w:val="00301F07"/>
    <w:rsid w:val="003625C7"/>
    <w:rsid w:val="004362B7"/>
    <w:rsid w:val="0054653D"/>
    <w:rsid w:val="005F4A7A"/>
    <w:rsid w:val="005F6EE1"/>
    <w:rsid w:val="00610BC4"/>
    <w:rsid w:val="00645E48"/>
    <w:rsid w:val="0067336B"/>
    <w:rsid w:val="00676C72"/>
    <w:rsid w:val="00702EE0"/>
    <w:rsid w:val="00786A29"/>
    <w:rsid w:val="00897DFF"/>
    <w:rsid w:val="00954F3A"/>
    <w:rsid w:val="009D2CD0"/>
    <w:rsid w:val="009F16E5"/>
    <w:rsid w:val="00A20CCF"/>
    <w:rsid w:val="00AE2153"/>
    <w:rsid w:val="00B120ED"/>
    <w:rsid w:val="00B1774B"/>
    <w:rsid w:val="00C476AB"/>
    <w:rsid w:val="00CB4950"/>
    <w:rsid w:val="00E33DDA"/>
    <w:rsid w:val="00F15017"/>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120ED"/>
    <w:pPr>
      <w:spacing w:lineRule="auto" w:line="240" w:after="0"/>
    </w:pPr>
    <w:rPr>
      <w:rFonts w:cs="Times New Roman" w:eastAsia="Times New Roman"/>
      <w:noProof/>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B120ED"/>
    <w:pPr>
      <w:tabs>
        <w:tab w:pos="4536" w:val="center"/>
        <w:tab w:pos="9072" w:val="right"/>
      </w:tabs>
    </w:pPr>
  </w:style>
  <w:style w:customStyle="true" w:styleId="ZaglavljeChar" w:type="character">
    <w:name w:val="Zaglavlje Char"/>
    <w:basedOn w:val="Zadanifontodlomka"/>
    <w:link w:val="Zaglavlje"/>
    <w:uiPriority w:val="99"/>
    <w:rsid w:val="00B120ED"/>
    <w:rPr>
      <w:rFonts w:cs="Times New Roman" w:eastAsia="Times New Roman"/>
      <w:noProof/>
      <w:szCs w:val="24"/>
      <w:lang w:eastAsia="hr-HR"/>
    </w:rPr>
  </w:style>
  <w:style w:styleId="Tijeloteksta" w:type="paragraph">
    <w:name w:val="Body Text"/>
    <w:basedOn w:val="Normal"/>
    <w:link w:val="TijelotekstaChar"/>
    <w:rsid w:val="00B120ED"/>
    <w:rPr>
      <w:rFonts w:cs="Arial" w:hAnsi="Arial" w:ascii="Arial"/>
      <w:noProof w:val="false"/>
      <w:sz w:val="22"/>
    </w:rPr>
  </w:style>
  <w:style w:customStyle="true" w:styleId="TijelotekstaChar" w:type="character">
    <w:name w:val="Tijelo teksta Char"/>
    <w:basedOn w:val="Zadanifontodlomka"/>
    <w:link w:val="Tijeloteksta"/>
    <w:rsid w:val="00B120ED"/>
    <w:rPr>
      <w:rFonts w:cs="Arial" w:eastAsia="Times New Roman" w:hAnsi="Arial" w:ascii="Arial"/>
      <w:sz w:val="22"/>
      <w:szCs w:val="24"/>
      <w:lang w:eastAsia="hr-HR"/>
    </w:rPr>
  </w:style>
  <w:style w:styleId="Podnoje" w:type="paragraph">
    <w:name w:val="footer"/>
    <w:basedOn w:val="Normal"/>
    <w:link w:val="PodnojeChar"/>
    <w:uiPriority w:val="99"/>
    <w:unhideWhenUsed/>
    <w:rsid w:val="00610BC4"/>
    <w:pPr>
      <w:tabs>
        <w:tab w:pos="4536" w:val="center"/>
        <w:tab w:pos="9072" w:val="right"/>
      </w:tabs>
    </w:pPr>
  </w:style>
  <w:style w:customStyle="true" w:styleId="PodnojeChar" w:type="character">
    <w:name w:val="Podnožje Char"/>
    <w:basedOn w:val="Zadanifontodlomka"/>
    <w:link w:val="Podnoje"/>
    <w:uiPriority w:val="99"/>
    <w:rsid w:val="00610BC4"/>
    <w:rPr>
      <w:rFonts w:cs="Times New Roman" w:eastAsia="Times New Roman"/>
      <w:noProof/>
      <w:szCs w:val="24"/>
      <w:lang w:eastAsia="hr-HR"/>
    </w:rPr>
  </w:style>
  <w:style w:styleId="Bezproreda" w:type="paragraph">
    <w:name w:val="No Spacing"/>
    <w:uiPriority w:val="99"/>
    <w:qFormat/>
    <w:rsid w:val="00610BC4"/>
    <w:pPr>
      <w:spacing w:lineRule="auto" w:line="240" w:after="0"/>
    </w:pPr>
  </w:style>
  <w:style w:styleId="Tekstfusnote" w:type="paragraph">
    <w:name w:val="footnote text"/>
    <w:basedOn w:val="Normal"/>
    <w:link w:val="TekstfusnoteChar"/>
    <w:uiPriority w:val="99"/>
    <w:semiHidden/>
    <w:rsid w:val="00610BC4"/>
    <w:pPr>
      <w:spacing w:after="80"/>
    </w:pPr>
    <w:rPr>
      <w:rFonts w:eastAsia="Calibri" w:hAnsi="Calibri" w:ascii="Calibri"/>
      <w:noProof w:val="false"/>
      <w:sz w:val="20"/>
      <w:szCs w:val="20"/>
      <w:lang w:eastAsia="en-US"/>
    </w:rPr>
  </w:style>
  <w:style w:customStyle="true" w:styleId="TekstfusnoteChar" w:type="character">
    <w:name w:val="Tekst fusnote Char"/>
    <w:basedOn w:val="Zadanifontodlomka"/>
    <w:link w:val="Tekstfusnote"/>
    <w:uiPriority w:val="99"/>
    <w:semiHidden/>
    <w:rsid w:val="00610BC4"/>
    <w:rPr>
      <w:rFonts w:cs="Times New Roman" w:eastAsia="Calibri" w:hAnsi="Calibri" w:ascii="Calibri"/>
      <w:sz w:val="20"/>
      <w:szCs w:val="20"/>
    </w:rPr>
  </w:style>
  <w:style w:styleId="Referencafusnote" w:type="character">
    <w:name w:val="footnote reference"/>
    <w:uiPriority w:val="99"/>
    <w:semiHidden/>
    <w:rsid w:val="00610BC4"/>
    <w:rPr>
      <w:rFonts w:cs="Times New Roman"/>
      <w:vertAlign w:val="superscript"/>
    </w:rPr>
  </w:style>
  <w:style w:styleId="Tekstbalonia" w:type="paragraph">
    <w:name w:val="Balloon Text"/>
    <w:basedOn w:val="Normal"/>
    <w:link w:val="TekstbaloniaChar"/>
    <w:uiPriority w:val="99"/>
    <w:semiHidden/>
    <w:unhideWhenUsed/>
    <w:rsid w:val="00610BC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0BC4"/>
    <w:rPr>
      <w:rFonts w:cs="Tahoma" w:eastAsia="Times New Roman" w:hAnsi="Tahoma" w:ascii="Tahoma"/>
      <w:noProof/>
      <w:sz w:val="16"/>
      <w:szCs w:val="16"/>
      <w:lang w:eastAsia="hr-HR"/>
    </w:rPr>
  </w:style>
  <w:style w:styleId="Tekstrezerviranogmjesta" w:type="character">
    <w:name w:val="Placeholder Text"/>
    <w:basedOn w:val="Zadanifontodlomka"/>
    <w:uiPriority w:val="99"/>
    <w:semiHidden/>
    <w:rsid w:val="00251DE2"/>
    <w:rPr>
      <w:color w:val="808080"/>
      <w:bdr w:space="0" w:sz="0" w:color="auto" w:val="none"/>
      <w:shd w:fill="auto" w:color="auto" w:val="clear"/>
    </w:rPr>
  </w:style>
  <w:style w:customStyle="true" w:styleId="eSPISCCParagraphDefaultFont" w:type="character">
    <w:name w:val="eSPIS_CC_Paragraph Default Font"/>
    <w:basedOn w:val="Zadanifontodlomka"/>
    <w:rsid w:val="00251D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51DE2"/>
    <w:rPr>
      <w:rFonts w:cs="Times New Roman"/>
      <w:bdr w:space="0" w:sz="0" w:color="auto" w:val="none"/>
      <w:shd w:fill="FFFFCC" w:color="auto" w:val="clear"/>
      <w:lang w:val="hr-HR"/>
    </w:rPr>
  </w:style>
  <w:style w:customStyle="true" w:styleId="PozadinaSvijetloCrvena" w:type="character">
    <w:name w:val="Pozadina_SvijetloCrvena"/>
    <w:basedOn w:val="eSPISCCParagraphDefaultFont"/>
    <w:rsid w:val="00251D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51D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120ED"/>
    <w:pPr>
      <w:spacing w:after="0" w:line="240" w:lineRule="auto"/>
    </w:pPr>
    <w:rPr>
      <w:rFonts w:cs="Times New Roman" w:eastAsia="Times New Roman"/>
      <w:noProof/>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B120ED"/>
    <w:pPr>
      <w:tabs>
        <w:tab w:pos="4536" w:val="center"/>
        <w:tab w:pos="9072" w:val="right"/>
      </w:tabs>
    </w:pPr>
  </w:style>
  <w:style w:customStyle="1" w:styleId="ZaglavljeChar" w:type="character">
    <w:name w:val="Zaglavlje Char"/>
    <w:basedOn w:val="Zadanifontodlomka"/>
    <w:link w:val="Zaglavlje"/>
    <w:uiPriority w:val="99"/>
    <w:rsid w:val="00B120ED"/>
    <w:rPr>
      <w:rFonts w:cs="Times New Roman" w:eastAsia="Times New Roman"/>
      <w:noProof/>
      <w:szCs w:val="24"/>
      <w:lang w:eastAsia="hr-HR"/>
    </w:rPr>
  </w:style>
  <w:style w:styleId="Tijeloteksta" w:type="paragraph">
    <w:name w:val="Body Text"/>
    <w:basedOn w:val="Normal"/>
    <w:link w:val="TijelotekstaChar"/>
    <w:rsid w:val="00B120ED"/>
    <w:rPr>
      <w:rFonts w:ascii="Arial" w:cs="Arial" w:hAnsi="Arial"/>
      <w:noProof w:val="0"/>
      <w:sz w:val="22"/>
    </w:rPr>
  </w:style>
  <w:style w:customStyle="1" w:styleId="TijelotekstaChar" w:type="character">
    <w:name w:val="Tijelo teksta Char"/>
    <w:basedOn w:val="Zadanifontodlomka"/>
    <w:link w:val="Tijeloteksta"/>
    <w:rsid w:val="00B120ED"/>
    <w:rPr>
      <w:rFonts w:ascii="Arial" w:cs="Arial" w:eastAsia="Times New Roman" w:hAnsi="Arial"/>
      <w:sz w:val="22"/>
      <w:szCs w:val="24"/>
      <w:lang w:eastAsia="hr-HR"/>
    </w:rPr>
  </w:style>
  <w:style w:styleId="Podnoje" w:type="paragraph">
    <w:name w:val="footer"/>
    <w:basedOn w:val="Normal"/>
    <w:link w:val="PodnojeChar"/>
    <w:uiPriority w:val="99"/>
    <w:unhideWhenUsed/>
    <w:rsid w:val="00610BC4"/>
    <w:pPr>
      <w:tabs>
        <w:tab w:pos="4536" w:val="center"/>
        <w:tab w:pos="9072" w:val="right"/>
      </w:tabs>
    </w:pPr>
  </w:style>
  <w:style w:customStyle="1" w:styleId="PodnojeChar" w:type="character">
    <w:name w:val="Podnožje Char"/>
    <w:basedOn w:val="Zadanifontodlomka"/>
    <w:link w:val="Podnoje"/>
    <w:uiPriority w:val="99"/>
    <w:rsid w:val="00610BC4"/>
    <w:rPr>
      <w:rFonts w:cs="Times New Roman" w:eastAsia="Times New Roman"/>
      <w:noProof/>
      <w:szCs w:val="24"/>
      <w:lang w:eastAsia="hr-HR"/>
    </w:rPr>
  </w:style>
  <w:style w:styleId="Bezproreda" w:type="paragraph">
    <w:name w:val="No Spacing"/>
    <w:uiPriority w:val="99"/>
    <w:qFormat/>
    <w:rsid w:val="00610BC4"/>
    <w:pPr>
      <w:spacing w:after="0" w:line="240" w:lineRule="auto"/>
    </w:pPr>
  </w:style>
  <w:style w:styleId="Tekstfusnote" w:type="paragraph">
    <w:name w:val="footnote text"/>
    <w:basedOn w:val="Normal"/>
    <w:link w:val="TekstfusnoteChar"/>
    <w:uiPriority w:val="99"/>
    <w:semiHidden/>
    <w:rsid w:val="00610BC4"/>
    <w:pPr>
      <w:spacing w:after="80"/>
    </w:pPr>
    <w:rPr>
      <w:rFonts w:ascii="Calibri" w:eastAsia="Calibri" w:hAnsi="Calibri"/>
      <w:noProof w:val="0"/>
      <w:sz w:val="20"/>
      <w:szCs w:val="20"/>
      <w:lang w:eastAsia="en-US"/>
    </w:rPr>
  </w:style>
  <w:style w:customStyle="1" w:styleId="TekstfusnoteChar" w:type="character">
    <w:name w:val="Tekst fusnote Char"/>
    <w:basedOn w:val="Zadanifontodlomka"/>
    <w:link w:val="Tekstfusnote"/>
    <w:uiPriority w:val="99"/>
    <w:semiHidden/>
    <w:rsid w:val="00610BC4"/>
    <w:rPr>
      <w:rFonts w:ascii="Calibri" w:cs="Times New Roman" w:eastAsia="Calibri" w:hAnsi="Calibri"/>
      <w:sz w:val="20"/>
      <w:szCs w:val="20"/>
    </w:rPr>
  </w:style>
  <w:style w:styleId="Referencafusnote" w:type="character">
    <w:name w:val="footnote reference"/>
    <w:uiPriority w:val="99"/>
    <w:semiHidden/>
    <w:rsid w:val="00610BC4"/>
    <w:rPr>
      <w:rFonts w:cs="Times New Roman"/>
      <w:vertAlign w:val="superscript"/>
    </w:rPr>
  </w:style>
  <w:style w:styleId="Tekstbalonia" w:type="paragraph">
    <w:name w:val="Balloon Text"/>
    <w:basedOn w:val="Normal"/>
    <w:link w:val="TekstbaloniaChar"/>
    <w:uiPriority w:val="99"/>
    <w:semiHidden/>
    <w:unhideWhenUsed/>
    <w:rsid w:val="00610BC4"/>
    <w:rPr>
      <w:rFonts w:ascii="Tahoma" w:cs="Tahoma" w:hAnsi="Tahoma"/>
      <w:sz w:val="16"/>
      <w:szCs w:val="16"/>
    </w:rPr>
  </w:style>
  <w:style w:customStyle="1" w:styleId="TekstbaloniaChar" w:type="character">
    <w:name w:val="Tekst balončića Char"/>
    <w:basedOn w:val="Zadanifontodlomka"/>
    <w:link w:val="Tekstbalonia"/>
    <w:uiPriority w:val="99"/>
    <w:semiHidden/>
    <w:rsid w:val="00610BC4"/>
    <w:rPr>
      <w:rFonts w:ascii="Tahoma" w:cs="Tahoma" w:eastAsia="Times New Roman" w:hAnsi="Tahoma"/>
      <w:noProof/>
      <w:sz w:val="16"/>
      <w:szCs w:val="16"/>
      <w:lang w:eastAsia="hr-HR"/>
    </w:rPr>
  </w:style>
  <w:style w:styleId="Tekstrezerviranogmjesta" w:type="character">
    <w:name w:val="Placeholder Text"/>
    <w:basedOn w:val="Zadanifontodlomka"/>
    <w:uiPriority w:val="99"/>
    <w:semiHidden/>
    <w:rsid w:val="00251DE2"/>
    <w:rPr>
      <w:color w:val="808080"/>
      <w:bdr w:color="auto" w:space="0" w:sz="0" w:val="none"/>
      <w:shd w:color="auto" w:fill="auto" w:val="clear"/>
    </w:rPr>
  </w:style>
  <w:style w:customStyle="1" w:styleId="eSPISCCParagraphDefaultFont" w:type="character">
    <w:name w:val="eSPIS_CC_Paragraph Default Font"/>
    <w:basedOn w:val="Zadanifontodlomka"/>
    <w:rsid w:val="00251D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51DE2"/>
    <w:rPr>
      <w:rFonts w:cs="Times New Roman"/>
      <w:bdr w:color="auto" w:space="0" w:sz="0" w:val="none"/>
      <w:shd w:color="auto" w:fill="FFFFCC" w:val="clear"/>
      <w:lang w:val="hr-HR"/>
    </w:rPr>
  </w:style>
  <w:style w:customStyle="1" w:styleId="PozadinaSvijetloCrvena" w:type="character">
    <w:name w:val="Pozadina_SvijetloCrvena"/>
    <w:basedOn w:val="eSPISCCParagraphDefaultFont"/>
    <w:rsid w:val="00251D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51D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14. studenog 2018.</izvorni_sadrzaj>
    <derivirana_varijabla naziv="DomainObject.StvarniPocetakDatum_1">14. studenog 2018.</derivirana_varijabla>
  </DomainObject.StvarniPocetakDatum>
  <DomainObject.StvarniZavrsetakDatum>
    <izvorni_sadrzaj>14. studenog 2018.</izvorni_sadrzaj>
    <derivirana_varijabla naziv="DomainObject.StvarniZavrsetakDatum_1">14. studenog 2018.</derivirana_varijabla>
  </DomainObject.StvarniZavrsetakDatum>
  <DomainObject.PlaniraniZavrsetakDatum>
    <izvorni_sadrzaj>14. studenog 2018.</izvorni_sadrzaj>
    <derivirana_varijabla naziv="DomainObject.PlaniraniZavrsetakDatum_1">14. studenog 2018.</derivirana_varijabla>
  </DomainObject.PlaniraniZavrsetakDatum>
  <DomainObject.PlaniraniPocetakDatum>
    <izvorni_sadrzaj>14. studenog 2018.</izvorni_sadrzaj>
    <derivirana_varijabla naziv="DomainObject.PlaniraniPocetakDatum_1">14. studenog 2018.</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11:23</izvorni_sadrzaj>
    <derivirana_varijabla naziv="DomainObject.StvarniZavrsetakVrijeme_1">11:23</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studenog 2018.</izvorni_sadrzaj>
    <derivirana_varijabla naziv="DomainObject.Zapisnik.DatumKreiranja_1">14. studenog 2018.</derivirana_varijabla>
  </DomainObject.Zapisnik.DatumKreiranja>
  <DomainObject.Zapisnik.ImovinskaKorist>
    <izvorni_sadrzaj/>
    <derivirana_varijabla naziv="DomainObject.Zapisnik.ImovinskaKorist_1"/>
  </DomainObject.Zapisnik.ImovinskaKorist>
  <DomainObject.Zapisnik.Oznaka>
    <izvorni_sadrzaj>St-6576/2016-32</izvorni_sadrzaj>
    <derivirana_varijabla naziv="DomainObject.Zapisnik.Oznaka_1">St-6576/2016-32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6576</izvorni_sadrzaj>
    <derivirana_varijabla naziv="DomainObject.Predmet.Broj_1">6576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2016.</izvorni_sadrzaj>
    <derivirana_varijabla naziv="DomainObject.Predmet.DatumOsnivanja_1">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St-6576/2016</izvorni_sadrzaj>
    <derivirana_varijabla naziv="DomainObject.Predmet.OznakaBroj_1">St-6576/2016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KIOSK GRUPA d.o.o. zastupanog po punomoćniku VELJKO PEROVIĆ</izvorni_sadrzaj>
    <derivirana_varijabla naziv="DomainObject.Predmet.ProtustrankaFormated_1">  KIOSK GRUPA d.o.o. zastupanog po punomoćniku VELJKO PEROVIĆ</derivirana_varijabla>
  </DomainObject.Predmet.ProtustrankaFormated>
  <DomainObject.Predmet.ProtustrankaFormatedOIB>
    <izvorni_sadrzaj>  KIOSK GRUPA d.o.o., OIB 78726567410 zastupanog po punomoćniku VELJKO PEROVIĆ</izvorni_sadrzaj>
    <derivirana_varijabla naziv="DomainObject.Predmet.ProtustrankaFormatedOIB_1">  KIOSK GRUPA d.o.o., OIB 78726567410 zastupanog po punomoćniku VELJKO PEROVIĆ</derivirana_varijabla>
  </DomainObject.Predmet.ProtustrankaFormatedOIB>
  <DomainObject.Predmet.ProtustrankaFormatedWithAdress>
    <izvorni_sadrzaj> KIOSK GRUPA d.o.o., Šubićeva 40, 10000 Zagreb zastupanog po punomoćniku VELJKO PEROVIĆ</izvorni_sadrzaj>
    <derivirana_varijabla naziv="DomainObject.Predmet.ProtustrankaFormatedWithAdress_1"> KIOSK GRUPA d.o.o., Šubićeva 40, 10000 Zagreb zastupanog po punomoćniku VELJKO PEROVIĆ</derivirana_varijabla>
  </DomainObject.Predmet.ProtustrankaFormatedWithAdress>
  <DomainObject.Predmet.ProtustrankaFormatedWithAdressOIB>
    <izvorni_sadrzaj> KIOSK GRUPA d.o.o., OIB 78726567410, Šubićeva 40, 10000 Zagreb zastupanog po punomoćniku VELJKO PEROVIĆ</izvorni_sadrzaj>
    <derivirana_varijabla naziv="DomainObject.Predmet.ProtustrankaFormatedWithAdressOIB_1"> KIOSK GRUPA d.o.o., OIB 78726567410, Šubićeva 40, 10000 Zagreb zastupanog po punomoćniku VELJKO PEROVIĆ</derivirana_varijabla>
  </DomainObject.Predmet.ProtustrankaFormatedWithAdressOIB>
  <DomainObject.Predmet.ProtustrankaWithAdress>
    <izvorni_sadrzaj>KIOSK GRUPA d.o.o. Šubićeva 40, 10000 Zagreb</izvorni_sadrzaj>
    <derivirana_varijabla naziv="DomainObject.Predmet.ProtustrankaWithAdress_1">KIOSK GRUPA d.o.o. Šubićeva 40, 10000 Zagreb</derivirana_varijabla>
  </DomainObject.Predmet.ProtustrankaWithAdress>
  <DomainObject.Predmet.ProtustrankaWithAdressOIB>
    <izvorni_sadrzaj>KIOSK GRUPA d.o.o., OIB 78726567410, Šubićeva 40, 10000 Zagreb</izvorni_sadrzaj>
    <derivirana_varijabla naziv="DomainObject.Predmet.ProtustrankaWithAdressOIB_1">KIOSK GRUPA d.o.o., OIB 78726567410, Šubićeva 40, 10000 Zagreb</derivirana_varijabla>
  </DomainObject.Predmet.ProtustrankaWithAdressOIB>
  <DomainObject.Predmet.ProtustrankaNazivFormated>
    <izvorni_sadrzaj>KIOSK GRUPA d.o.o.</izvorni_sadrzaj>
    <derivirana_varijabla naziv="DomainObject.Predmet.ProtustrankaNazivFormated_1">KIOSK GRUPA d.o.o.</derivirana_varijabla>
  </DomainObject.Predmet.ProtustrankaNazivFormated>
  <DomainObject.Predmet.ProtustrankaNazivFormatedOIB>
    <izvorni_sadrzaj>KIOSK GRUPA d.o.o., OIB 78726567410</izvorni_sadrzaj>
    <derivirana_varijabla naziv="DomainObject.Predmet.ProtustrankaNazivFormatedOIB_1">KIOSK GRUPA d.o.o., OIB 78726567410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Zagrebuč</izvorni_sadrzaj>
    <derivirana_varijabla naziv="DomainObject.Predmet.StrankaFormated_1">  FINA Regionalni centar Zagreb; RH MF Porezna uprava Zagreb zastupanog po punomoćniku ŽDO u Zagrebuč</derivirana_varijabla>
  </DomainObject.Predmet.StrankaFormated>
  <DomainObject.Predmet.StrankaFormatedOIB>
    <izvorni_sadrzaj>  FINA Regionalni centar Zagreb, OIB 85821130368; RH MF Porezna uprava Zagreb, OIB 18683136487 zastupanog po punomoćniku ŽDO u Zagrebuč</izvorni_sadrzaj>
    <derivirana_varijabla naziv="DomainObject.Predmet.StrankaFormatedOIB_1">  FINA Regionalni centar Zagreb, OIB 85821130368; RH MF Porezna uprava Zagreb, OIB 18683136487 zastupanog po punomoćniku ŽDO u Zagrebuč</derivirana_varijabla>
  </DomainObject.Predmet.StrankaFormatedOIB>
  <DomainObject.Predmet.StrankaFormatedWithAdress>
    <izvorni_sadrzaj> FINA Regionalni centar Zagreb, Trg svibanjskih žrtava 1995. 1, 10000 Zagreb; RH MF Porezna uprava Zagreb zastupanog po punomoćniku ŽDO u Zagrebuč</izvorni_sadrzaj>
    <derivirana_varijabla naziv="DomainObject.Predmet.StrankaFormatedWithAdress_1"> FINA Regionalni centar Zagreb, Trg svibanjskih žrtava 1995. 1, 10000 Zagreb; RH MF Porezna uprava Zagreb zastupanog po punomoćniku ŽDO u Zagrebuč</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Zagrebuč</izvorni_sadrzaj>
    <derivirana_varijabla naziv="DomainObject.Predmet.StrankaFormatedWithAdressOIB_1"> FINA Regionalni centar Zagreb, OIB 85821130368, Trg svibanjskih žrtava 1995. 1, 10000 Zagreb; RH MF Porezna uprava Zagreb, OIB 18683136487 zastupanog po punomoćniku ŽDO u Zagrebuč</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Zagreb zastupanog po punomoćniku ŽDO u Zagrebuč</item>
    </izvorni_sadrzaj>
    <derivirana_varijabla naziv="DomainObject.Predmet.StrankaListFormated_1">
      <item>FINA Regionalni centar Zagreb</item>
      <item>RH MF Porezna uprava Zagreb zastupanog po punomoćniku ŽDO u Zagrebuč</item>
    </derivirana_varijabla>
  </DomainObject.Predmet.StrankaListFormated>
  <DomainObject.Predmet.StrankaListFormatedOIB>
    <izvorni_sadrzaj>
      <item>FINA Regionalni centar Zagreb, OIB 85821130368</item>
      <item>RH MF Porezna uprava Zagreb, OIB 18683136487 zastupanog po punomoćniku ŽDO u Zagrebuč</item>
    </izvorni_sadrzaj>
    <derivirana_varijabla naziv="DomainObject.Predmet.StrankaListFormatedOIB_1">
      <item>FINA Regionalni centar Zagreb, OIB 85821130368</item>
      <item>RH MF Porezna uprava Zagreb, OIB 18683136487 zastupanog po punomoćniku ŽDO u Zagrebuč</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Zagrebuč</item>
    </izvorni_sadrzaj>
    <derivirana_varijabla naziv="DomainObject.Predmet.StrankaListFormatedWithAdress_1">
      <item>FINA Regionalni centar Zagreb, Trg svibanjskih žrtava 1995. 1, 10000 Zagreb</item>
      <item>RH MF Porezna uprava Zagreb zastupanog po punomoćniku ŽDO u Zagrebuč</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Zagrebuč</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Zagrebuč</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KIOSK GRUPA d.o.o. zastupanog po punomoćniku VELJKO PEROVIĆ</item>
    </izvorni_sadrzaj>
    <derivirana_varijabla naziv="DomainObject.Predmet.ProtuStrankaListFormated_1">
      <item>KIOSK GRUPA d.o.o. zastupanog po punomoćniku VELJKO PEROVIĆ</item>
    </derivirana_varijabla>
  </DomainObject.Predmet.ProtuStrankaListFormated>
  <DomainObject.Predmet.ProtuStrankaListFormatedOIB>
    <izvorni_sadrzaj>
      <item>KIOSK GRUPA d.o.o., OIB 78726567410 zastupanog po punomoćniku VELJKO PEROVIĆ</item>
    </izvorni_sadrzaj>
    <derivirana_varijabla naziv="DomainObject.Predmet.ProtuStrankaListFormatedOIB_1">
      <item>KIOSK GRUPA d.o.o., OIB 78726567410 zastupanog po punomoćniku VELJKO PEROVIĆ</item>
    </derivirana_varijabla>
  </DomainObject.Predmet.ProtuStrankaListFormatedOIB>
  <DomainObject.Predmet.ProtuStrankaListFormatedWithAdress>
    <izvorni_sadrzaj>
      <item>KIOSK GRUPA d.o.o., Šubićeva 40, 10000 Zagreb zastupanog po punomoćniku VELJKO PEROVIĆ</item>
    </izvorni_sadrzaj>
    <derivirana_varijabla naziv="DomainObject.Predmet.ProtuStrankaListFormatedWithAdress_1">
      <item>KIOSK GRUPA d.o.o., Šubićeva 40, 10000 Zagreb zastupanog po punomoćniku VELJKO PEROVIĆ</item>
    </derivirana_varijabla>
  </DomainObject.Predmet.ProtuStrankaListFormatedWithAdress>
  <DomainObject.Predmet.ProtuStrankaListFormatedWithAdressOIB>
    <izvorni_sadrzaj>
      <item>KIOSK GRUPA d.o.o., OIB 78726567410, Šubićeva 40, 10000 Zagreb zastupanog po punomoćniku VELJKO PEROVIĆ</item>
    </izvorni_sadrzaj>
    <derivirana_varijabla naziv="DomainObject.Predmet.ProtuStrankaListFormatedWithAdressOIB_1">
      <item>KIOSK GRUPA d.o.o., OIB 78726567410, Šubićeva 40, 10000 Zagreb zastupanog po punomoćniku VELJKO PEROVIĆ</item>
    </derivirana_varijabla>
  </DomainObject.Predmet.ProtuStrankaListFormatedWithAdressOIB>
  <DomainObject.Predmet.ProtuStrankaListNazivFormated>
    <izvorni_sadrzaj>
      <item>KIOSK GRUPA d.o.o.</item>
    </izvorni_sadrzaj>
    <derivirana_varijabla naziv="DomainObject.Predmet.ProtuStrankaListNazivFormated_1">
      <item>KIOSK GRUPA d.o.o.</item>
    </derivirana_varijabla>
  </DomainObject.Predmet.ProtuStrankaListNazivFormated>
  <DomainObject.Predmet.ProtuStrankaListNazivFormatedOIB>
    <izvorni_sadrzaj>
      <item>KIOSK GRUPA d.o.o., OIB 78726567410</item>
    </izvorni_sadrzaj>
    <derivirana_varijabla naziv="DomainObject.Predmet.ProtuStrankaListNazivFormatedOIB_1">
      <item>KIOSK GRUPA d.o.o., OIB 78726567410</item>
    </derivirana_varijabla>
  </DomainObject.Predmet.ProtuStrankaListNazivFormatedOIB>
  <DomainObject.Predmet.OstaliListFormated>
    <izvorni_sadrzaj>
      <item>VELJKO PEROVIĆ punomoćnik sudionika u postupku KIOSK GRUPA d.o.o.</item>
      <item>ŽDO u Zagrebuč punomoćnik sudionika u postupku RH MF Porezna uprava Zagreb</item>
    </izvorni_sadrzaj>
    <derivirana_varijabla naziv="DomainObject.Predmet.OstaliListFormated_1">
      <item>VELJKO PEROVIĆ punomoćnik sudionika u postupku KIOSK GRUPA d.o.o.</item>
      <item>ŽDO u Zagrebuč punomoćnik sudionika u postupku RH MF Porezna uprava Zagreb</item>
    </derivirana_varijabla>
  </DomainObject.Predmet.OstaliListFormated>
  <DomainObject.Predmet.OstaliListFormatedOIB>
    <izvorni_sadrzaj>
      <item>VELJKO PEROVIĆ, OIB 07762961512 punomoćnik sudionika u postupku KIOSK GRUPA d.o.o.</item>
      <item>ŽDO u Zagrebuč, OIB 16488001145 punomoćnik sudionika u postupku RH MF Porezna uprava Zagreb</item>
    </izvorni_sadrzaj>
    <derivirana_varijabla naziv="DomainObject.Predmet.OstaliListFormatedOIB_1">
      <item>VELJKO PEROVIĆ, OIB 07762961512 punomoćnik sudionika u postupku KIOSK GRUPA d.o.o.</item>
      <item>ŽDO u Zagrebuč, OIB 16488001145 punomoćnik sudionika u postupku RH MF Porezna uprava Zagreb</item>
    </derivirana_varijabla>
  </DomainObject.Predmet.OstaliListFormatedOIB>
  <DomainObject.Predmet.OstaliListFormatedWithAdress>
    <izvorni_sadrzaj>
      <item>VELJKO PEROVIĆ, HEKTOROVIĆA PETRA 8, 10360 Sesvete punomoćnik sudionika u postupku KIOSK GRUPA d.o.o.</item>
      <item>ŽDO u Zagrebuč, Savska cesta 41, 10000 Zagreb punomoćnik sudionika u postupku RH MF Porezna uprava Zagreb</item>
    </izvorni_sadrzaj>
    <derivirana_varijabla naziv="DomainObject.Predmet.OstaliListFormatedWithAdress_1">
      <item>VELJKO PEROVIĆ, HEKTOROVIĆA PETRA 8, 10360 Sesvete punomoćnik sudionika u postupku KIOSK GRUPA d.o.o.</item>
      <item>ŽDO u Zagrebuč, Savska cesta 41, 10000 Zagreb punomoćnik sudionika u postupku RH MF Porezna uprava Zagreb</item>
    </derivirana_varijabla>
  </DomainObject.Predmet.OstaliListFormatedWithAdress>
  <DomainObject.Predmet.OstaliListFormatedWithAdressOIB>
    <izvorni_sadrzaj>
      <item>VELJKO PEROVIĆ, OIB 07762961512, HEKTOROVIĆA PETRA 8, 10360 Sesvete punomoćnik sudionika u postupku KIOSK GRUPA d.o.o.</item>
      <item>ŽDO u Zagrebuč, OIB 16488001145, Savska cesta 41, 10000 Zagreb punomoćnik sudionika u postupku RH MF Porezna uprava Zagreb</item>
    </izvorni_sadrzaj>
    <derivirana_varijabla naziv="DomainObject.Predmet.OstaliListFormatedWithAdressOIB_1">
      <item>VELJKO PEROVIĆ, OIB 07762961512, HEKTOROVIĆA PETRA 8, 10360 Sesvete punomoćnik sudionika u postupku KIOSK GRUPA d.o.o.</item>
      <item>ŽDO u Zagrebuč, OIB 16488001145, Savska cesta 41, 10000 Zagreb punomoćnik sudionika u postupku RH MF Porezna uprava Zagreb</item>
    </derivirana_varijabla>
  </DomainObject.Predmet.OstaliListFormatedWithAdressOIB>
  <DomainObject.Predmet.OstaliListNazivFormated>
    <izvorni_sadrzaj>
      <item>VELJKO PEROVIĆ</item>
      <item>ŽDO u Zagrebuč</item>
    </izvorni_sadrzaj>
    <derivirana_varijabla naziv="DomainObject.Predmet.OstaliListNazivFormated_1">
      <item>VELJKO PEROVIĆ</item>
      <item>ŽDO u Zagrebuč</item>
    </derivirana_varijabla>
  </DomainObject.Predmet.OstaliListNazivFormated>
  <DomainObject.Predmet.OstaliListNazivFormatedOIB>
    <izvorni_sadrzaj>
      <item>VELJKO PEROVIĆ, OIB 07762961512</item>
      <item>ŽDO u Zagrebuč, OIB 16488001145</item>
    </izvorni_sadrzaj>
    <derivirana_varijabla naziv="DomainObject.Predmet.OstaliListNazivFormatedOIB_1">
      <item>VELJKO PEROVIĆ, OIB 07762961512</item>
      <item>ŽDO u Zagrebuč,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St-6576/2016-32</izvorni_sadrzaj>
    <derivirana_varijabla naziv="DomainObject.PoslovniBrojDokumenta_1">St-6576/2016-32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KIOSK GRUPA d.o.o.</izvorni_sadrzaj>
    <derivirana_varijabla naziv="DomainObject.Predmet.ProtustrankaIDrugi_1">KIOSK GRUPA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KIOSK GRUPA d.o.o., OIB 78726567410, Šubićeva 40, 10000 Zagreb</izvorni_sadrzaj>
    <derivirana_varijabla naziv="DomainObject.Predmet.ProtustrankaIDrugiAdressOIB_1">KIOSK GRUPA d.o.o., OIB 78726567410, Šubićeva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KIOSK GRUPA d.o.o.</item>
      <item>FINA Regionalni centar Zagreb</item>
      <item>VELJKO PEROVIĆ</item>
      <item>RH MF Porezna uprava Zagreb</item>
      <item>ŽDO u Zagrebuč</item>
    </izvorni_sadrzaj>
    <derivirana_varijabla naziv="DomainObject.Predmet.SudioniciListNaziv_1">
      <item>KIOSK GRUPA d.o.o.</item>
      <item>FINA Regionalni centar Zagreb</item>
      <item>VELJKO PEROVIĆ</item>
      <item>RH MF Porezna uprava Zagreb</item>
      <item>ŽDO u Zagrebuč</item>
    </derivirana_varijabla>
  </DomainObject.Predmet.SudioniciListNaziv>
  <DomainObject.Predmet.SudioniciListAdressOIB>
    <izvorni_sadrzaj>
      <item>KIOSK GRUPA d.o.o., OIB 78726567410, Šubićeva 40,10000 Zagreb</item>
      <item>FINA Regionalni centar Zagreb, OIB 85821130368, Trg svibanjskih žrtava 1995. 1,10000 Zagreb</item>
      <item>VELJKO PEROVIĆ, OIB 07762961512, HEKTOROVIĆA PETRA 8,10360 Sesvete</item>
      <item>RH MF Porezna uprava Zagreb, OIB 18683136487</item>
      <item>ŽDO u Zagrebuč, OIB 16488001145, Savska cesta 41,10000 Zagreb</item>
    </izvorni_sadrzaj>
    <derivirana_varijabla naziv="DomainObject.Predmet.SudioniciListAdressOIB_1">
      <item>KIOSK GRUPA d.o.o., OIB 78726567410, Šubićeva 40,10000 Zagreb</item>
      <item>FINA Regionalni centar Zagreb, OIB 85821130368, Trg svibanjskih žrtava 1995. 1,10000 Zagreb</item>
      <item>VELJKO PEROVIĆ, OIB 07762961512, HEKTOROVIĆA PETRA 8,10360 Sesvete</item>
      <item>RH MF Porezna uprava Zagreb, OIB 18683136487</item>
      <item>ŽDO u Zagrebuč,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78726567410</item>
      <item>, OIB 85821130368</item>
      <item>, OIB 07762961512</item>
      <item>, OIB 18683136487</item>
      <item>, OIB 16488001145</item>
    </izvorni_sadrzaj>
    <derivirana_varijabla naziv="DomainObject.Predmet.SudioniciListNazivOIB_1">
      <item>, OIB 78726567410</item>
      <item>, OIB 85821130368</item>
      <item>, OIB 07762961512</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Bišćan, OIB 99116868296, Jurišićeva 10 Zagreb</item>
    </izvorni_sadrzaj>
    <derivirana_varijabla naziv="DomainObject.Predmet.StecajniUpraviteljiListAddressOIB_1">
      <item>Davor Bišćan, OIB 99116868296, Jurišićeva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studenog 2018.</izvorni_sadrzaj>
    <derivirana_varijabla naziv="DomainObject.Predmet.DatumZadnjeOdrzaneSudskeRadnje_1">14. studenog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1059</properties:Words>
  <properties:Characters>6367</properties:Characters>
  <properties:Lines>298</properties:Lines>
  <properties:Paragraphs>112</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2018-10-16T09:30:00Z</dcterms:created>
  <dc:creator>Matea Bizjak</dc:creator>
  <cp:lastModifiedBy>Matea Bizjak</cp:lastModifiedBy>
  <dcterms:modified xmlns:xsi="http://www.w3.org/2001/XMLSchema-instance" xsi:type="dcterms:W3CDTF">2018-11-14T10:26:00Z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St-6576/2016-32 / Zapisnik - Ispitno ročište (St-6576-16-ispitno i izvještajno ročište.docx)</vt:lpwstr>
  </prop:property>
  <prop:property name="CC_coloring" pid="4" fmtid="{D5CDD505-2E9C-101B-9397-08002B2CF9AE}">
    <vt:bool>false</vt:bool>
  </prop:property>
  <prop:property name="BrojStranica" pid="5" fmtid="{D5CDD505-2E9C-101B-9397-08002B2CF9AE}">
    <vt:i4>6</vt:i4>
  </prop:property>
</prop:Properties>
</file>