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8e60" w14:paraId="ea88e60" w:rsidRDefault="0057661D" w:rsidP="00AF68FE" w:rsidR="0057661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EE4681" w:rsidP="00AF68FE" w:rsidR="00EE4681">
      <w:pPr>
        <w:rPr>
          <w:rFonts w:hAnsi="Times New Roman" w:ascii="Times New Roman"/>
          <w:sz w:val="24"/>
          <w:szCs w:val="24"/>
          <w:lang w:val="pl-PL"/>
        </w:rPr>
      </w:pPr>
    </w:p>
    <w:p w:rsidRDefault="0057661D" w:rsidP="00AF68FE" w:rsidR="0057661D">
      <w:pPr>
        <w:rPr>
          <w:rFonts w:hAnsi="Times New Roman" w:ascii="Times New Roman"/>
          <w:sz w:val="24"/>
          <w:szCs w:val="24"/>
          <w:lang w:val="pl-PL"/>
        </w:rPr>
      </w:pPr>
    </w:p>
    <w:p w:rsidRDefault="00EE4681" w:rsidP="00AF68FE" w:rsidR="009D3FFD">
      <w:pPr>
        <w:rPr>
          <w:rFonts w:hAnsi="Times New Roman" w:ascii="Times New Roman"/>
          <w:noProof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612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612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681" w:rsidP="00AF68FE" w:rsidR="00EE4681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91DC2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F33D6">
        <w:rPr>
          <w:rFonts w:hAnsi="Times New Roman" w:ascii="Times New Roman"/>
          <w:sz w:val="24"/>
          <w:szCs w:val="24"/>
          <w:lang w:val="pl-PL"/>
        </w:rPr>
        <w:t>45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97636C">
        <w:rPr>
          <w:rFonts w:hAnsi="Times New Roman" w:ascii="Times New Roman"/>
          <w:sz w:val="24"/>
          <w:szCs w:val="24"/>
          <w:lang w:val="pl-PL"/>
        </w:rPr>
        <w:t>1142</w:t>
      </w:r>
      <w:r w:rsidR="00EE4681">
        <w:rPr>
          <w:rFonts w:hAnsi="Times New Roman" w:ascii="Times New Roman"/>
          <w:sz w:val="24"/>
          <w:szCs w:val="24"/>
          <w:lang w:val="pl-PL"/>
        </w:rPr>
        <w:t>/2015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>
        <w:rPr>
          <w:rFonts w:hAnsi="Times New Roman" w:ascii="Times New Roman"/>
          <w:sz w:val="24"/>
          <w:szCs w:val="24"/>
          <w:lang w:val="hr-HR"/>
        </w:rPr>
        <w:t>Mirni Panjan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57661D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57661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60E1">
        <w:rPr>
          <w:rFonts w:hAnsi="Times New Roman" w:ascii="Times New Roman"/>
          <w:sz w:val="24"/>
          <w:szCs w:val="24"/>
          <w:lang w:val="hr-HR"/>
        </w:rPr>
        <w:t>TEL – GRA d.o.o. Potok, Čavorija 8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BE60E1">
        <w:rPr>
          <w:rFonts w:hAnsi="Times New Roman" w:ascii="Times New Roman"/>
          <w:sz w:val="24"/>
          <w:szCs w:val="24"/>
          <w:lang w:val="hr-HR"/>
        </w:rPr>
        <w:t>05038135200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BE60E1">
        <w:rPr>
          <w:rFonts w:hAnsi="Times New Roman" w:ascii="Times New Roman"/>
          <w:sz w:val="24"/>
          <w:szCs w:val="24"/>
          <w:lang w:val="hr-HR"/>
        </w:rPr>
        <w:t>120006359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E457A">
        <w:rPr>
          <w:rFonts w:hAnsi="Times New Roman" w:ascii="Times New Roman"/>
          <w:sz w:val="24"/>
          <w:szCs w:val="24"/>
          <w:lang w:val="hr-HR"/>
        </w:rPr>
        <w:t>dana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29. </w:t>
      </w:r>
      <w:r w:rsidR="001C107E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B91DC2">
        <w:rPr>
          <w:rFonts w:hAnsi="Times New Roman" w:ascii="Times New Roman"/>
          <w:sz w:val="24"/>
          <w:szCs w:val="24"/>
          <w:lang w:val="hr-HR"/>
        </w:rPr>
        <w:t>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1C107E">
        <w:rPr>
          <w:rFonts w:hAnsi="Times New Roman" w:ascii="Times New Roman"/>
          <w:sz w:val="24"/>
          <w:szCs w:val="24"/>
          <w:lang w:val="hr-HR"/>
        </w:rPr>
        <w:t>,</w:t>
      </w:r>
    </w:p>
    <w:p w:rsidRDefault="00BD2388" w:rsidR="00BD238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>dužnikom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60E1">
        <w:rPr>
          <w:rFonts w:hAnsi="Times New Roman" w:ascii="Times New Roman"/>
          <w:sz w:val="24"/>
          <w:szCs w:val="24"/>
          <w:lang w:val="hr-HR"/>
        </w:rPr>
        <w:t xml:space="preserve">TEL – GRA d.o.o. Potok, Čavorija 8, OIB: 05038135200, </w:t>
      </w:r>
      <w:r w:rsidR="00BE60E1" w:rsidRPr="00BD2388">
        <w:rPr>
          <w:rFonts w:hAnsi="Times New Roman" w:ascii="Times New Roman"/>
          <w:sz w:val="24"/>
          <w:szCs w:val="24"/>
          <w:lang w:val="hr-HR"/>
        </w:rPr>
        <w:t xml:space="preserve">MBS: </w:t>
      </w:r>
      <w:r w:rsidR="00BE60E1">
        <w:rPr>
          <w:rFonts w:hAnsi="Times New Roman" w:ascii="Times New Roman"/>
          <w:sz w:val="24"/>
          <w:szCs w:val="24"/>
          <w:lang w:val="hr-HR"/>
        </w:rPr>
        <w:t>120006359</w:t>
      </w:r>
      <w:r w:rsidR="009E457A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BE60E1">
        <w:rPr>
          <w:rFonts w:hAnsi="Times New Roman" w:ascii="Times New Roman"/>
          <w:sz w:val="24"/>
          <w:szCs w:val="24"/>
          <w:lang w:val="hr-HR"/>
        </w:rPr>
        <w:t>18. rujna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4927A4">
        <w:rPr>
          <w:rFonts w:hAnsi="Times New Roman" w:ascii="Times New Roman"/>
          <w:sz w:val="24"/>
          <w:szCs w:val="24"/>
          <w:lang w:val="hr-HR"/>
        </w:rPr>
        <w:t>.g.,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</w:t>
      </w:r>
      <w:r w:rsidR="004927A4">
        <w:rPr>
          <w:rFonts w:hAnsi="Times New Roman" w:ascii="Times New Roman"/>
          <w:sz w:val="24"/>
          <w:szCs w:val="24"/>
          <w:lang w:val="hr-HR"/>
        </w:rPr>
        <w:t>-a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>
        <w:rPr>
          <w:rFonts w:hAnsi="Times New Roman" w:ascii="Times New Roman"/>
          <w:sz w:val="24"/>
          <w:szCs w:val="24"/>
          <w:lang w:val="hr-HR"/>
        </w:rPr>
        <w:t>s</w:t>
      </w:r>
      <w:r w:rsidRPr="004927A4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927A4">
        <w:rPr>
          <w:rFonts w:hAnsi="Times New Roman" w:ascii="Times New Roman"/>
          <w:sz w:val="24"/>
          <w:szCs w:val="24"/>
          <w:lang w:val="hr-HR"/>
        </w:rPr>
        <w:t>ako nema zaposlenih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4927A4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4927A4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sudskoga registra.</w:t>
      </w:r>
    </w:p>
    <w:p w:rsidRDefault="00EA68D5" w:rsidP="00EA68D5" w:rsidR="004927A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FD08E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E60E1">
        <w:rPr>
          <w:rFonts w:hAnsi="Times New Roman" w:ascii="Times New Roman"/>
          <w:sz w:val="24"/>
          <w:szCs w:val="24"/>
          <w:lang w:val="hr-HR"/>
        </w:rPr>
        <w:t>06</w:t>
      </w:r>
      <w:r w:rsidR="009E457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D2388">
        <w:rPr>
          <w:rFonts w:hAnsi="Times New Roman" w:ascii="Times New Roman"/>
          <w:sz w:val="24"/>
          <w:szCs w:val="24"/>
          <w:lang w:val="hr-HR"/>
        </w:rPr>
        <w:t>studenog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</w:t>
      </w:r>
      <w:r w:rsidR="00BD2388">
        <w:rPr>
          <w:rFonts w:hAnsi="Times New Roman" w:ascii="Times New Roman"/>
          <w:sz w:val="24"/>
          <w:szCs w:val="24"/>
          <w:lang w:val="hr-HR"/>
        </w:rPr>
        <w:t xml:space="preserve"> troškova postupka</w:t>
      </w:r>
      <w:r w:rsidR="00B42363">
        <w:rPr>
          <w:rFonts w:hAnsi="Times New Roman" w:ascii="Times New Roman"/>
          <w:sz w:val="24"/>
          <w:szCs w:val="24"/>
          <w:lang w:val="hr-HR"/>
        </w:rPr>
        <w:t>,</w:t>
      </w:r>
      <w:r w:rsid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s</w:t>
      </w:r>
      <w:r w:rsidR="004927A4">
        <w:rPr>
          <w:rFonts w:hAnsi="Times New Roman" w:ascii="Times New Roman"/>
          <w:sz w:val="24"/>
          <w:szCs w:val="24"/>
          <w:lang w:val="hr-HR"/>
        </w:rPr>
        <w:t>ukladno čl. 430 SZ-a</w:t>
      </w:r>
      <w:r w:rsidR="004927A4" w:rsidRPr="004927A4">
        <w:rPr>
          <w:rFonts w:hAnsi="Times New Roman" w:ascii="Times New Roman"/>
          <w:sz w:val="24"/>
          <w:szCs w:val="24"/>
          <w:lang w:val="hr-HR"/>
        </w:rPr>
        <w:t>.</w:t>
      </w:r>
    </w:p>
    <w:p w:rsidRDefault="004927A4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927A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BD2388">
        <w:rPr>
          <w:rFonts w:hAnsi="Times New Roman" w:ascii="Times New Roman"/>
          <w:szCs w:val="24"/>
          <w:lang w:val="hr-HR"/>
        </w:rPr>
        <w:tab/>
      </w:r>
      <w:r w:rsidR="00B42363">
        <w:rPr>
          <w:rFonts w:hAnsi="Times New Roman" w:ascii="Times New Roman"/>
          <w:sz w:val="24"/>
          <w:szCs w:val="24"/>
          <w:lang w:val="hr-HR"/>
        </w:rPr>
        <w:t>Zaključkom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63A3">
        <w:rPr>
          <w:rFonts w:hAnsi="Times New Roman" w:ascii="Times New Roman"/>
          <w:sz w:val="24"/>
          <w:szCs w:val="24"/>
          <w:lang w:val="hr-HR"/>
        </w:rPr>
        <w:t>od</w:t>
      </w:r>
      <w:r w:rsidR="00C244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E60E1">
        <w:rPr>
          <w:rFonts w:hAnsi="Times New Roman" w:ascii="Times New Roman"/>
          <w:sz w:val="24"/>
          <w:szCs w:val="24"/>
          <w:lang w:val="hr-HR"/>
        </w:rPr>
        <w:t>05</w:t>
      </w:r>
      <w:r w:rsidR="00B91DC2">
        <w:rPr>
          <w:rFonts w:hAnsi="Times New Roman" w:ascii="Times New Roman"/>
          <w:sz w:val="24"/>
          <w:szCs w:val="24"/>
          <w:lang w:val="hr-HR"/>
        </w:rPr>
        <w:t>. studenog 2015. godine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pozvao </w:t>
      </w:r>
      <w:r w:rsidRPr="004927A4">
        <w:rPr>
          <w:rFonts w:hAnsi="Times New Roman" w:ascii="Times New Roman"/>
          <w:sz w:val="24"/>
          <w:szCs w:val="24"/>
          <w:lang w:val="hr-HR"/>
        </w:rPr>
        <w:t>HRVATSKI ZAVOD ZA MIROVINSKO OSIGURANJE, Zagreb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da u roku od osam dana dostave podatak ima li dužnik zaposlenih osoba.</w:t>
      </w:r>
    </w:p>
    <w:p w:rsidRDefault="00FD1FCF" w:rsidP="00FD1FCF" w:rsidR="00FD1FC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FD1FCF">
        <w:rPr>
          <w:rFonts w:hAnsi="Times New Roman" w:ascii="Times New Roman"/>
          <w:sz w:val="24"/>
          <w:szCs w:val="24"/>
          <w:lang w:val="hr-HR"/>
        </w:rPr>
        <w:t>Odredbom</w:t>
      </w:r>
      <w:r>
        <w:rPr>
          <w:rFonts w:hAnsi="Times New Roman" w:ascii="Times New Roman"/>
          <w:sz w:val="24"/>
          <w:szCs w:val="24"/>
          <w:lang w:val="hr-HR"/>
        </w:rPr>
        <w:t xml:space="preserve"> čl. 431 st. 1 SZ-a određeno je da a</w:t>
      </w:r>
      <w:r w:rsidRPr="00FD1FCF">
        <w:rPr>
          <w:rFonts w:hAnsi="Times New Roman" w:ascii="Times New Roman"/>
          <w:sz w:val="24"/>
          <w:szCs w:val="24"/>
          <w:lang w:val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>
        <w:rPr>
          <w:rFonts w:hAnsi="Times New Roman" w:ascii="Times New Roman"/>
          <w:sz w:val="24"/>
          <w:szCs w:val="24"/>
          <w:lang w:val="hr-HR"/>
        </w:rPr>
        <w:t xml:space="preserve">, a odredbom čl. 431 st. 2 SZ-a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određeno je </w:t>
      </w:r>
      <w:r>
        <w:rPr>
          <w:rFonts w:hAnsi="Times New Roman" w:ascii="Times New Roman"/>
          <w:sz w:val="24"/>
          <w:szCs w:val="24"/>
          <w:lang w:val="hr-HR"/>
        </w:rPr>
        <w:t xml:space="preserve">da će u </w:t>
      </w:r>
      <w:r w:rsidRPr="00FD1FCF">
        <w:rPr>
          <w:rFonts w:hAnsi="Times New Roman" w:ascii="Times New Roman"/>
          <w:sz w:val="24"/>
          <w:szCs w:val="24"/>
          <w:lang w:val="hr-HR"/>
        </w:rPr>
        <w:t xml:space="preserve"> slučaju iz st</w:t>
      </w:r>
      <w:r>
        <w:rPr>
          <w:rFonts w:hAnsi="Times New Roman" w:ascii="Times New Roman"/>
          <w:sz w:val="24"/>
          <w:szCs w:val="24"/>
          <w:lang w:val="hr-HR"/>
        </w:rPr>
        <w:t xml:space="preserve">. 1 ovoga članka, </w:t>
      </w:r>
      <w:r w:rsidRPr="00FD1FCF">
        <w:rPr>
          <w:rFonts w:hAnsi="Times New Roman" w:ascii="Times New Roman"/>
          <w:sz w:val="24"/>
          <w:szCs w:val="24"/>
          <w:lang w:val="hr-HR"/>
        </w:rPr>
        <w:t>sud po službenoj dužnosti donijeti rješenje o otvaranju i zaključenju skraćenoga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E97F65" w:rsidP="00810517" w:rsidR="00B91D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C6975">
        <w:rPr>
          <w:rFonts w:hAnsi="Times New Roman" w:ascii="Times New Roman"/>
          <w:sz w:val="24"/>
          <w:szCs w:val="24"/>
          <w:lang w:val="hr-HR"/>
        </w:rPr>
        <w:t>Iz uvida ICMS sustav razvidno da se u predmetu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ovog suda</w:t>
      </w:r>
      <w:r w:rsidR="008C697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DC2">
        <w:rPr>
          <w:rFonts w:hAnsi="Times New Roman" w:ascii="Times New Roman"/>
          <w:sz w:val="24"/>
          <w:szCs w:val="24"/>
          <w:lang w:val="hr-HR"/>
        </w:rPr>
        <w:t>St-</w:t>
      </w:r>
      <w:r w:rsidR="00BE60E1">
        <w:rPr>
          <w:rFonts w:hAnsi="Times New Roman" w:ascii="Times New Roman"/>
          <w:sz w:val="24"/>
          <w:szCs w:val="24"/>
          <w:lang w:val="hr-HR"/>
        </w:rPr>
        <w:t>853/2013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 vodi drugi postupak</w:t>
      </w:r>
      <w:r w:rsidR="00B91DC2">
        <w:rPr>
          <w:rFonts w:hAnsi="Times New Roman" w:ascii="Times New Roman"/>
          <w:sz w:val="24"/>
          <w:szCs w:val="24"/>
          <w:lang w:val="hr-HR"/>
        </w:rPr>
        <w:t>, tj. postupak po prijedlogu za otvaranje stečajnog postupka nad dužnikom, te je u tom predmetu don</w:t>
      </w:r>
      <w:r w:rsidR="00FD63A3">
        <w:rPr>
          <w:rFonts w:hAnsi="Times New Roman" w:ascii="Times New Roman"/>
          <w:sz w:val="24"/>
          <w:szCs w:val="24"/>
          <w:lang w:val="hr-HR"/>
        </w:rPr>
        <w:t>ijet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zaključak</w:t>
      </w:r>
      <w:r w:rsidR="00075947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BE60E1">
        <w:rPr>
          <w:rFonts w:hAnsi="Times New Roman" w:ascii="Times New Roman"/>
          <w:sz w:val="24"/>
          <w:szCs w:val="24"/>
          <w:lang w:val="hr-HR"/>
        </w:rPr>
        <w:t>11</w:t>
      </w:r>
      <w:r w:rsidR="00075947">
        <w:rPr>
          <w:rFonts w:hAnsi="Times New Roman" w:ascii="Times New Roman"/>
          <w:sz w:val="24"/>
          <w:szCs w:val="24"/>
          <w:lang w:val="hr-HR"/>
        </w:rPr>
        <w:t>. srpnja 2017.g.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u kojem se pozivaju vjerovnici stečajnog dužnika na uplatu predujma za pokriće troškova prethodnog i stečajnog postupka.</w:t>
      </w:r>
    </w:p>
    <w:p w:rsidRDefault="00B91DC2" w:rsidP="00810517" w:rsidR="00B91D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2B8A" w:rsidP="00810517" w:rsidR="00FD63A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D63A3" w:rsidP="00810517" w:rsidR="00FD63A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  <w:t>Isto tako, iz uvida u podatke iz sudskog registra za dužnika, razvidno je da je rješenjem ovog suda br. St-853/2013 od 17. listopada 2017.g. otvoren stečajni postupak nad dužnikom.</w:t>
      </w:r>
    </w:p>
    <w:p w:rsidRDefault="00FD63A3" w:rsidP="00810517" w:rsidR="00810517" w:rsidRPr="0081051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Stoga,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kako 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nisu ispunjeni uvjeti za vođe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nje skraćenog stečajnog postupka 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koji u konačnici završava otvaranjem i istovremenim zaključenjem skraćenog stečajno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g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>postupka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>temeljem odredbe članka 431 SZ-a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, a </w:t>
      </w:r>
      <w:r w:rsidR="002B5B13" w:rsidRPr="002B5B13">
        <w:rPr>
          <w:rFonts w:hAnsi="Times New Roman" w:ascii="Times New Roman"/>
          <w:sz w:val="24"/>
          <w:szCs w:val="24"/>
          <w:lang w:val="hr-HR"/>
        </w:rPr>
        <w:t>s obzirom da je očito da dužnik ima imovinu veće</w:t>
      </w:r>
      <w:r w:rsidR="002B5B13">
        <w:rPr>
          <w:rFonts w:hAnsi="Times New Roman" w:ascii="Times New Roman"/>
          <w:sz w:val="24"/>
          <w:szCs w:val="24"/>
          <w:lang w:val="hr-HR"/>
        </w:rPr>
        <w:t xml:space="preserve"> vrijednosti, kao i potraživanja</w:t>
      </w:r>
      <w:r>
        <w:rPr>
          <w:rFonts w:hAnsi="Times New Roman" w:ascii="Times New Roman"/>
          <w:sz w:val="24"/>
          <w:szCs w:val="24"/>
          <w:lang w:val="hr-HR"/>
        </w:rPr>
        <w:t xml:space="preserve">, te se nad dužnikom vodi 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>redovn</w:t>
      </w:r>
      <w:r>
        <w:rPr>
          <w:rFonts w:hAnsi="Times New Roman" w:ascii="Times New Roman"/>
          <w:sz w:val="24"/>
          <w:szCs w:val="24"/>
          <w:lang w:val="hr-HR"/>
        </w:rPr>
        <w:t>i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stečaj</w:t>
      </w:r>
      <w:r>
        <w:rPr>
          <w:rFonts w:hAnsi="Times New Roman" w:ascii="Times New Roman"/>
          <w:sz w:val="24"/>
          <w:szCs w:val="24"/>
          <w:lang w:val="hr-HR"/>
        </w:rPr>
        <w:t>ni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postup</w:t>
      </w:r>
      <w:r>
        <w:rPr>
          <w:rFonts w:hAnsi="Times New Roman" w:ascii="Times New Roman"/>
          <w:sz w:val="24"/>
          <w:szCs w:val="24"/>
          <w:lang w:val="hr-HR"/>
        </w:rPr>
        <w:t>ak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u kojem će se unovčiti imovina dužnika i njome namiriti dužnikovi vjerovnici, to je odlučeno kao u izreci ovog rješenja temeljem odredb</w:t>
      </w:r>
      <w:r w:rsidR="002B5B13">
        <w:rPr>
          <w:rFonts w:hAnsi="Times New Roman" w:ascii="Times New Roman"/>
          <w:sz w:val="24"/>
          <w:szCs w:val="24"/>
          <w:lang w:val="hr-HR"/>
        </w:rPr>
        <w:t>e</w:t>
      </w:r>
      <w:r w:rsidR="00810517" w:rsidRPr="00810517">
        <w:rPr>
          <w:rFonts w:hAnsi="Times New Roman" w:ascii="Times New Roman"/>
          <w:sz w:val="24"/>
          <w:szCs w:val="24"/>
          <w:lang w:val="hr-HR"/>
        </w:rPr>
        <w:t xml:space="preserve"> članka 433. SZ-a.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5379D">
        <w:rPr>
          <w:rFonts w:hAnsi="Times New Roman" w:ascii="Times New Roman"/>
          <w:sz w:val="24"/>
          <w:szCs w:val="24"/>
          <w:lang w:val="hr-HR"/>
        </w:rPr>
        <w:t>29</w:t>
      </w:r>
      <w:r w:rsidR="00B91DC2">
        <w:rPr>
          <w:rFonts w:hAnsi="Times New Roman" w:ascii="Times New Roman"/>
          <w:sz w:val="24"/>
          <w:szCs w:val="24"/>
          <w:lang w:val="hr-HR"/>
        </w:rPr>
        <w:t>.</w:t>
      </w:r>
      <w:r w:rsidR="0045379D">
        <w:rPr>
          <w:rFonts w:hAnsi="Times New Roman" w:ascii="Times New Roman"/>
          <w:sz w:val="24"/>
          <w:szCs w:val="24"/>
          <w:lang w:val="hr-HR"/>
        </w:rPr>
        <w:t xml:space="preserve"> prosinca</w:t>
      </w:r>
      <w:r w:rsidR="00B91DC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BD2388" w:rsidRPr="00BD2388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860EB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9E457A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860EB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9E457A">
        <w:rPr>
          <w:rFonts w:hAnsi="Times New Roman" w:ascii="Times New Roman"/>
          <w:sz w:val="24"/>
          <w:szCs w:val="24"/>
          <w:lang w:val="hr-HR"/>
        </w:rPr>
        <w:t>Mirna Panjan</w:t>
      </w: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9E457A" w:rsidR="009E457A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FD1FCF" w:rsidR="00FC1358" w:rsidRPr="00CE67FC">
      <w:headerReference w:type="default" r:id="rId9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264" w:rsidP="009E693F" w:rsidR="00891264">
      <w:r>
        <w:separator/>
      </w:r>
    </w:p>
  </w:endnote>
  <w:endnote w:id="0" w:type="continuationSeparator">
    <w:p w:rsidRDefault="00891264" w:rsidP="009E693F" w:rsidR="00891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264" w:rsidP="009E693F" w:rsidR="00891264">
      <w:r>
        <w:separator/>
      </w:r>
    </w:p>
  </w:footnote>
  <w:footnote w:id="0" w:type="continuationSeparator">
    <w:p w:rsidRDefault="00891264" w:rsidP="009E693F" w:rsidR="00891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C3B" w:rsidP="009E693F" w:rsidR="00D22C3B">
    <w:pPr>
      <w:pStyle w:val="Zaglavlje"/>
      <w:ind w:firstLine="4320"/>
      <w:jc w:val="center"/>
    </w:pPr>
  </w:p>
  <w:p w:rsidRDefault="009E693F" w:rsidP="00D22C3B" w:rsidR="00D22C3B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D638F7" w:rsidRPr="00D638F7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B67622" w:rsidP="00D22C3B" w:rsidR="009E693F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Pr="00B67622">
      <w:rPr>
        <w:rFonts w:hAnsi="Times New Roman" w:ascii="Times New Roman"/>
        <w:sz w:val="24"/>
        <w:szCs w:val="24"/>
      </w:rPr>
      <w:t>St-</w:t>
    </w:r>
    <w:r w:rsidR="00BE60E1">
      <w:rPr>
        <w:rFonts w:hAnsi="Times New Roman" w:ascii="Times New Roman"/>
        <w:sz w:val="24"/>
        <w:szCs w:val="24"/>
      </w:rPr>
      <w:t>1142</w:t>
    </w:r>
    <w:r w:rsidRPr="00B67622">
      <w:rPr>
        <w:rFonts w:hAnsi="Times New Roman" w:ascii="Times New Roman"/>
        <w:sz w:val="24"/>
        <w:szCs w:val="24"/>
      </w:rPr>
      <w:t>/2015</w:t>
    </w:r>
    <w:r w:rsidR="009E693F" w:rsidRPr="00D22C3B">
      <w:rPr>
        <w:rFonts w:hAnsi="Times New Roman" w:ascii="Times New Roman"/>
      </w:rPr>
      <w:tab/>
    </w:r>
  </w:p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75947"/>
    <w:rsid w:val="000F33D6"/>
    <w:rsid w:val="00165E14"/>
    <w:rsid w:val="001C107E"/>
    <w:rsid w:val="001D2671"/>
    <w:rsid w:val="00203E48"/>
    <w:rsid w:val="002B0BE3"/>
    <w:rsid w:val="002B5B13"/>
    <w:rsid w:val="002D26BA"/>
    <w:rsid w:val="002D48CB"/>
    <w:rsid w:val="002F7594"/>
    <w:rsid w:val="0034058C"/>
    <w:rsid w:val="0036710E"/>
    <w:rsid w:val="003860EB"/>
    <w:rsid w:val="003B6DD2"/>
    <w:rsid w:val="003F23B3"/>
    <w:rsid w:val="003F2DC8"/>
    <w:rsid w:val="003F4F0F"/>
    <w:rsid w:val="00420E26"/>
    <w:rsid w:val="00422307"/>
    <w:rsid w:val="0045379D"/>
    <w:rsid w:val="00482B39"/>
    <w:rsid w:val="004927A4"/>
    <w:rsid w:val="004F3825"/>
    <w:rsid w:val="00504EE0"/>
    <w:rsid w:val="00517730"/>
    <w:rsid w:val="005309ED"/>
    <w:rsid w:val="00547DB9"/>
    <w:rsid w:val="0056275F"/>
    <w:rsid w:val="0057661D"/>
    <w:rsid w:val="005C613D"/>
    <w:rsid w:val="005D2474"/>
    <w:rsid w:val="005E549D"/>
    <w:rsid w:val="0066340F"/>
    <w:rsid w:val="00681C0C"/>
    <w:rsid w:val="00685698"/>
    <w:rsid w:val="006A526D"/>
    <w:rsid w:val="006C1972"/>
    <w:rsid w:val="006D29C8"/>
    <w:rsid w:val="006F1C32"/>
    <w:rsid w:val="00735F93"/>
    <w:rsid w:val="00743227"/>
    <w:rsid w:val="00794387"/>
    <w:rsid w:val="00810517"/>
    <w:rsid w:val="00847C7F"/>
    <w:rsid w:val="00870D95"/>
    <w:rsid w:val="00891264"/>
    <w:rsid w:val="008C6745"/>
    <w:rsid w:val="008C6975"/>
    <w:rsid w:val="008D7F34"/>
    <w:rsid w:val="008E29D4"/>
    <w:rsid w:val="0092599B"/>
    <w:rsid w:val="00931D14"/>
    <w:rsid w:val="0097636C"/>
    <w:rsid w:val="0099022B"/>
    <w:rsid w:val="009A7062"/>
    <w:rsid w:val="009D3FFD"/>
    <w:rsid w:val="009D5B72"/>
    <w:rsid w:val="009E457A"/>
    <w:rsid w:val="009E5EA8"/>
    <w:rsid w:val="009E693F"/>
    <w:rsid w:val="00A348FA"/>
    <w:rsid w:val="00A4175D"/>
    <w:rsid w:val="00A555FC"/>
    <w:rsid w:val="00A62B8A"/>
    <w:rsid w:val="00AD440A"/>
    <w:rsid w:val="00AE09A6"/>
    <w:rsid w:val="00AF68FE"/>
    <w:rsid w:val="00B01B04"/>
    <w:rsid w:val="00B10E94"/>
    <w:rsid w:val="00B11D83"/>
    <w:rsid w:val="00B127AB"/>
    <w:rsid w:val="00B42363"/>
    <w:rsid w:val="00B67622"/>
    <w:rsid w:val="00B71620"/>
    <w:rsid w:val="00B91DC2"/>
    <w:rsid w:val="00BA5043"/>
    <w:rsid w:val="00BA5F55"/>
    <w:rsid w:val="00BA7463"/>
    <w:rsid w:val="00BD2388"/>
    <w:rsid w:val="00BE60E1"/>
    <w:rsid w:val="00C24476"/>
    <w:rsid w:val="00C461A9"/>
    <w:rsid w:val="00C52F95"/>
    <w:rsid w:val="00CA67D9"/>
    <w:rsid w:val="00CE67FC"/>
    <w:rsid w:val="00D22C3B"/>
    <w:rsid w:val="00D345B8"/>
    <w:rsid w:val="00D56AB9"/>
    <w:rsid w:val="00D638F7"/>
    <w:rsid w:val="00D75636"/>
    <w:rsid w:val="00DE1196"/>
    <w:rsid w:val="00E03BB9"/>
    <w:rsid w:val="00E146B7"/>
    <w:rsid w:val="00E632A6"/>
    <w:rsid w:val="00E903D6"/>
    <w:rsid w:val="00E91895"/>
    <w:rsid w:val="00E97F65"/>
    <w:rsid w:val="00EA68D5"/>
    <w:rsid w:val="00EA7C68"/>
    <w:rsid w:val="00EE4681"/>
    <w:rsid w:val="00F05276"/>
    <w:rsid w:val="00F2523A"/>
    <w:rsid w:val="00F716A2"/>
    <w:rsid w:val="00F75A74"/>
    <w:rsid w:val="00FA645F"/>
    <w:rsid w:val="00FC1358"/>
    <w:rsid w:val="00FD08ED"/>
    <w:rsid w:val="00FD1FCF"/>
    <w:rsid w:val="00FD2049"/>
    <w:rsid w:val="00FD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 - GRA d.o.o.</item>
    </izvorni_sadrzaj>
    <derivirana_varijabla naziv="DomainObject.Predmet.SudioniciListNaziv_1">
      <item>FINA Regionalni centar Zagreb</item>
      <item>TEL - GRA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TEL - GRA d.o.o., OIB 05038135200, Čavorija 8,44317 Potok</item>
    </izvorni_sadrzaj>
    <derivirana_varijabla naziv="DomainObject.Predmet.SudioniciListAdressOIB_1">
      <item>FINA Regionalni centar Zagreb, OIB 85821130368, Trg svibanjskih žrtava 1995. 1,10000 Zagreb</item>
      <item>TEL - GRA d.o.o., OIB 05038135200, Čavorija 8,44317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</izvorni_sadrzaj>
    <derivirana_varijabla naziv="DomainObject.Predmet.SudioniciListNazivOIB_1">
      <item>, OIB 85821130368</item>
      <item>, OIB 05038135200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618</properties:Words>
  <properties:Characters>3234</properties:Characters>
  <properties:Lines>86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2018-02-23T15:08:00Z</dcterms:created>
  <dc:creator>MINISTARSTVO PRAVOSUĐA</dc:creator>
  <cp:lastModifiedBy>Mirna Panjan</cp:lastModifiedBy>
  <cp:lastPrinted>2018-02-23T15:04:00Z</cp:lastPrinted>
  <dcterms:modified xmlns:xsi="http://www.w3.org/2001/XMLSchema-instance" xsi:type="dcterms:W3CDTF">2018-02-23T15:12:00Z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(St-1142-2015.docx)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