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7c795" w14:paraId="2a7c79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20C03" w:rsidP="00D20C03" w:rsidR="00D20C03" w:rsidRPr="00E974B3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 xml:space="preserve">     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D20C03" w:rsidP="00D20C03" w:rsidR="00D20C03" w:rsidRPr="008C1079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</w:t>
      </w:r>
      <w:r w:rsidRPr="008C1079">
        <w:rPr>
          <w:sz w:val="24"/>
          <w:szCs w:val="24"/>
          <w:lang w:eastAsia="en-US"/>
        </w:rPr>
        <w:t>REPUBLIKA HRVATSKA</w:t>
      </w:r>
    </w:p>
    <w:p w:rsidRDefault="00D20C03" w:rsidP="00D20C03" w:rsidR="00D20C03" w:rsidRPr="008C1079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8C1079">
        <w:rPr>
          <w:sz w:val="24"/>
          <w:szCs w:val="24"/>
          <w:lang w:eastAsia="en-US"/>
        </w:rPr>
        <w:t xml:space="preserve">TRGOVAČKI SUD U ZAGREBU                          </w:t>
      </w:r>
      <w:r>
        <w:rPr>
          <w:sz w:val="24"/>
          <w:szCs w:val="24"/>
          <w:lang w:eastAsia="en-US"/>
        </w:rPr>
        <w:t xml:space="preserve">                      </w:t>
      </w:r>
      <w:smartTag w:element="metricconverter" w:uri="urn:schemas-microsoft-com:office:smarttags">
        <w:smartTagPr>
          <w:attr w:val="67. St" w:name="ProductID"/>
        </w:smartTagPr>
        <w:r w:rsidRPr="008C1079">
          <w:rPr>
            <w:sz w:val="24"/>
            <w:szCs w:val="24"/>
            <w:lang w:eastAsia="en-US"/>
          </w:rPr>
          <w:t>67. St</w:t>
        </w:r>
      </w:smartTag>
      <w:r w:rsidRPr="008C1079">
        <w:rPr>
          <w:sz w:val="24"/>
          <w:szCs w:val="24"/>
          <w:lang w:eastAsia="en-US"/>
        </w:rPr>
        <w:t>-</w:t>
      </w:r>
      <w:r>
        <w:rPr>
          <w:sz w:val="24"/>
          <w:szCs w:val="24"/>
          <w:lang w:eastAsia="en-US"/>
        </w:rPr>
        <w:t>2180/2018-3</w:t>
      </w:r>
    </w:p>
    <w:p w:rsidRDefault="00D20C03" w:rsidP="00D20C03" w:rsidR="00D20C03" w:rsidRPr="008C1079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</w:t>
      </w:r>
      <w:r w:rsidRPr="008C1079">
        <w:rPr>
          <w:sz w:val="24"/>
          <w:szCs w:val="24"/>
          <w:lang w:eastAsia="en-US"/>
        </w:rPr>
        <w:t>Amruševa 2/II</w:t>
      </w:r>
    </w:p>
    <w:p w:rsidRDefault="00D20C03" w:rsidP="00EB69EE" w:rsidR="00D20C03">
      <w:pPr>
        <w:jc w:val="center"/>
        <w:rPr>
          <w:sz w:val="24"/>
        </w:rPr>
      </w:pPr>
    </w:p>
    <w:p w:rsidRDefault="00D20C03" w:rsidP="00EB69EE" w:rsidR="00D20C03">
      <w:pPr>
        <w:jc w:val="center"/>
        <w:rPr>
          <w:sz w:val="24"/>
        </w:rPr>
      </w:pPr>
    </w:p>
    <w:p w:rsidRDefault="00D20C03" w:rsidP="00EB69EE" w:rsidR="00D20C03">
      <w:pPr>
        <w:jc w:val="center"/>
        <w:rPr>
          <w:sz w:val="24"/>
        </w:rPr>
      </w:pP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EB653A" w:rsidP="00D0499D" w:rsidR="00F720CE" w:rsidRPr="00F720CE">
      <w:pPr>
        <w:jc w:val="both"/>
        <w:rPr>
          <w:sz w:val="24"/>
          <w:szCs w:val="24"/>
        </w:rPr>
      </w:pPr>
      <w:r w:rsidRPr="00EB653A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EB653A">
        <w:rPr>
          <w:sz w:val="24"/>
          <w:szCs w:val="24"/>
        </w:rPr>
        <w:t>85821130368</w:t>
      </w:r>
      <w:r w:rsidRPr="00EB653A">
        <w:rPr>
          <w:sz w:val="24"/>
          <w:szCs w:val="24"/>
          <w:lang w:val="pt-BR"/>
        </w:rPr>
        <w:t>, za otvaranje stečajnog postupka nad dužnikom REZALICA d.o.o., Zagreb, Bogišićeva 2, OIB: 41159383466</w:t>
      </w:r>
      <w:r w:rsidRPr="00EB653A">
        <w:rPr>
          <w:sz w:val="24"/>
          <w:szCs w:val="24"/>
        </w:rPr>
        <w:t>,</w:t>
      </w:r>
      <w:r w:rsidRPr="00EB653A">
        <w:rPr>
          <w:sz w:val="24"/>
          <w:szCs w:val="24"/>
          <w:lang w:val="pt-BR"/>
        </w:rPr>
        <w:t xml:space="preserve"> 31. kolovoza 2018</w:t>
      </w:r>
      <w:r w:rsidR="00A10853" w:rsidRPr="00A10853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EB653A" w:rsidRPr="00EB653A">
        <w:rPr>
          <w:sz w:val="24"/>
          <w:szCs w:val="24"/>
        </w:rPr>
        <w:t>Branki Trohar iz Velike Gorice, Trg maršala Tita 10, OIB: 38615652137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EB653A">
        <w:rPr>
          <w:sz w:val="24"/>
          <w:szCs w:val="24"/>
        </w:rPr>
        <w:t>-2180</w:t>
      </w:r>
      <w:r w:rsidR="007642A5">
        <w:rPr>
          <w:sz w:val="24"/>
          <w:szCs w:val="24"/>
        </w:rPr>
        <w:t>-18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>
        <w:rPr>
          <w:sz w:val="24"/>
          <w:szCs w:val="24"/>
        </w:rPr>
        <w:t xml:space="preserve">dužnikom </w:t>
      </w:r>
      <w:r w:rsidR="00FF17D7" w:rsidRPr="00FF17D7">
        <w:rPr>
          <w:sz w:val="24"/>
          <w:szCs w:val="24"/>
          <w:lang w:val="pt-BR"/>
        </w:rPr>
        <w:t>REZALICA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</w:t>
      </w:r>
      <w:r w:rsidR="00D0499D">
        <w:rPr>
          <w:sz w:val="24"/>
          <w:szCs w:val="24"/>
        </w:rPr>
        <w:t>110. st. 1</w:t>
      </w:r>
      <w:r>
        <w:rPr>
          <w:sz w:val="24"/>
          <w:szCs w:val="24"/>
        </w:rPr>
        <w:t xml:space="preserve">. Stečajnog zakona („Narodne </w:t>
      </w:r>
      <w:r w:rsidR="00525878">
        <w:rPr>
          <w:sz w:val="24"/>
          <w:szCs w:val="24"/>
        </w:rPr>
        <w:t>novine“ broj 71/15</w:t>
      </w:r>
      <w:r w:rsidR="00C80833">
        <w:rPr>
          <w:sz w:val="24"/>
          <w:szCs w:val="24"/>
        </w:rPr>
        <w:t xml:space="preserve"> i 104/17</w:t>
      </w:r>
      <w:r w:rsidR="00525878">
        <w:rPr>
          <w:sz w:val="24"/>
          <w:szCs w:val="24"/>
        </w:rPr>
        <w:t xml:space="preserve">, dalje: SZ) jer je dužnik </w:t>
      </w:r>
      <w:r w:rsidR="002B6F33">
        <w:rPr>
          <w:sz w:val="24"/>
          <w:szCs w:val="24"/>
        </w:rPr>
        <w:t xml:space="preserve">na dan </w:t>
      </w:r>
      <w:r w:rsidR="00FF17D7">
        <w:rPr>
          <w:sz w:val="24"/>
          <w:szCs w:val="24"/>
        </w:rPr>
        <w:t>27. kolovoza</w:t>
      </w:r>
      <w:r w:rsidR="00C80833">
        <w:rPr>
          <w:sz w:val="24"/>
          <w:szCs w:val="24"/>
        </w:rPr>
        <w:t xml:space="preserve"> 2018</w:t>
      </w:r>
      <w:r w:rsidR="00D0499D" w:rsidRPr="00D0499D">
        <w:rPr>
          <w:sz w:val="24"/>
          <w:szCs w:val="24"/>
        </w:rPr>
        <w:t>. u Očevidniku redoslijeda osnova za plaćanje ima</w:t>
      </w:r>
      <w:r w:rsidR="002B6F33">
        <w:rPr>
          <w:sz w:val="24"/>
          <w:szCs w:val="24"/>
        </w:rPr>
        <w:t>o</w:t>
      </w:r>
      <w:r w:rsidR="00D0499D" w:rsidRPr="00D0499D">
        <w:rPr>
          <w:sz w:val="24"/>
          <w:szCs w:val="24"/>
        </w:rPr>
        <w:t xml:space="preserve"> evidentirane neizvršene osnove za plaćanje u neprekinutom razdoblju od 120 dana</w:t>
      </w:r>
      <w:r w:rsidR="00525878"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FF17D7" w:rsidP="00E25B65" w:rsidR="00FF17D7">
      <w:pPr>
        <w:ind w:firstLine="709"/>
        <w:jc w:val="both"/>
        <w:rPr>
          <w:sz w:val="24"/>
          <w:szCs w:val="24"/>
        </w:rPr>
      </w:pPr>
    </w:p>
    <w:p w:rsidRDefault="00FF17D7" w:rsidP="00E25B65" w:rsidR="00FF17D7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D0499D" w:rsidP="00D0499D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prijedloga za otvaranje stečajnog postupka proizlazi obavijest Financijske agencije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>
        <w:rPr>
          <w:sz w:val="24"/>
          <w:szCs w:val="24"/>
        </w:rPr>
        <w:t>prema kojoj</w:t>
      </w:r>
      <w:r w:rsidR="00F9701A">
        <w:rPr>
          <w:sz w:val="24"/>
          <w:szCs w:val="24"/>
        </w:rPr>
        <w:t xml:space="preserve">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F17D7">
        <w:rPr>
          <w:sz w:val="24"/>
        </w:rPr>
        <w:t>31. kolovoza</w:t>
      </w:r>
      <w:r w:rsidR="00763D4F">
        <w:rPr>
          <w:sz w:val="24"/>
        </w:rPr>
        <w:t xml:space="preserve"> 201</w:t>
      </w:r>
      <w:r w:rsidR="007642A5">
        <w:rPr>
          <w:sz w:val="24"/>
        </w:rPr>
        <w:t>8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E2471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E24718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066A33">
        <w:rPr>
          <w:sz w:val="24"/>
        </w:rPr>
        <w:t>,v.r.</w:t>
      </w:r>
      <w:r w:rsidR="004D5C6D">
        <w:rPr>
          <w:sz w:val="24"/>
        </w:rPr>
        <w:t xml:space="preserve"> </w:t>
      </w:r>
    </w:p>
    <w:p w:rsidRDefault="009E2E16" w:rsidP="00E24718" w:rsidR="009E2E16">
      <w:pPr>
        <w:ind w:firstLine="708" w:left="4248"/>
        <w:jc w:val="right"/>
        <w:rPr>
          <w:sz w:val="24"/>
        </w:rPr>
      </w:pP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066A33" w:rsidP="00400817" w:rsidR="00066A33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066A33" w:rsidP="00400817" w:rsidR="00066A33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FF17D7" w:rsidP="00066A33" w:rsidR="00FF17D7">
      <w:pPr>
        <w:ind w:left="720"/>
        <w:jc w:val="both"/>
        <w:rPr>
          <w:sz w:val="24"/>
        </w:rPr>
      </w:pPr>
    </w:p>
    <w:p w:rsidRDefault="00066A33" w:rsidP="00066A33" w:rsidR="00066A33">
      <w:pPr>
        <w:ind w:left="720"/>
        <w:jc w:val="both"/>
        <w:rPr>
          <w:sz w:val="24"/>
        </w:rPr>
      </w:pPr>
    </w:p>
    <w:sectPr w:rsidSect="00491CF2" w:rsidR="00066A3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66A33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F80BDE">
      <w:tab/>
    </w:r>
    <w:r>
      <w:t>67</w:t>
    </w:r>
    <w:r w:rsidR="00DA6CA0">
      <w:t>.</w:t>
    </w:r>
    <w:r w:rsidR="00DA6CA0" w:rsidRPr="008F6DDC">
      <w:rPr>
        <w:sz w:val="24"/>
        <w:szCs w:val="24"/>
      </w:rPr>
      <w:t>St-</w:t>
    </w:r>
    <w:r w:rsidR="00FF17D7">
      <w:rPr>
        <w:sz w:val="24"/>
        <w:szCs w:val="24"/>
      </w:rPr>
      <w:t>2180</w:t>
    </w:r>
    <w:r w:rsidR="00DA6CA0">
      <w:rPr>
        <w:sz w:val="24"/>
        <w:szCs w:val="24"/>
      </w:rPr>
      <w:t>/1</w:t>
    </w:r>
    <w:r w:rsidR="007642A5">
      <w:rPr>
        <w:sz w:val="24"/>
        <w:szCs w:val="24"/>
      </w:rPr>
      <w:t>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66A33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20C03"/>
    <w:rsid w:val="00D31553"/>
    <w:rsid w:val="00D63136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653A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66A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A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6A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6A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6A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66A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A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6A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6A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6A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St-2180/2018</izvorni_sadrzaj>
    <derivirana_varijabla naziv="DomainObject.Predmet.OznakaBroj_1">St-2180/2018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REZALICA d.o.o.</izvorni_sadrzaj>
    <derivirana_varijabla naziv="DomainObject.Predmet.ProtustrankaFormated_1">  REZALICA d.o.o.</derivirana_varijabla>
  </DomainObject.Predmet.ProtustrankaFormated>
  <DomainObject.Predmet.ProtustrankaFormatedOIB>
    <izvorni_sadrzaj>  REZALICA d.o.o., OIB 41159383466</izvorni_sadrzaj>
    <derivirana_varijabla naziv="DomainObject.Predmet.ProtustrankaFormatedOIB_1">  REZALICA d.o.o., OIB 41159383466</derivirana_varijabla>
  </DomainObject.Predmet.ProtustrankaFormatedOIB>
  <DomainObject.Predmet.ProtustrankaFormatedWithAdress>
    <izvorni_sadrzaj> REZALICA d.o.o., Bogišićeva 2, 10000 Zagreb</izvorni_sadrzaj>
    <derivirana_varijabla naziv="DomainObject.Predmet.ProtustrankaFormatedWithAdress_1"> REZALICA d.o.o., Bogišićeva 2, 10000 Zagreb</derivirana_varijabla>
  </DomainObject.Predmet.ProtustrankaFormatedWithAdress>
  <DomainObject.Predmet.ProtustrankaFormatedWithAdressOIB>
    <izvorni_sadrzaj> REZALICA d.o.o., OIB 41159383466, Bogišićeva 2, 10000 Zagreb</izvorni_sadrzaj>
    <derivirana_varijabla naziv="DomainObject.Predmet.ProtustrankaFormatedWithAdressOIB_1"> REZALICA d.o.o., OIB 41159383466, Bogišićeva 2, 10000 Zagreb</derivirana_varijabla>
  </DomainObject.Predmet.ProtustrankaFormatedWithAdressOIB>
  <DomainObject.Predmet.ProtustrankaWithAdress>
    <izvorni_sadrzaj>REZALICA d.o.o. Bogišićeva 2, 10000 Zagreb</izvorni_sadrzaj>
    <derivirana_varijabla naziv="DomainObject.Predmet.ProtustrankaWithAdress_1">REZALICA d.o.o. Bogišićeva 2, 10000 Zagreb</derivirana_varijabla>
  </DomainObject.Predmet.ProtustrankaWithAdress>
  <DomainObject.Predmet.ProtustrankaWithAdressOIB>
    <izvorni_sadrzaj>REZALICA d.o.o., OIB 41159383466, Bogišićeva 2, 10000 Zagreb</izvorni_sadrzaj>
    <derivirana_varijabla naziv="DomainObject.Predmet.ProtustrankaWithAdressOIB_1">REZALICA d.o.o., OIB 41159383466, Bogišićeva 2, 10000 Zagreb</derivirana_varijabla>
  </DomainObject.Predmet.ProtustrankaWithAdressOIB>
  <DomainObject.Predmet.ProtustrankaNazivFormated>
    <izvorni_sadrzaj>REZALICA d.o.o.</izvorni_sadrzaj>
    <derivirana_varijabla naziv="DomainObject.Predmet.ProtustrankaNazivFormated_1">REZALICA d.o.o.</derivirana_varijabla>
  </DomainObject.Predmet.ProtustrankaNazivFormated>
  <DomainObject.Predmet.ProtustrankaNazivFormatedOIB>
    <izvorni_sadrzaj>REZALICA d.o.o., OIB 41159383466</izvorni_sadrzaj>
    <derivirana_varijabla naziv="DomainObject.Predmet.ProtustrankaNazivFormatedOIB_1">REZALICA d.o.o., OIB 41159383466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REZALICA d.o.o.</item>
    </izvorni_sadrzaj>
    <derivirana_varijabla naziv="DomainObject.Predmet.ProtuStrankaListFormated_1">
      <item>REZALICA d.o.o.</item>
    </derivirana_varijabla>
  </DomainObject.Predmet.ProtuStrankaListFormated>
  <DomainObject.Predmet.ProtuStrankaListFormatedOIB>
    <izvorni_sadrzaj>
      <item>REZALICA d.o.o., OIB 41159383466</item>
    </izvorni_sadrzaj>
    <derivirana_varijabla naziv="DomainObject.Predmet.ProtuStrankaListFormatedOIB_1">
      <item>REZALICA d.o.o., OIB 41159383466</item>
    </derivirana_varijabla>
  </DomainObject.Predmet.ProtuStrankaListFormatedOIB>
  <DomainObject.Predmet.ProtuStrankaListFormatedWithAdress>
    <izvorni_sadrzaj>
      <item>REZALICA d.o.o., Bogišićeva 2, 10000 Zagreb</item>
    </izvorni_sadrzaj>
    <derivirana_varijabla naziv="DomainObject.Predmet.ProtuStrankaListFormatedWithAdress_1">
      <item>REZALICA d.o.o., Bogišićeva 2, 10000 Zagreb</item>
    </derivirana_varijabla>
  </DomainObject.Predmet.ProtuStrankaListFormatedWithAdress>
  <DomainObject.Predmet.ProtuStrankaListFormatedWithAdressOIB>
    <izvorni_sadrzaj>
      <item>REZALICA d.o.o., OIB 41159383466, Bogišićeva 2, 10000 Zagreb</item>
    </izvorni_sadrzaj>
    <derivirana_varijabla naziv="DomainObject.Predmet.ProtuStrankaListFormatedWithAdressOIB_1">
      <item>REZALICA d.o.o., OIB 41159383466, Bogišićeva 2, 10000 Zagreb</item>
    </derivirana_varijabla>
  </DomainObject.Predmet.ProtuStrankaListFormatedWithAdressOIB>
  <DomainObject.Predmet.ProtuStrankaListNazivFormated>
    <izvorni_sadrzaj>
      <item>REZALICA d.o.o.</item>
    </izvorni_sadrzaj>
    <derivirana_varijabla naziv="DomainObject.Predmet.ProtuStrankaListNazivFormated_1">
      <item>REZALICA d.o.o.</item>
    </derivirana_varijabla>
  </DomainObject.Predmet.ProtuStrankaListNazivFormated>
  <DomainObject.Predmet.ProtuStrankaListNazivFormatedOIB>
    <izvorni_sadrzaj>
      <item>REZALICA d.o.o., OIB 41159383466</item>
    </izvorni_sadrzaj>
    <derivirana_varijabla naziv="DomainObject.Predmet.ProtuStrankaListNazivFormatedOIB_1">
      <item>REZALICA d.o.o., OIB 41159383466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REZALICA d.o.o.</izvorni_sadrzaj>
    <derivirana_varijabla naziv="DomainObject.Predmet.ProtustrankaIDrugi_1">REZALICA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REZALICA d.o.o., OIB 41159383466, Bogišićeva 2, 10000 Zagreb</izvorni_sadrzaj>
    <derivirana_varijabla naziv="DomainObject.Predmet.ProtustrankaIDrugiAdressOIB_1">REZALICA d.o.o., OIB 41159383466, Bogišićeva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REZALICA d.o.o.</item>
    </izvorni_sadrzaj>
    <derivirana_varijabla naziv="DomainObject.Predmet.SudioniciListNaziv_1">
      <item>FINA Regionalni centar Zagreb</item>
      <item>REZALICA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REZALICA d.o.o., OIB 41159383466, Bogišićeva 2,10000 Zagreb</item>
    </izvorni_sadrzaj>
    <derivirana_varijabla naziv="DomainObject.Predmet.SudioniciListAdressOIB_1">
      <item>FINA Regionalni centar Zagreb, OIB 85821130368, Trg svibanjskih žrtava 1995. 1,10000 Zagreb</item>
      <item>REZALICA d.o.o., OIB 41159383466, Bogišićeva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41159383466</item>
    </izvorni_sadrzaj>
    <derivirana_varijabla naziv="DomainObject.Predmet.SudioniciListNazivOIB_1">
      <item>, OIB 85821130368</item>
      <item>, OIB 41159383466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2778</properties:Characters>
  <properties:Lines>85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2018-08-31T09:56:00Z</dcterms:created>
  <dc:creator>ilukac</dc:creator>
  <cp:lastModifiedBy>Dijana Hadžić</cp:lastModifiedBy>
  <cp:lastPrinted>2018-08-31T11:30:00Z</cp:lastPrinted>
  <dcterms:modified xmlns:xsi="http://www.w3.org/2001/XMLSchema-instance" xsi:type="dcterms:W3CDTF">2018-08-31T11:30:00Z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