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efe1" w14:paraId="34befe1" w:rsidRDefault="00D44E5F" w:rsidP="00D44E5F" w:rsidR="00D44E5F" w:rsidRPr="004F4CAF">
      <w:pPr>
        <w15:collapsed w:val="false"/>
        <w:rPr>
          <w:szCs w:val="24"/>
          <w:lang w:val="pl-PL"/>
        </w:rPr>
      </w:pPr>
      <w:bookmarkStart w:name="_GoBack" w:id="0"/>
      <w:bookmarkEnd w:id="0"/>
      <w:r w:rsidRPr="004F4CAF"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E5F" w:rsidP="00D44E5F" w:rsidR="00D44E5F" w:rsidRPr="004F4CAF">
      <w:pPr>
        <w:rPr>
          <w:szCs w:val="24"/>
          <w:lang w:val="pl-PL"/>
        </w:rPr>
      </w:pPr>
    </w:p>
    <w:p w:rsidRDefault="00D44E5F" w:rsidP="00D44E5F" w:rsidR="00D44E5F" w:rsidRPr="004F4CAF">
      <w:pPr>
        <w:rPr>
          <w:szCs w:val="24"/>
          <w:lang w:val="pl-PL"/>
        </w:rPr>
      </w:pPr>
      <w:r w:rsidRPr="004F4CAF">
        <w:rPr>
          <w:szCs w:val="24"/>
          <w:lang w:val="pl-PL"/>
        </w:rPr>
        <w:t>REPUBLIKA HRVATSKA</w:t>
      </w:r>
    </w:p>
    <w:p w:rsidRDefault="00D44E5F" w:rsidP="00D44E5F" w:rsidR="00D44E5F" w:rsidRPr="004F4CAF">
      <w:pPr>
        <w:rPr>
          <w:szCs w:val="24"/>
          <w:lang w:val="pl-PL"/>
        </w:rPr>
      </w:pPr>
      <w:r w:rsidRPr="004F4CAF">
        <w:rPr>
          <w:szCs w:val="24"/>
          <w:lang w:val="pl-PL"/>
        </w:rPr>
        <w:t>TRGOVAČKI SUD U ZAGREBU</w:t>
      </w:r>
    </w:p>
    <w:p w:rsidRDefault="00D44E5F" w:rsidP="00D44E5F" w:rsidR="00D44E5F" w:rsidRPr="004F4CAF">
      <w:pPr>
        <w:jc w:val="both"/>
        <w:rPr>
          <w:szCs w:val="24"/>
          <w:lang w:val="pl-PL"/>
        </w:rPr>
      </w:pPr>
      <w:r w:rsidRPr="004F4CAF">
        <w:rPr>
          <w:szCs w:val="24"/>
          <w:lang w:val="hr-HR"/>
        </w:rPr>
        <w:t>Zagreb, Amruševa 2/II</w:t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pl-PL"/>
        </w:rPr>
        <w:tab/>
      </w:r>
      <w:r w:rsidRPr="004F4CAF">
        <w:rPr>
          <w:szCs w:val="24"/>
          <w:lang w:val="pl-PL"/>
        </w:rPr>
        <w:tab/>
      </w:r>
      <w:r w:rsidRPr="004F4CAF">
        <w:rPr>
          <w:szCs w:val="24"/>
          <w:lang w:val="pl-PL"/>
        </w:rPr>
        <w:tab/>
      </w:r>
      <w:r w:rsidRPr="004F4CAF">
        <w:rPr>
          <w:szCs w:val="24"/>
          <w:lang w:val="pl-PL"/>
        </w:rPr>
        <w:tab/>
      </w:r>
      <w:r w:rsidRPr="004F4CAF">
        <w:rPr>
          <w:szCs w:val="24"/>
          <w:lang w:val="pl-PL"/>
        </w:rPr>
        <w:tab/>
        <w:t>7 St-206/14</w:t>
      </w:r>
    </w:p>
    <w:p w:rsidRDefault="00D44E5F" w:rsidP="00D44E5F" w:rsidR="00D44E5F" w:rsidRPr="004F4CAF">
      <w:pPr>
        <w:jc w:val="both"/>
        <w:rPr>
          <w:szCs w:val="24"/>
          <w:lang w:val="pt-BR"/>
        </w:rPr>
      </w:pPr>
    </w:p>
    <w:p w:rsidRDefault="00D44E5F" w:rsidP="00D44E5F" w:rsidR="00D44E5F" w:rsidRPr="004F4CAF">
      <w:pPr>
        <w:jc w:val="center"/>
        <w:rPr>
          <w:szCs w:val="24"/>
          <w:lang w:val="pt-BR"/>
        </w:rPr>
      </w:pPr>
      <w:r w:rsidRPr="004F4CAF">
        <w:rPr>
          <w:szCs w:val="24"/>
          <w:lang w:val="pt-BR"/>
        </w:rPr>
        <w:t>R E P U B L I K A  H R V A T S K A</w:t>
      </w:r>
    </w:p>
    <w:p w:rsidRDefault="00A243B9" w:rsidP="00D44E5F" w:rsidR="00D44E5F" w:rsidRPr="004F4CAF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I Z V A D A K  I Z  R J E Š E N J A</w:t>
      </w:r>
    </w:p>
    <w:p w:rsidRDefault="00D44E5F" w:rsidP="00D44E5F" w:rsidR="00D44E5F" w:rsidRPr="004F4CAF">
      <w:pPr>
        <w:pStyle w:val="Tijeloteksta-uvlaka2"/>
        <w:ind w:firstLine="0"/>
        <w:rPr>
          <w:szCs w:val="24"/>
          <w:lang w:eastAsia="hr-HR" w:val="pt-BR"/>
        </w:rPr>
      </w:pPr>
    </w:p>
    <w:p w:rsidRDefault="00D44E5F" w:rsidP="00D44E5F" w:rsidR="00D44E5F" w:rsidRPr="004F4CAF">
      <w:pPr>
        <w:jc w:val="both"/>
      </w:pPr>
      <w:r w:rsidRPr="004F4CAF">
        <w:rPr>
          <w:szCs w:val="24"/>
          <w:lang w:eastAsia="hr-HR" w:val="pt-BR"/>
        </w:rPr>
        <w:tab/>
      </w:r>
      <w:r w:rsidRPr="004F4CAF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Pr="004F4CAF">
        <w:rPr>
          <w:szCs w:val="24"/>
          <w:lang w:val="pl-PL"/>
        </w:rPr>
        <w:t>RVR d. o. o. u stečaju, Zagreb, Sarajevska 37, OIB 99643592433</w:t>
      </w:r>
      <w:r w:rsidRPr="004F4CAF">
        <w:rPr>
          <w:szCs w:val="24"/>
          <w:lang w:val="pt-BR"/>
        </w:rPr>
        <w:t>,  nakon održanog posebnog ispitnog ročišta 9. srpnja 2015.</w:t>
      </w:r>
    </w:p>
    <w:p w:rsidRDefault="00D44E5F" w:rsidP="00D44E5F" w:rsidR="00D44E5F" w:rsidRPr="004F4CAF">
      <w:pPr>
        <w:rPr>
          <w:szCs w:val="24"/>
          <w:lang w:val="hr-HR"/>
        </w:rPr>
      </w:pPr>
    </w:p>
    <w:p w:rsidRDefault="00D44E5F" w:rsidP="00D44E5F" w:rsidR="00D44E5F" w:rsidRPr="004F4CAF">
      <w:pPr>
        <w:pStyle w:val="Naslov2"/>
        <w:rPr>
          <w:b w:val="false"/>
          <w:szCs w:val="24"/>
        </w:rPr>
      </w:pPr>
      <w:r w:rsidRPr="004F4CAF">
        <w:rPr>
          <w:b w:val="false"/>
          <w:szCs w:val="24"/>
        </w:rPr>
        <w:t>r i j e š i o     j e</w:t>
      </w:r>
    </w:p>
    <w:p w:rsidRDefault="00D44E5F" w:rsidP="00D44E5F" w:rsidR="00D44E5F" w:rsidRPr="004F4CAF">
      <w:pPr>
        <w:jc w:val="both"/>
        <w:rPr>
          <w:szCs w:val="24"/>
          <w:lang w:val="hr-HR"/>
        </w:rPr>
      </w:pPr>
    </w:p>
    <w:p w:rsidRDefault="00A243B9" w:rsidP="00A243B9" w:rsidR="007F0BBD" w:rsidRPr="00A243B9">
      <w:pPr>
        <w:pStyle w:val="Uvuenotijeloteksta"/>
        <w:numPr>
          <w:ilvl w:val="0"/>
          <w:numId w:val="9"/>
        </w:numPr>
        <w:ind w:right="-2"/>
        <w:rPr>
          <w:szCs w:val="24"/>
        </w:rPr>
      </w:pPr>
      <w:r>
        <w:rPr>
          <w:b w:val="false"/>
          <w:szCs w:val="24"/>
        </w:rPr>
        <w:t>nepotrebno ispušteno</w:t>
      </w:r>
    </w:p>
    <w:p w:rsidRDefault="00D44E5F" w:rsidP="00A243B9" w:rsidR="00D44E5F" w:rsidRPr="004F4CAF">
      <w:pPr>
        <w:pStyle w:val="Uvuenotijeloteksta"/>
        <w:ind w:firstLine="709" w:right="-2" w:left="0"/>
        <w:rPr>
          <w:b w:val="false"/>
          <w:szCs w:val="24"/>
        </w:rPr>
      </w:pPr>
      <w:r w:rsidRPr="004F4CAF">
        <w:rPr>
          <w:b w:val="false"/>
          <w:szCs w:val="24"/>
        </w:rPr>
        <w:t>II. Smatraju se djelomično utvrđene tražbine vjerovnika viših isplatnih redova.</w:t>
      </w:r>
    </w:p>
    <w:p w:rsidRDefault="00665671" w:rsidP="00D44E5F" w:rsidR="00D44E5F">
      <w:pPr>
        <w:pStyle w:val="Uvuenotijeloteksta"/>
        <w:ind w:firstLine="0" w:right="566" w:left="709"/>
        <w:jc w:val="center"/>
        <w:rPr>
          <w:b w:val="false"/>
          <w:szCs w:val="24"/>
        </w:rPr>
      </w:pPr>
      <w:r>
        <w:rPr>
          <w:b w:val="false"/>
          <w:szCs w:val="24"/>
        </w:rPr>
        <w:t>2</w:t>
      </w:r>
      <w:r w:rsidR="00D44E5F" w:rsidRPr="004F4CAF">
        <w:rPr>
          <w:b w:val="false"/>
          <w:szCs w:val="24"/>
        </w:rPr>
        <w:t>. viši isplatni red</w:t>
      </w:r>
    </w:p>
    <w:p w:rsidRDefault="002C4604" w:rsidP="00D44E5F" w:rsidR="002C4604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455"/>
        <w:tblInd w:type="dxa" w:w="93"/>
        <w:tblLook w:val="04A0" w:noVBand="1" w:noHBand="0" w:lastColumn="0" w:firstColumn="1" w:lastRow="0" w:firstRow="1"/>
      </w:tblPr>
      <w:tblGrid>
        <w:gridCol w:w="620"/>
        <w:gridCol w:w="901"/>
        <w:gridCol w:w="1604"/>
        <w:gridCol w:w="1426"/>
        <w:gridCol w:w="1230"/>
        <w:gridCol w:w="1151"/>
        <w:gridCol w:w="1151"/>
        <w:gridCol w:w="1372"/>
      </w:tblGrid>
      <w:tr w:rsidTr="00665671" w:rsidR="00665671" w:rsidRPr="004F4CAF">
        <w:trPr>
          <w:trHeight w:val="799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65671" w:rsidP="000441D4" w:rsidR="00665671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 w:rsidRPr="004F4CAF">
              <w:rPr>
                <w:bCs/>
                <w:sz w:val="16"/>
                <w:szCs w:val="16"/>
                <w:lang w:eastAsia="hr-HR" w:val="hr-HR"/>
              </w:rPr>
              <w:t>R.br.</w:t>
            </w:r>
          </w:p>
        </w:tc>
        <w:tc>
          <w:tcPr>
            <w:tcW w:type="dxa" w:w="9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65671" w:rsidP="000441D4" w:rsidR="00665671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 w:rsidRPr="004F4CAF">
              <w:rPr>
                <w:bCs/>
                <w:sz w:val="16"/>
                <w:szCs w:val="16"/>
                <w:lang w:eastAsia="hr-HR" w:val="hr-HR"/>
              </w:rPr>
              <w:t>Redni broj prijave</w:t>
            </w:r>
          </w:p>
        </w:tc>
        <w:tc>
          <w:tcPr>
            <w:tcW w:type="dxa" w:w="16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65671" w:rsidP="000441D4" w:rsidR="00665671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>
              <w:rPr>
                <w:bCs/>
                <w:sz w:val="16"/>
                <w:szCs w:val="16"/>
                <w:lang w:eastAsia="hr-HR" w:val="hr-HR"/>
              </w:rPr>
              <w:t>naziv, OIB i adresa vjerovnika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65671" w:rsidP="000441D4" w:rsidR="00665671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>
              <w:rPr>
                <w:bCs/>
                <w:sz w:val="16"/>
                <w:szCs w:val="16"/>
                <w:lang w:eastAsia="hr-HR" w:val="hr-HR"/>
              </w:rPr>
              <w:t>osnova tražbine</w:t>
            </w:r>
          </w:p>
        </w:tc>
        <w:tc>
          <w:tcPr>
            <w:tcW w:type="dxa" w:w="12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65671" w:rsidP="000441D4" w:rsidR="00665671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>
              <w:rPr>
                <w:bCs/>
                <w:sz w:val="16"/>
                <w:szCs w:val="16"/>
                <w:lang w:eastAsia="hr-HR" w:val="hr-HR"/>
              </w:rPr>
              <w:t>iznos prijavljene tražbine  u kn</w:t>
            </w:r>
          </w:p>
        </w:tc>
        <w:tc>
          <w:tcPr>
            <w:tcW w:type="dxa" w:w="11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65671" w:rsidP="000441D4" w:rsidR="00665671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>
              <w:rPr>
                <w:bCs/>
                <w:sz w:val="16"/>
                <w:szCs w:val="16"/>
                <w:lang w:eastAsia="hr-HR" w:val="hr-HR"/>
              </w:rPr>
              <w:t>iznos priznate tražbine u kn</w:t>
            </w:r>
          </w:p>
        </w:tc>
        <w:tc>
          <w:tcPr>
            <w:tcW w:type="dxa" w:w="11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65671" w:rsidP="000441D4" w:rsidR="00665671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>
              <w:rPr>
                <w:bCs/>
                <w:sz w:val="16"/>
                <w:szCs w:val="16"/>
                <w:lang w:eastAsia="hr-HR" w:val="hr-HR"/>
              </w:rPr>
              <w:t>iznos osporene tražbine u kn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65671" w:rsidP="000441D4" w:rsidR="00665671" w:rsidRPr="004F4CAF">
            <w:pPr>
              <w:jc w:val="center"/>
              <w:rPr>
                <w:bCs/>
                <w:sz w:val="16"/>
                <w:szCs w:val="16"/>
                <w:lang w:eastAsia="hr-HR" w:val="hr-HR"/>
              </w:rPr>
            </w:pPr>
            <w:r>
              <w:rPr>
                <w:bCs/>
                <w:sz w:val="16"/>
                <w:szCs w:val="16"/>
                <w:lang w:eastAsia="hr-HR" w:val="hr-HR"/>
              </w:rPr>
              <w:t>razlog osporavanja</w:t>
            </w:r>
          </w:p>
        </w:tc>
      </w:tr>
      <w:tr w:rsidTr="00665671" w:rsidR="00C42FC5" w:rsidRPr="004F4CAF">
        <w:trPr>
          <w:trHeight w:val="885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42FC5" w:rsidP="000441D4" w:rsidR="00C42FC5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>
              <w:rPr>
                <w:sz w:val="16"/>
                <w:szCs w:val="16"/>
                <w:lang w:eastAsia="hr-HR" w:val="hr-HR"/>
              </w:rPr>
              <w:t>7</w:t>
            </w:r>
          </w:p>
        </w:tc>
        <w:tc>
          <w:tcPr>
            <w:tcW w:type="dxa" w:w="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42FC5" w:rsidP="000441D4" w:rsidR="00C42FC5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660/2014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FC5" w:rsidP="000441D4" w:rsidR="00C42FC5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ĐAJA MARINA,  II. Odvojak 9a, Drežnik, OIB: 68357444256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FC5" w:rsidP="000441D4" w:rsidR="00C42FC5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krediti</w:t>
            </w:r>
          </w:p>
        </w:tc>
        <w:tc>
          <w:tcPr>
            <w:tcW w:type="dxa" w:w="1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42FC5" w:rsidP="000441D4" w:rsidR="00C42FC5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26.394,58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42FC5" w:rsidP="000441D4" w:rsidR="00C42FC5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11.140,78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42FC5" w:rsidP="000441D4" w:rsidR="00C42FC5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>15.253,80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FC5" w:rsidP="000441D4" w:rsidR="00C42FC5" w:rsidRPr="004F4CAF">
            <w:pPr>
              <w:jc w:val="center"/>
              <w:rPr>
                <w:sz w:val="16"/>
                <w:szCs w:val="16"/>
                <w:lang w:eastAsia="hr-HR" w:val="hr-HR"/>
              </w:rPr>
            </w:pPr>
            <w:r w:rsidRPr="004F4CAF">
              <w:rPr>
                <w:sz w:val="16"/>
                <w:szCs w:val="16"/>
                <w:lang w:eastAsia="hr-HR" w:val="hr-HR"/>
              </w:rPr>
              <w:t xml:space="preserve"> priznato na prvom ročištu </w:t>
            </w:r>
          </w:p>
        </w:tc>
      </w:tr>
    </w:tbl>
    <w:p w:rsidRDefault="00665671" w:rsidP="00D44E5F" w:rsidR="00665671" w:rsidRPr="004F4CAF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1552B4" w:rsidP="001552B4" w:rsidR="001552B4">
      <w:pPr>
        <w:pStyle w:val="Uvuenotijeloteksta"/>
        <w:numPr>
          <w:ilvl w:val="0"/>
          <w:numId w:val="9"/>
        </w:numPr>
        <w:ind w:right="566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  <w:t>nepotrebno ispušteno</w:t>
      </w:r>
    </w:p>
    <w:p w:rsidRDefault="001552B4" w:rsidP="001552B4" w:rsidR="001552B4" w:rsidRPr="004F4CAF">
      <w:pPr>
        <w:pStyle w:val="Uvuenotijeloteksta"/>
        <w:ind w:right="566"/>
        <w:rPr>
          <w:b w:val="false"/>
          <w:sz w:val="22"/>
          <w:szCs w:val="22"/>
        </w:rPr>
      </w:pPr>
    </w:p>
    <w:p w:rsidRDefault="00D44E5F" w:rsidP="005E4DE3" w:rsidR="00D44E5F" w:rsidRPr="004F4CAF">
      <w:pPr>
        <w:pStyle w:val="Uvuenotijeloteksta"/>
        <w:ind w:firstLine="707" w:right="-2" w:left="0"/>
        <w:rPr>
          <w:b w:val="false"/>
          <w:szCs w:val="24"/>
        </w:rPr>
      </w:pPr>
      <w:r w:rsidRPr="004F4CAF">
        <w:rPr>
          <w:b w:val="false"/>
          <w:szCs w:val="24"/>
        </w:rPr>
        <w:t>IV. Vjerovnici čije su tražbine osporene djelomično ili u cijelosti upućuju se da radi utvrđivanja osnovanosti osporene tražbine pokrenu odnosno nastave parnice u tijeku, radi utvrđenja osnovanosti osporene tražbine.</w:t>
      </w:r>
    </w:p>
    <w:p w:rsidRDefault="00D44E5F" w:rsidP="005E4DE3" w:rsidR="00D44E5F" w:rsidRPr="004F4CAF">
      <w:pPr>
        <w:pStyle w:val="Uvuenotijeloteksta"/>
        <w:ind w:firstLine="707" w:right="-2" w:left="0"/>
        <w:rPr>
          <w:b w:val="false"/>
          <w:szCs w:val="24"/>
        </w:rPr>
      </w:pPr>
      <w:r w:rsidRPr="004F4CAF">
        <w:rPr>
          <w:b w:val="false"/>
          <w:szCs w:val="24"/>
        </w:rPr>
        <w:t>Rok za pokretanje odnosno nastavak parnice je 8 dana računajući od dana dostave izvatka iz rješenja.</w:t>
      </w:r>
    </w:p>
    <w:p w:rsidRDefault="00D44E5F" w:rsidP="005E4DE3" w:rsidR="00D44E5F" w:rsidRPr="004F4CAF">
      <w:pPr>
        <w:pStyle w:val="Uvuenotijeloteksta"/>
        <w:ind w:firstLine="707" w:right="-2" w:left="0"/>
        <w:rPr>
          <w:b w:val="false"/>
          <w:szCs w:val="24"/>
        </w:rPr>
      </w:pPr>
      <w:r w:rsidRPr="004F4CAF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D44E5F" w:rsidP="00D44E5F" w:rsidR="00D44E5F" w:rsidRPr="004F4CAF">
      <w:pPr>
        <w:jc w:val="both"/>
        <w:rPr>
          <w:szCs w:val="24"/>
          <w:lang w:val="hr-HR"/>
        </w:rPr>
      </w:pPr>
    </w:p>
    <w:p w:rsidRDefault="00D44E5F" w:rsidP="00D44E5F" w:rsidR="00D44E5F" w:rsidRPr="004F4CAF">
      <w:pPr>
        <w:pStyle w:val="Uvuenotijeloteksta"/>
        <w:ind w:firstLine="0" w:left="0"/>
        <w:jc w:val="center"/>
        <w:rPr>
          <w:b w:val="false"/>
          <w:szCs w:val="24"/>
        </w:rPr>
      </w:pPr>
      <w:r w:rsidRPr="004F4CAF">
        <w:rPr>
          <w:b w:val="false"/>
          <w:szCs w:val="24"/>
        </w:rPr>
        <w:t>Obrazloženje</w:t>
      </w:r>
    </w:p>
    <w:p w:rsidRDefault="00D44E5F" w:rsidP="00D44E5F" w:rsidR="00D44E5F" w:rsidRPr="004F4CAF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D44E5F" w:rsidP="00D44E5F" w:rsidR="00D44E5F" w:rsidRPr="004F4CAF">
      <w:pPr>
        <w:pStyle w:val="Uvuenotijeloteksta"/>
        <w:ind w:firstLine="0" w:left="0"/>
        <w:rPr>
          <w:b w:val="false"/>
          <w:szCs w:val="24"/>
        </w:rPr>
      </w:pPr>
      <w:r w:rsidRPr="004F4CAF">
        <w:rPr>
          <w:b w:val="false"/>
          <w:szCs w:val="24"/>
        </w:rPr>
        <w:tab/>
        <w:t>Na posebnom ispitnom ročištu koje je održano 9. srpnja 2015. ispitane su prijavljene tražbine prema svojim iznosima i redu.</w:t>
      </w:r>
    </w:p>
    <w:p w:rsidRDefault="00D44E5F" w:rsidP="00D44E5F" w:rsidR="00D44E5F" w:rsidRPr="004F4CAF">
      <w:pPr>
        <w:pStyle w:val="Uvuenotijeloteksta"/>
        <w:ind w:firstLine="720" w:left="0"/>
        <w:rPr>
          <w:b w:val="false"/>
          <w:szCs w:val="24"/>
        </w:rPr>
      </w:pPr>
      <w:r w:rsidRPr="004F4CAF">
        <w:rPr>
          <w:b w:val="false"/>
          <w:szCs w:val="24"/>
        </w:rPr>
        <w:t xml:space="preserve">Tražbine navedene u točki I. izreke rješenja </w:t>
      </w:r>
      <w:r w:rsidR="00005709">
        <w:rPr>
          <w:b w:val="false"/>
          <w:szCs w:val="24"/>
        </w:rPr>
        <w:t>priznao je stečajni upravitelj. S</w:t>
      </w:r>
      <w:r w:rsidRPr="004F4CAF">
        <w:rPr>
          <w:b w:val="false"/>
          <w:szCs w:val="24"/>
        </w:rPr>
        <w:t>toga</w:t>
      </w:r>
      <w:r w:rsidR="00005709">
        <w:rPr>
          <w:b w:val="false"/>
          <w:szCs w:val="24"/>
        </w:rPr>
        <w:t xml:space="preserve"> se</w:t>
      </w:r>
      <w:r w:rsidRPr="004F4CAF">
        <w:rPr>
          <w:b w:val="false"/>
          <w:szCs w:val="24"/>
        </w:rPr>
        <w:t xml:space="preserve"> iste smatraju utvrđenima, sukladno odredbi čl. 177 Stečajnog zakona. </w:t>
      </w:r>
    </w:p>
    <w:p w:rsidRDefault="00D44E5F" w:rsidP="00D44E5F" w:rsidR="00D44E5F" w:rsidRPr="004F4CAF">
      <w:pPr>
        <w:pStyle w:val="Uvuenotijeloteksta"/>
        <w:ind w:firstLine="720" w:left="0"/>
        <w:rPr>
          <w:b w:val="false"/>
          <w:szCs w:val="24"/>
        </w:rPr>
      </w:pPr>
      <w:r w:rsidRPr="004F4CAF">
        <w:rPr>
          <w:b w:val="false"/>
          <w:szCs w:val="24"/>
        </w:rPr>
        <w:t>Tražbine navedene u točki II. izreke rješenja stečajni upravitelj osporio je djelomično.</w:t>
      </w:r>
    </w:p>
    <w:p w:rsidRDefault="00D44E5F" w:rsidP="00D44E5F" w:rsidR="00D44E5F" w:rsidRPr="004F4CAF">
      <w:pPr>
        <w:pStyle w:val="Uvuenotijeloteksta"/>
        <w:ind w:firstLine="720" w:left="0"/>
        <w:rPr>
          <w:b w:val="false"/>
          <w:szCs w:val="24"/>
        </w:rPr>
      </w:pPr>
      <w:r w:rsidRPr="004F4CAF">
        <w:rPr>
          <w:b w:val="false"/>
          <w:szCs w:val="24"/>
        </w:rPr>
        <w:t>Tražbine navedene u točki III. izreke rješenja stečajni upravitelj osporio je u cijelosti. Razlozi osporavanja su raspravljani, ali osporavanje nije otklonjeno.</w:t>
      </w:r>
    </w:p>
    <w:p w:rsidRDefault="00D44E5F" w:rsidP="00D44E5F" w:rsidR="00D44E5F" w:rsidRPr="004F4CAF">
      <w:pPr>
        <w:pStyle w:val="Uvuenotijeloteksta"/>
        <w:ind w:firstLine="0" w:left="0"/>
        <w:rPr>
          <w:b w:val="false"/>
          <w:szCs w:val="24"/>
        </w:rPr>
      </w:pPr>
      <w:r w:rsidRPr="004F4CAF">
        <w:rPr>
          <w:b w:val="false"/>
          <w:szCs w:val="24"/>
        </w:rPr>
        <w:lastRenderedPageBreak/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D44E5F" w:rsidP="00D44E5F" w:rsidR="00D44E5F" w:rsidRPr="004F4CAF">
      <w:pPr>
        <w:pStyle w:val="Uvuenotijeloteksta"/>
        <w:ind w:firstLine="707" w:right="-1" w:left="0"/>
        <w:rPr>
          <w:b w:val="false"/>
          <w:szCs w:val="24"/>
        </w:rPr>
      </w:pPr>
      <w:r w:rsidRPr="004F4CAF">
        <w:rPr>
          <w:b w:val="false"/>
          <w:szCs w:val="24"/>
        </w:rPr>
        <w:t>Vjerovnici kojima su tražbine osporene temeljem odredbe članka 177 st. 3 i članka 178 st. 1 Stečajnog zakona upućeni su da radi utvrđivanja osnovanosti osporene tražbine pokrenu odnosno nastave parnice u tijeku, radi utvrđenja osnovanosti osporene tražbine.</w:t>
      </w:r>
    </w:p>
    <w:p w:rsidRDefault="00D44E5F" w:rsidP="00D44E5F" w:rsidR="00D44E5F" w:rsidRPr="004F4CAF">
      <w:pPr>
        <w:pStyle w:val="Uvuenotijeloteksta"/>
        <w:ind w:firstLine="720" w:left="0"/>
        <w:rPr>
          <w:b w:val="false"/>
          <w:szCs w:val="24"/>
        </w:rPr>
      </w:pPr>
      <w:r w:rsidRPr="004F4CAF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D44E5F" w:rsidP="00D44E5F" w:rsidR="00D44E5F" w:rsidRPr="004F4CAF">
      <w:pPr>
        <w:jc w:val="center"/>
        <w:rPr>
          <w:szCs w:val="24"/>
          <w:lang w:val="hr-HR"/>
        </w:rPr>
      </w:pPr>
      <w:r w:rsidRPr="004F4CAF">
        <w:rPr>
          <w:szCs w:val="24"/>
          <w:lang w:val="hr-HR"/>
        </w:rPr>
        <w:t>Zagreb, 9. srpnja 2015.</w:t>
      </w:r>
    </w:p>
    <w:p w:rsidRDefault="00D44E5F" w:rsidP="00D44E5F" w:rsidR="00D44E5F" w:rsidRPr="004F4CAF">
      <w:pPr>
        <w:jc w:val="both"/>
        <w:rPr>
          <w:szCs w:val="24"/>
          <w:lang w:val="hr-HR"/>
        </w:rPr>
      </w:pP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pl-PL"/>
        </w:rPr>
        <w:t>SUDAC</w:t>
      </w:r>
      <w:r w:rsidRPr="004F4CAF">
        <w:rPr>
          <w:szCs w:val="24"/>
          <w:lang w:val="hr-HR"/>
        </w:rPr>
        <w:t>:</w:t>
      </w:r>
    </w:p>
    <w:p w:rsidRDefault="00D44E5F" w:rsidP="00D44E5F" w:rsidR="00D44E5F" w:rsidRPr="004F4CAF">
      <w:pPr>
        <w:jc w:val="both"/>
        <w:rPr>
          <w:szCs w:val="24"/>
          <w:lang w:val="pl-PL"/>
        </w:rPr>
      </w:pP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hr-HR"/>
        </w:rPr>
        <w:tab/>
      </w:r>
      <w:r w:rsidRPr="004F4CAF">
        <w:rPr>
          <w:szCs w:val="24"/>
          <w:lang w:val="pl-PL"/>
        </w:rPr>
        <w:t>Vesna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Malenica</w:t>
      </w:r>
      <w:r w:rsidR="00F52430">
        <w:rPr>
          <w:szCs w:val="24"/>
          <w:lang w:val="pl-PL"/>
        </w:rPr>
        <w:t xml:space="preserve"> v. r. </w:t>
      </w:r>
    </w:p>
    <w:p w:rsidRDefault="00D44E5F" w:rsidP="00D44E5F" w:rsidR="00D44E5F" w:rsidRPr="004F4CAF">
      <w:pPr>
        <w:jc w:val="both"/>
        <w:rPr>
          <w:szCs w:val="24"/>
          <w:lang w:val="hr-HR"/>
        </w:rPr>
      </w:pPr>
    </w:p>
    <w:p w:rsidRDefault="00D44E5F" w:rsidP="00D44E5F" w:rsidR="00D44E5F" w:rsidRPr="004F4CAF">
      <w:pPr>
        <w:rPr>
          <w:szCs w:val="24"/>
          <w:u w:val="single"/>
          <w:lang w:val="hr-HR"/>
        </w:rPr>
      </w:pPr>
      <w:r w:rsidRPr="004F4CAF">
        <w:rPr>
          <w:szCs w:val="24"/>
          <w:u w:val="single"/>
          <w:lang w:val="pl-PL"/>
        </w:rPr>
        <w:t>POUKA</w:t>
      </w:r>
      <w:r w:rsidRPr="004F4CAF">
        <w:rPr>
          <w:szCs w:val="24"/>
          <w:u w:val="single"/>
          <w:lang w:val="hr-HR"/>
        </w:rPr>
        <w:t xml:space="preserve"> </w:t>
      </w:r>
      <w:r w:rsidRPr="004F4CAF">
        <w:rPr>
          <w:szCs w:val="24"/>
          <w:u w:val="single"/>
          <w:lang w:val="pl-PL"/>
        </w:rPr>
        <w:t>O</w:t>
      </w:r>
      <w:r w:rsidRPr="004F4CAF">
        <w:rPr>
          <w:szCs w:val="24"/>
          <w:u w:val="single"/>
          <w:lang w:val="hr-HR"/>
        </w:rPr>
        <w:t xml:space="preserve"> </w:t>
      </w:r>
      <w:r w:rsidRPr="004F4CAF">
        <w:rPr>
          <w:szCs w:val="24"/>
          <w:u w:val="single"/>
          <w:lang w:val="pl-PL"/>
        </w:rPr>
        <w:t>PRAVNOM</w:t>
      </w:r>
      <w:r w:rsidRPr="004F4CAF">
        <w:rPr>
          <w:szCs w:val="24"/>
          <w:u w:val="single"/>
          <w:lang w:val="hr-HR"/>
        </w:rPr>
        <w:t xml:space="preserve"> </w:t>
      </w:r>
      <w:r w:rsidRPr="004F4CAF">
        <w:rPr>
          <w:szCs w:val="24"/>
          <w:u w:val="single"/>
          <w:lang w:val="pl-PL"/>
        </w:rPr>
        <w:t>LIJEKU</w:t>
      </w:r>
      <w:r w:rsidRPr="004F4CAF">
        <w:rPr>
          <w:szCs w:val="24"/>
          <w:u w:val="single"/>
          <w:lang w:val="hr-HR"/>
        </w:rPr>
        <w:t>:</w:t>
      </w:r>
    </w:p>
    <w:p w:rsidRDefault="00D44E5F" w:rsidP="00D44E5F" w:rsidR="00D44E5F" w:rsidRPr="004F4CAF">
      <w:pPr>
        <w:pStyle w:val="Tijeloteksta-uvlaka3"/>
        <w:rPr>
          <w:szCs w:val="24"/>
          <w:lang w:val="hr-HR"/>
        </w:rPr>
      </w:pPr>
      <w:r w:rsidRPr="004F4CAF">
        <w:rPr>
          <w:szCs w:val="24"/>
          <w:lang w:val="pl-PL"/>
        </w:rPr>
        <w:t>Protiv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ovog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rje</w:t>
      </w:r>
      <w:r w:rsidRPr="004F4CAF">
        <w:rPr>
          <w:szCs w:val="24"/>
          <w:lang w:val="hr-HR"/>
        </w:rPr>
        <w:t>š</w:t>
      </w:r>
      <w:r w:rsidRPr="004F4CAF">
        <w:rPr>
          <w:szCs w:val="24"/>
          <w:lang w:val="pl-PL"/>
        </w:rPr>
        <w:t>enja</w:t>
      </w:r>
      <w:r w:rsidRPr="004F4CAF">
        <w:rPr>
          <w:szCs w:val="24"/>
          <w:lang w:val="hr-HR"/>
        </w:rPr>
        <w:t xml:space="preserve">, </w:t>
      </w:r>
      <w:r w:rsidRPr="004F4CAF">
        <w:rPr>
          <w:szCs w:val="24"/>
          <w:lang w:val="pl-PL"/>
        </w:rPr>
        <w:t>nezadovoljna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stranka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mo</w:t>
      </w:r>
      <w:r w:rsidRPr="004F4CAF">
        <w:rPr>
          <w:szCs w:val="24"/>
          <w:lang w:val="hr-HR"/>
        </w:rPr>
        <w:t>ž</w:t>
      </w:r>
      <w:r w:rsidRPr="004F4CAF">
        <w:rPr>
          <w:szCs w:val="24"/>
          <w:lang w:val="pl-PL"/>
        </w:rPr>
        <w:t>e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ulo</w:t>
      </w:r>
      <w:r w:rsidRPr="004F4CAF">
        <w:rPr>
          <w:szCs w:val="24"/>
          <w:lang w:val="hr-HR"/>
        </w:rPr>
        <w:t>ž</w:t>
      </w:r>
      <w:r w:rsidRPr="004F4CAF">
        <w:rPr>
          <w:szCs w:val="24"/>
          <w:lang w:val="pl-PL"/>
        </w:rPr>
        <w:t>iti</w:t>
      </w:r>
      <w:r w:rsidRPr="004F4CAF">
        <w:rPr>
          <w:szCs w:val="24"/>
          <w:lang w:val="hr-HR"/>
        </w:rPr>
        <w:t xml:space="preserve"> ž</w:t>
      </w:r>
      <w:r w:rsidRPr="004F4CAF">
        <w:rPr>
          <w:szCs w:val="24"/>
          <w:lang w:val="pl-PL"/>
        </w:rPr>
        <w:t>albu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Visokom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trgova</w:t>
      </w:r>
      <w:r w:rsidRPr="004F4CAF">
        <w:rPr>
          <w:szCs w:val="24"/>
          <w:lang w:val="hr-HR"/>
        </w:rPr>
        <w:t>č</w:t>
      </w:r>
      <w:r w:rsidRPr="004F4CAF">
        <w:rPr>
          <w:szCs w:val="24"/>
          <w:lang w:val="pl-PL"/>
        </w:rPr>
        <w:t>kom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sudu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Republike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Hrvatske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roku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od</w:t>
      </w:r>
      <w:r w:rsidRPr="004F4CAF">
        <w:rPr>
          <w:szCs w:val="24"/>
          <w:lang w:val="hr-HR"/>
        </w:rPr>
        <w:t xml:space="preserve"> 8 </w:t>
      </w:r>
      <w:r w:rsidRPr="004F4CAF">
        <w:rPr>
          <w:szCs w:val="24"/>
          <w:lang w:val="pl-PL"/>
        </w:rPr>
        <w:t>dana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po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primitku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rje</w:t>
      </w:r>
      <w:r w:rsidRPr="004F4CAF">
        <w:rPr>
          <w:szCs w:val="24"/>
          <w:lang w:val="hr-HR"/>
        </w:rPr>
        <w:t>š</w:t>
      </w:r>
      <w:r w:rsidRPr="004F4CAF">
        <w:rPr>
          <w:szCs w:val="24"/>
          <w:lang w:val="pl-PL"/>
        </w:rPr>
        <w:t>enja</w:t>
      </w:r>
      <w:r w:rsidRPr="004F4CAF">
        <w:rPr>
          <w:szCs w:val="24"/>
          <w:lang w:val="hr-HR"/>
        </w:rPr>
        <w:t xml:space="preserve">, </w:t>
      </w:r>
      <w:r w:rsidRPr="004F4CAF">
        <w:rPr>
          <w:szCs w:val="24"/>
          <w:lang w:val="pl-PL"/>
        </w:rPr>
        <w:t>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ula</w:t>
      </w:r>
      <w:r w:rsidRPr="004F4CAF">
        <w:rPr>
          <w:szCs w:val="24"/>
          <w:lang w:val="hr-HR"/>
        </w:rPr>
        <w:t>ž</w:t>
      </w:r>
      <w:r w:rsidRPr="004F4CAF">
        <w:rPr>
          <w:szCs w:val="24"/>
          <w:lang w:val="pl-PL"/>
        </w:rPr>
        <w:t>e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se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putem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ovog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Suda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u</w:t>
      </w:r>
      <w:r w:rsidRPr="004F4CAF">
        <w:rPr>
          <w:szCs w:val="24"/>
          <w:lang w:val="hr-HR"/>
        </w:rPr>
        <w:t xml:space="preserve"> 2 </w:t>
      </w:r>
      <w:r w:rsidRPr="004F4CAF">
        <w:rPr>
          <w:szCs w:val="24"/>
          <w:lang w:val="pl-PL"/>
        </w:rPr>
        <w:t>primjerka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za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Sud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i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po</w:t>
      </w:r>
      <w:r w:rsidRPr="004F4CAF">
        <w:rPr>
          <w:szCs w:val="24"/>
          <w:lang w:val="hr-HR"/>
        </w:rPr>
        <w:t xml:space="preserve"> 1 </w:t>
      </w:r>
      <w:r w:rsidRPr="004F4CAF">
        <w:rPr>
          <w:szCs w:val="24"/>
          <w:lang w:val="pl-PL"/>
        </w:rPr>
        <w:t>za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svaku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protivnu</w:t>
      </w:r>
      <w:r w:rsidRPr="004F4CAF">
        <w:rPr>
          <w:szCs w:val="24"/>
          <w:lang w:val="hr-HR"/>
        </w:rPr>
        <w:t xml:space="preserve"> </w:t>
      </w:r>
      <w:r w:rsidRPr="004F4CAF">
        <w:rPr>
          <w:szCs w:val="24"/>
          <w:lang w:val="pl-PL"/>
        </w:rPr>
        <w:t>stranku</w:t>
      </w:r>
      <w:r w:rsidRPr="004F4CAF">
        <w:rPr>
          <w:szCs w:val="24"/>
          <w:lang w:val="hr-HR"/>
        </w:rPr>
        <w:t>.</w:t>
      </w:r>
    </w:p>
    <w:p w:rsidRDefault="00D44E5F" w:rsidP="00D44E5F" w:rsidR="00D44E5F" w:rsidRPr="004F4CAF">
      <w:pPr>
        <w:jc w:val="both"/>
        <w:rPr>
          <w:szCs w:val="24"/>
          <w:lang w:val="hr-HR"/>
        </w:rPr>
      </w:pPr>
    </w:p>
    <w:p w:rsidRDefault="00F52430" w:rsidP="00AB7A2F" w:rsidR="00F5243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52430" w:rsidP="00995CE9" w:rsidR="00F5243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D44E5F" w:rsidP="00D44E5F" w:rsidR="00D44E5F" w:rsidRPr="004F4CAF">
      <w:pPr>
        <w:rPr>
          <w:szCs w:val="24"/>
        </w:rPr>
      </w:pPr>
    </w:p>
    <w:p w:rsidRDefault="00D44E5F" w:rsidP="00D44E5F" w:rsidR="00D44E5F" w:rsidRPr="004F4CAF">
      <w:pPr>
        <w:rPr>
          <w:szCs w:val="22"/>
        </w:rPr>
      </w:pPr>
    </w:p>
    <w:p w:rsidRDefault="00D44E5F" w:rsidP="00D44E5F" w:rsidR="00D44E5F" w:rsidRPr="004F4CAF"/>
    <w:p w:rsidRDefault="00F330BA" w:rsidR="00F330BA" w:rsidRPr="004F4CAF"/>
    <w:sectPr w:rsidSect="00F330BA" w:rsidR="00F330BA" w:rsidRPr="004F4CAF">
      <w:headerReference w:type="even" r:id="rId10"/>
      <w:headerReference w:type="default" r:id="rId11"/>
      <w:pgSz w:code="9" w:h="16838" w:w="11906"/>
      <w:pgMar w:gutter="0" w:footer="720" w:header="720" w:left="1418" w:bottom="1418" w:right="992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98B" w:rsidR="0007598B">
      <w:r>
        <w:separator/>
      </w:r>
    </w:p>
  </w:endnote>
  <w:endnote w:id="0" w:type="continuationSeparator">
    <w:p w:rsidRDefault="0007598B" w:rsidR="00075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98B" w:rsidR="0007598B">
      <w:r>
        <w:separator/>
      </w:r>
    </w:p>
  </w:footnote>
  <w:footnote w:id="0" w:type="continuationSeparator">
    <w:p w:rsidRDefault="0007598B" w:rsidR="00075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0BA" w:rsidP="00F330BA" w:rsidR="00F330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330BA" w:rsidP="00F330BA" w:rsidR="00F330BA">
    <w:pPr>
      <w:pStyle w:val="Zaglavlje"/>
      <w:ind w:right="360"/>
    </w:pPr>
  </w:p>
  <w:p w:rsidRDefault="00F330BA" w:rsidR="00F330BA"/>
  <w:p w:rsidRDefault="00F330BA" w:rsidR="00F330BA"/>
  <w:p w:rsidRDefault="00F330BA" w:rsidR="00F330B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0BA" w:rsidP="00F330BA" w:rsidR="00F330BA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F52430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F330BA" w:rsidP="00F330BA" w:rsidR="00F330BA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St-206/14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  <w:p w:rsidRDefault="00F330BA" w:rsidR="00F330BA"/>
  <w:p w:rsidRDefault="00F330BA" w:rsidR="00F330BA"/>
  <w:p w:rsidRDefault="00F330BA" w:rsidR="00F330B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B5D"/>
    <w:multiLevelType w:val="hybridMultilevel"/>
    <w:tmpl w:val="1E8A1EFE"/>
    <w:lvl w:tplc="BF12A33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2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6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5026D9E"/>
    <w:multiLevelType w:val="hybridMultilevel"/>
    <w:tmpl w:val="4BA8E6F0"/>
    <w:lvl w:tplc="80025A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4E5F"/>
    <w:rsid w:val="00005709"/>
    <w:rsid w:val="0007598B"/>
    <w:rsid w:val="00130D68"/>
    <w:rsid w:val="001552B4"/>
    <w:rsid w:val="001B1C82"/>
    <w:rsid w:val="001B705F"/>
    <w:rsid w:val="001F112F"/>
    <w:rsid w:val="001F37D2"/>
    <w:rsid w:val="002C4604"/>
    <w:rsid w:val="002F2BD1"/>
    <w:rsid w:val="00361423"/>
    <w:rsid w:val="004446B0"/>
    <w:rsid w:val="00453430"/>
    <w:rsid w:val="004F4CAF"/>
    <w:rsid w:val="00563969"/>
    <w:rsid w:val="005833CE"/>
    <w:rsid w:val="00585EF7"/>
    <w:rsid w:val="005B7746"/>
    <w:rsid w:val="005E4DE3"/>
    <w:rsid w:val="00647743"/>
    <w:rsid w:val="0065545A"/>
    <w:rsid w:val="006650B2"/>
    <w:rsid w:val="00665671"/>
    <w:rsid w:val="006916F8"/>
    <w:rsid w:val="0072617A"/>
    <w:rsid w:val="007562CF"/>
    <w:rsid w:val="007C1B9C"/>
    <w:rsid w:val="007C78EB"/>
    <w:rsid w:val="007F0BBD"/>
    <w:rsid w:val="0081309A"/>
    <w:rsid w:val="008941A3"/>
    <w:rsid w:val="00920EDA"/>
    <w:rsid w:val="009476D6"/>
    <w:rsid w:val="00A22213"/>
    <w:rsid w:val="00A243B9"/>
    <w:rsid w:val="00A32317"/>
    <w:rsid w:val="00A4216D"/>
    <w:rsid w:val="00A7400D"/>
    <w:rsid w:val="00AB1172"/>
    <w:rsid w:val="00AB410D"/>
    <w:rsid w:val="00B55311"/>
    <w:rsid w:val="00BA5619"/>
    <w:rsid w:val="00BB4A20"/>
    <w:rsid w:val="00C226BF"/>
    <w:rsid w:val="00C42FC5"/>
    <w:rsid w:val="00C643A4"/>
    <w:rsid w:val="00C757C2"/>
    <w:rsid w:val="00C83C5B"/>
    <w:rsid w:val="00D44E5F"/>
    <w:rsid w:val="00D54152"/>
    <w:rsid w:val="00D80048"/>
    <w:rsid w:val="00DB791C"/>
    <w:rsid w:val="00F14D26"/>
    <w:rsid w:val="00F26225"/>
    <w:rsid w:val="00F330BA"/>
    <w:rsid w:val="00F36B72"/>
    <w:rsid w:val="00F52430"/>
    <w:rsid w:val="00FA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E5F"/>
    <w:rPr>
      <w:rFonts w:cs="Times New Roman" w:eastAsia="Times New Roman"/>
      <w:szCs w:val="20"/>
      <w:lang w:val="en-GB"/>
    </w:rPr>
  </w:style>
  <w:style w:styleId="Naslov1" w:type="paragraph">
    <w:name w:val="heading 1"/>
    <w:basedOn w:val="Normal"/>
    <w:next w:val="Normal"/>
    <w:link w:val="Naslov1Char"/>
    <w:qFormat/>
    <w:rsid w:val="00D44E5F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D44E5F"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qFormat/>
    <w:rsid w:val="00D44E5F"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D44E5F"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link w:val="Naslov5Char"/>
    <w:qFormat/>
    <w:rsid w:val="00D44E5F"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link w:val="Naslov6Char"/>
    <w:qFormat/>
    <w:rsid w:val="00D44E5F"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link w:val="Naslov7Char"/>
    <w:qFormat/>
    <w:rsid w:val="00D44E5F"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link w:val="Naslov8Char"/>
    <w:qFormat/>
    <w:rsid w:val="00D44E5F"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link w:val="Naslov9Char"/>
    <w:qFormat/>
    <w:rsid w:val="00D44E5F"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true" w:styleId="Naslov1Char" w:type="character">
    <w:name w:val="Naslov 1 Char"/>
    <w:basedOn w:val="Zadanifontodlomka"/>
    <w:link w:val="Naslov1"/>
    <w:rsid w:val="00D44E5F"/>
    <w:rPr>
      <w:rFonts w:cs="Times New Roman" w:eastAsia="Times New Roman"/>
      <w:b/>
      <w:szCs w:val="20"/>
    </w:rPr>
  </w:style>
  <w:style w:customStyle="true" w:styleId="Naslov2Char" w:type="character">
    <w:name w:val="Naslov 2 Char"/>
    <w:basedOn w:val="Zadanifontodlomka"/>
    <w:link w:val="Naslov2"/>
    <w:rsid w:val="00D44E5F"/>
    <w:rPr>
      <w:rFonts w:cs="Times New Roman" w:eastAsia="Times New Roman"/>
      <w:b/>
      <w:szCs w:val="20"/>
    </w:rPr>
  </w:style>
  <w:style w:customStyle="true" w:styleId="Naslov3Char" w:type="character">
    <w:name w:val="Naslov 3 Char"/>
    <w:basedOn w:val="Zadanifontodlomka"/>
    <w:link w:val="Naslov3"/>
    <w:rsid w:val="00D44E5F"/>
    <w:rPr>
      <w:rFonts w:cs="Times New Roman" w:eastAsia="Times New Roman" w:hAnsi="Arial" w:ascii="Arial"/>
      <w:b/>
      <w:snapToGrid w:val="false"/>
      <w:color w:val="000000"/>
      <w:sz w:val="20"/>
      <w:szCs w:val="20"/>
      <w:lang w:val="en-AU"/>
    </w:rPr>
  </w:style>
  <w:style w:customStyle="true" w:styleId="Naslov4Char" w:type="character">
    <w:name w:val="Naslov 4 Char"/>
    <w:basedOn w:val="Zadanifontodlomka"/>
    <w:link w:val="Naslov4"/>
    <w:rsid w:val="00D44E5F"/>
    <w:rPr>
      <w:rFonts w:cs="Times New Roman" w:eastAsia="Times New Roman" w:hAnsi="CG Times" w:ascii="CG Times"/>
      <w:b/>
      <w:snapToGrid w:val="false"/>
      <w:color w:val="000000"/>
      <w:sz w:val="16"/>
      <w:szCs w:val="20"/>
      <w:lang w:val="en-AU"/>
    </w:rPr>
  </w:style>
  <w:style w:customStyle="true" w:styleId="Naslov5Char" w:type="character">
    <w:name w:val="Naslov 5 Char"/>
    <w:basedOn w:val="Zadanifontodlomka"/>
    <w:link w:val="Naslov5"/>
    <w:rsid w:val="00D44E5F"/>
    <w:rPr>
      <w:rFonts w:cs="Times New Roman" w:eastAsia="Times New Roman" w:hAnsi="CG Times" w:ascii="CG Times"/>
      <w:b/>
      <w:snapToGrid w:val="false"/>
      <w:color w:val="000000"/>
      <w:sz w:val="16"/>
      <w:szCs w:val="20"/>
      <w:lang w:val="en-AU"/>
    </w:rPr>
  </w:style>
  <w:style w:customStyle="true" w:styleId="Naslov6Char" w:type="character">
    <w:name w:val="Naslov 6 Char"/>
    <w:basedOn w:val="Zadanifontodlomka"/>
    <w:link w:val="Naslov6"/>
    <w:rsid w:val="00D44E5F"/>
    <w:rPr>
      <w:rFonts w:cs="Times New Roman" w:eastAsia="Times New Roman"/>
      <w:b/>
      <w:szCs w:val="20"/>
    </w:rPr>
  </w:style>
  <w:style w:customStyle="true" w:styleId="Naslov7Char" w:type="character">
    <w:name w:val="Naslov 7 Char"/>
    <w:basedOn w:val="Zadanifontodlomka"/>
    <w:link w:val="Naslov7"/>
    <w:rsid w:val="00D44E5F"/>
    <w:rPr>
      <w:rFonts w:cs="Times New Roman" w:eastAsia="Times New Roman"/>
      <w:b/>
      <w:sz w:val="20"/>
      <w:szCs w:val="20"/>
    </w:rPr>
  </w:style>
  <w:style w:customStyle="true" w:styleId="Naslov8Char" w:type="character">
    <w:name w:val="Naslov 8 Char"/>
    <w:basedOn w:val="Zadanifontodlomka"/>
    <w:link w:val="Naslov8"/>
    <w:rsid w:val="00D44E5F"/>
    <w:rPr>
      <w:rFonts w:cs="Times New Roman" w:eastAsia="Times New Roman"/>
      <w:b/>
      <w:sz w:val="18"/>
      <w:szCs w:val="20"/>
    </w:rPr>
  </w:style>
  <w:style w:customStyle="true" w:styleId="Naslov9Char" w:type="character">
    <w:name w:val="Naslov 9 Char"/>
    <w:basedOn w:val="Zadanifontodlomka"/>
    <w:link w:val="Naslov9"/>
    <w:rsid w:val="00D44E5F"/>
    <w:rPr>
      <w:rFonts w:cs="Times New Roman" w:eastAsia="Times New Roman"/>
      <w:b/>
      <w:sz w:val="18"/>
      <w:szCs w:val="20"/>
      <w:lang w:val="en-GB"/>
    </w:rPr>
  </w:style>
  <w:style w:styleId="Uvuenotijeloteksta" w:type="paragraph">
    <w:name w:val="Body Text Indent"/>
    <w:basedOn w:val="Normal"/>
    <w:link w:val="UvuenotijelotekstaChar"/>
    <w:rsid w:val="00D44E5F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44E5F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rsid w:val="00D44E5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D44E5F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D44E5F"/>
  </w:style>
  <w:style w:styleId="Podnoje" w:type="paragraph">
    <w:name w:val="footer"/>
    <w:basedOn w:val="Normal"/>
    <w:link w:val="PodnojeChar"/>
    <w:rsid w:val="00D44E5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rsid w:val="00D44E5F"/>
    <w:rPr>
      <w:rFonts w:cs="Times New Roman" w:eastAsia="Times New Roman"/>
      <w:szCs w:val="20"/>
      <w:lang w:val="en-GB"/>
    </w:rPr>
  </w:style>
  <w:style w:styleId="Tijeloteksta-uvlaka2" w:type="paragraph">
    <w:name w:val="Body Text Indent 2"/>
    <w:basedOn w:val="Normal"/>
    <w:link w:val="Tijeloteksta-uvlaka2Char"/>
    <w:rsid w:val="00D44E5F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D44E5F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D44E5F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D44E5F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rsid w:val="00D44E5F"/>
    <w:rPr>
      <w:rFonts w:cs="Times New Roman" w:eastAsia="Times New Roman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uiPriority w:val="99"/>
    <w:unhideWhenUsed/>
    <w:rsid w:val="00D44E5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D44E5F"/>
    <w:rPr>
      <w:color w:val="800080"/>
      <w:u w:val="single"/>
    </w:rPr>
  </w:style>
  <w:style w:customStyle="true" w:styleId="xl65" w:type="paragraph">
    <w:name w:val="xl65"/>
    <w:basedOn w:val="Normal"/>
    <w:rsid w:val="00D44E5F"/>
    <w:pPr>
      <w:spacing w:afterAutospacing="true" w:after="100" w:beforeAutospacing="true" w:before="100"/>
    </w:pPr>
    <w:rPr>
      <w:rFonts w:cs="Arial" w:hAnsi="Arial" w:ascii="Arial"/>
      <w:sz w:val="18"/>
      <w:szCs w:val="18"/>
      <w:lang w:eastAsia="hr-HR" w:val="hr-HR"/>
    </w:rPr>
  </w:style>
  <w:style w:customStyle="true" w:styleId="xl66" w:type="paragraph">
    <w:name w:val="xl66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18"/>
      <w:szCs w:val="18"/>
      <w:lang w:eastAsia="hr-HR" w:val="hr-HR"/>
    </w:rPr>
  </w:style>
  <w:style w:customStyle="true" w:styleId="xl67" w:type="paragraph">
    <w:name w:val="xl67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68" w:type="paragraph">
    <w:name w:val="xl68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69" w:type="paragraph">
    <w:name w:val="xl69"/>
    <w:basedOn w:val="Normal"/>
    <w:rsid w:val="00D44E5F"/>
    <w:pPr>
      <w:spacing w:afterAutospacing="true" w:after="100" w:beforeAutospacing="true" w:before="100"/>
    </w:pPr>
    <w:rPr>
      <w:rFonts w:cs="Arial" w:hAnsi="Arial" w:ascii="Arial"/>
      <w:sz w:val="18"/>
      <w:szCs w:val="18"/>
      <w:lang w:eastAsia="hr-HR" w:val="hr-HR"/>
    </w:rPr>
  </w:style>
  <w:style w:customStyle="true" w:styleId="xl70" w:type="paragraph">
    <w:name w:val="xl70"/>
    <w:basedOn w:val="Normal"/>
    <w:rsid w:val="00D44E5F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71" w:type="paragraph">
    <w:name w:val="xl71"/>
    <w:basedOn w:val="Normal"/>
    <w:rsid w:val="00D44E5F"/>
    <w:pPr>
      <w:spacing w:afterAutospacing="true" w:after="100" w:beforeAutospacing="true" w:before="100"/>
    </w:pPr>
    <w:rPr>
      <w:rFonts w:cs="Arial" w:hAnsi="Arial" w:ascii="Arial"/>
      <w:sz w:val="18"/>
      <w:szCs w:val="18"/>
      <w:lang w:eastAsia="hr-HR" w:val="hr-HR"/>
    </w:rPr>
  </w:style>
  <w:style w:customStyle="true" w:styleId="xl72" w:type="paragraph">
    <w:name w:val="xl72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73" w:type="paragraph">
    <w:name w:val="xl73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74" w:type="paragraph">
    <w:name w:val="xl74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customStyle="true" w:styleId="xl75" w:type="paragraph">
    <w:name w:val="xl75"/>
    <w:basedOn w:val="Normal"/>
    <w:rsid w:val="00D44E5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8"/>
      <w:szCs w:val="18"/>
      <w:lang w:eastAsia="hr-HR" w:val="hr-HR"/>
    </w:rPr>
  </w:style>
  <w:style w:styleId="Tekstbalonia" w:type="paragraph">
    <w:name w:val="Balloon Text"/>
    <w:basedOn w:val="Normal"/>
    <w:link w:val="TekstbaloniaChar"/>
    <w:rsid w:val="00D44E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4E5F"/>
    <w:rPr>
      <w:rFonts w:cs="Tahoma" w:eastAsia="Times New Roman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2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4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43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4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4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E5F"/>
    <w:rPr>
      <w:rFonts w:cs="Times New Roman" w:eastAsia="Times New Roman"/>
      <w:szCs w:val="20"/>
      <w:lang w:val="en-GB"/>
    </w:rPr>
  </w:style>
  <w:style w:styleId="Naslov1" w:type="paragraph">
    <w:name w:val="heading 1"/>
    <w:basedOn w:val="Normal"/>
    <w:next w:val="Normal"/>
    <w:link w:val="Naslov1Char"/>
    <w:qFormat/>
    <w:rsid w:val="00D44E5F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D44E5F"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qFormat/>
    <w:rsid w:val="00D44E5F"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D44E5F"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link w:val="Naslov5Char"/>
    <w:qFormat/>
    <w:rsid w:val="00D44E5F"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link w:val="Naslov6Char"/>
    <w:qFormat/>
    <w:rsid w:val="00D44E5F"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link w:val="Naslov7Char"/>
    <w:qFormat/>
    <w:rsid w:val="00D44E5F"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link w:val="Naslov8Char"/>
    <w:qFormat/>
    <w:rsid w:val="00D44E5F"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link w:val="Naslov9Char"/>
    <w:qFormat/>
    <w:rsid w:val="00D44E5F"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1" w:styleId="Naslov1Char" w:type="character">
    <w:name w:val="Naslov 1 Char"/>
    <w:basedOn w:val="Zadanifontodlomka"/>
    <w:link w:val="Naslov1"/>
    <w:rsid w:val="00D44E5F"/>
    <w:rPr>
      <w:rFonts w:cs="Times New Roman" w:eastAsia="Times New Roman"/>
      <w:b/>
      <w:szCs w:val="20"/>
    </w:rPr>
  </w:style>
  <w:style w:customStyle="1" w:styleId="Naslov2Char" w:type="character">
    <w:name w:val="Naslov 2 Char"/>
    <w:basedOn w:val="Zadanifontodlomka"/>
    <w:link w:val="Naslov2"/>
    <w:rsid w:val="00D44E5F"/>
    <w:rPr>
      <w:rFonts w:cs="Times New Roman" w:eastAsia="Times New Roman"/>
      <w:b/>
      <w:szCs w:val="20"/>
    </w:rPr>
  </w:style>
  <w:style w:customStyle="1" w:styleId="Naslov3Char" w:type="character">
    <w:name w:val="Naslov 3 Char"/>
    <w:basedOn w:val="Zadanifontodlomka"/>
    <w:link w:val="Naslov3"/>
    <w:rsid w:val="00D44E5F"/>
    <w:rPr>
      <w:rFonts w:ascii="Arial" w:cs="Times New Roman" w:eastAsia="Times New Roman" w:hAnsi="Arial"/>
      <w:b/>
      <w:snapToGrid w:val="0"/>
      <w:color w:val="000000"/>
      <w:sz w:val="20"/>
      <w:szCs w:val="20"/>
      <w:lang w:val="en-AU"/>
    </w:rPr>
  </w:style>
  <w:style w:customStyle="1" w:styleId="Naslov4Char" w:type="character">
    <w:name w:val="Naslov 4 Char"/>
    <w:basedOn w:val="Zadanifontodlomka"/>
    <w:link w:val="Naslov4"/>
    <w:rsid w:val="00D44E5F"/>
    <w:rPr>
      <w:rFonts w:ascii="CG Times" w:cs="Times New Roman" w:eastAsia="Times New Roman" w:hAnsi="CG Times"/>
      <w:b/>
      <w:snapToGrid w:val="0"/>
      <w:color w:val="000000"/>
      <w:sz w:val="16"/>
      <w:szCs w:val="20"/>
      <w:lang w:val="en-AU"/>
    </w:rPr>
  </w:style>
  <w:style w:customStyle="1" w:styleId="Naslov5Char" w:type="character">
    <w:name w:val="Naslov 5 Char"/>
    <w:basedOn w:val="Zadanifontodlomka"/>
    <w:link w:val="Naslov5"/>
    <w:rsid w:val="00D44E5F"/>
    <w:rPr>
      <w:rFonts w:ascii="CG Times" w:cs="Times New Roman" w:eastAsia="Times New Roman" w:hAnsi="CG Times"/>
      <w:b/>
      <w:snapToGrid w:val="0"/>
      <w:color w:val="000000"/>
      <w:sz w:val="16"/>
      <w:szCs w:val="20"/>
      <w:lang w:val="en-AU"/>
    </w:rPr>
  </w:style>
  <w:style w:customStyle="1" w:styleId="Naslov6Char" w:type="character">
    <w:name w:val="Naslov 6 Char"/>
    <w:basedOn w:val="Zadanifontodlomka"/>
    <w:link w:val="Naslov6"/>
    <w:rsid w:val="00D44E5F"/>
    <w:rPr>
      <w:rFonts w:cs="Times New Roman" w:eastAsia="Times New Roman"/>
      <w:b/>
      <w:szCs w:val="20"/>
    </w:rPr>
  </w:style>
  <w:style w:customStyle="1" w:styleId="Naslov7Char" w:type="character">
    <w:name w:val="Naslov 7 Char"/>
    <w:basedOn w:val="Zadanifontodlomka"/>
    <w:link w:val="Naslov7"/>
    <w:rsid w:val="00D44E5F"/>
    <w:rPr>
      <w:rFonts w:cs="Times New Roman" w:eastAsia="Times New Roman"/>
      <w:b/>
      <w:sz w:val="20"/>
      <w:szCs w:val="20"/>
    </w:rPr>
  </w:style>
  <w:style w:customStyle="1" w:styleId="Naslov8Char" w:type="character">
    <w:name w:val="Naslov 8 Char"/>
    <w:basedOn w:val="Zadanifontodlomka"/>
    <w:link w:val="Naslov8"/>
    <w:rsid w:val="00D44E5F"/>
    <w:rPr>
      <w:rFonts w:cs="Times New Roman" w:eastAsia="Times New Roman"/>
      <w:b/>
      <w:sz w:val="18"/>
      <w:szCs w:val="20"/>
    </w:rPr>
  </w:style>
  <w:style w:customStyle="1" w:styleId="Naslov9Char" w:type="character">
    <w:name w:val="Naslov 9 Char"/>
    <w:basedOn w:val="Zadanifontodlomka"/>
    <w:link w:val="Naslov9"/>
    <w:rsid w:val="00D44E5F"/>
    <w:rPr>
      <w:rFonts w:cs="Times New Roman" w:eastAsia="Times New Roman"/>
      <w:b/>
      <w:sz w:val="18"/>
      <w:szCs w:val="20"/>
      <w:lang w:val="en-GB"/>
    </w:rPr>
  </w:style>
  <w:style w:styleId="Uvuenotijeloteksta" w:type="paragraph">
    <w:name w:val="Body Text Indent"/>
    <w:basedOn w:val="Normal"/>
    <w:link w:val="UvuenotijelotekstaChar"/>
    <w:rsid w:val="00D44E5F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44E5F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rsid w:val="00D44E5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D44E5F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D44E5F"/>
  </w:style>
  <w:style w:styleId="Podnoje" w:type="paragraph">
    <w:name w:val="footer"/>
    <w:basedOn w:val="Normal"/>
    <w:link w:val="PodnojeChar"/>
    <w:rsid w:val="00D44E5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rsid w:val="00D44E5F"/>
    <w:rPr>
      <w:rFonts w:cs="Times New Roman" w:eastAsia="Times New Roman"/>
      <w:szCs w:val="20"/>
      <w:lang w:val="en-GB"/>
    </w:rPr>
  </w:style>
  <w:style w:styleId="Tijeloteksta-uvlaka2" w:type="paragraph">
    <w:name w:val="Body Text Indent 2"/>
    <w:basedOn w:val="Normal"/>
    <w:link w:val="Tijeloteksta-uvlaka2Char"/>
    <w:rsid w:val="00D44E5F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D44E5F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D44E5F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D44E5F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rsid w:val="00D44E5F"/>
    <w:rPr>
      <w:rFonts w:cs="Times New Roman" w:eastAsia="Times New Roman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uiPriority w:val="99"/>
    <w:unhideWhenUsed/>
    <w:rsid w:val="00D44E5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D44E5F"/>
    <w:rPr>
      <w:color w:val="800080"/>
      <w:u w:val="single"/>
    </w:rPr>
  </w:style>
  <w:style w:customStyle="1" w:styleId="xl65" w:type="paragraph">
    <w:name w:val="xl65"/>
    <w:basedOn w:val="Normal"/>
    <w:rsid w:val="00D44E5F"/>
    <w:pPr>
      <w:spacing w:after="100" w:afterAutospacing="1" w:before="100" w:beforeAutospacing="1"/>
    </w:pPr>
    <w:rPr>
      <w:rFonts w:ascii="Arial" w:cs="Arial" w:hAnsi="Arial"/>
      <w:sz w:val="18"/>
      <w:szCs w:val="18"/>
      <w:lang w:eastAsia="hr-HR" w:val="hr-HR"/>
    </w:rPr>
  </w:style>
  <w:style w:customStyle="1" w:styleId="xl66" w:type="paragraph">
    <w:name w:val="xl66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8"/>
      <w:szCs w:val="18"/>
      <w:lang w:eastAsia="hr-HR" w:val="hr-HR"/>
    </w:rPr>
  </w:style>
  <w:style w:customStyle="1" w:styleId="xl67" w:type="paragraph">
    <w:name w:val="xl67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68" w:type="paragraph">
    <w:name w:val="xl68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69" w:type="paragraph">
    <w:name w:val="xl69"/>
    <w:basedOn w:val="Normal"/>
    <w:rsid w:val="00D44E5F"/>
    <w:pPr>
      <w:spacing w:after="100" w:afterAutospacing="1" w:before="100" w:beforeAutospacing="1"/>
    </w:pPr>
    <w:rPr>
      <w:rFonts w:ascii="Arial" w:cs="Arial" w:hAnsi="Arial"/>
      <w:sz w:val="18"/>
      <w:szCs w:val="18"/>
      <w:lang w:eastAsia="hr-HR" w:val="hr-HR"/>
    </w:rPr>
  </w:style>
  <w:style w:customStyle="1" w:styleId="xl70" w:type="paragraph">
    <w:name w:val="xl70"/>
    <w:basedOn w:val="Normal"/>
    <w:rsid w:val="00D44E5F"/>
    <w:pP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71" w:type="paragraph">
    <w:name w:val="xl71"/>
    <w:basedOn w:val="Normal"/>
    <w:rsid w:val="00D44E5F"/>
    <w:pPr>
      <w:spacing w:after="100" w:afterAutospacing="1" w:before="100" w:beforeAutospacing="1"/>
    </w:pPr>
    <w:rPr>
      <w:rFonts w:ascii="Arial" w:cs="Arial" w:hAnsi="Arial"/>
      <w:sz w:val="18"/>
      <w:szCs w:val="18"/>
      <w:lang w:eastAsia="hr-HR" w:val="hr-HR"/>
    </w:rPr>
  </w:style>
  <w:style w:customStyle="1" w:styleId="xl72" w:type="paragraph">
    <w:name w:val="xl72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73" w:type="paragraph">
    <w:name w:val="xl73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74" w:type="paragraph">
    <w:name w:val="xl74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customStyle="1" w:styleId="xl75" w:type="paragraph">
    <w:name w:val="xl75"/>
    <w:basedOn w:val="Normal"/>
    <w:rsid w:val="00D44E5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8"/>
      <w:szCs w:val="18"/>
      <w:lang w:eastAsia="hr-HR" w:val="hr-HR"/>
    </w:rPr>
  </w:style>
  <w:style w:styleId="Tekstbalonia" w:type="paragraph">
    <w:name w:val="Balloon Text"/>
    <w:basedOn w:val="Normal"/>
    <w:link w:val="TekstbaloniaChar"/>
    <w:rsid w:val="00D44E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4E5F"/>
    <w:rPr>
      <w:rFonts w:ascii="Tahoma" w:cs="Tahoma" w:eastAsia="Times New Roman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2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4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4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4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4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443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0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50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80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278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66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306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60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360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887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37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274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42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62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57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1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19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2015.</izvorni_sadrzaj>
    <derivirana_varijabla naziv="DomainObject.DatumDonosenjaOdluke_1">9.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Đaja Marina</izvorni_sadrzaj>
    <derivirana_varijabla naziv="DomainObject.Primjedba_1">Đaja Marina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</izvorni_sadrzaj>
    <derivirana_varijabla naziv="DomainObject.Predmet.StrankaFormated_1">  FINA Regionalni centar Zagreb; Plavlljanin Novak; CROATIA osiguranje d.d.</derivirana_varijabla>
  </DomainObject.Predmet.StrankaFormated>
  <DomainObject.Predmet.StrankaFormatedOIB>
    <izvorni_sadrzaj>  FINA Regionalni centar Zagreb, OIB 85821130368; Plavlljanin Novak; CROATIA osiguranje d.d., OIB 26187994862</izvorni_sadrzaj>
    <derivirana_varijabla naziv="DomainObject.Predmet.StrankaFormatedOIB_1">  FINA Regionalni centar Zagreb, OIB 85821130368; Plavlljanin Novak; CROATIA osiguranje d.d., OIB 26187994862</derivirana_varijabla>
  </DomainObject.Predmet.StrankaFormatedOIB>
  <DomainObject.Predmet.StrankaFormatedWithAdress>
    <izvorni_sadrzaj> FINA Regionalni centar Zagreb, Koturaška 43, 10000 Zagreb; Plavlljanin Novak; CROATIA osiguranje d.d., Miramarska 22, Zagreb</izvorni_sadrzaj>
    <derivirana_varijabla naziv="DomainObject.Predmet.StrankaFormatedWithAdress_1"> FINA Regionalni centar Zagreb, Koturaška 43, 10000 Zagreb; Plavlljanin Novak; CROATIA osiguranje d.d., Miramarska 22, Zagreb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</izvorni_sadrzaj>
    <derivirana_varijabla naziv="DomainObject.Predmet.StrankaFormatedWithAdressOIB_1"> FINA Regionalni centar Zagreb, OIB 85821130368, Koturaška 43, 10000 Zagreb; Plavlljanin Novak; CROATIA osiguranje d.d., OIB 26187994862, Miramarska 22, Zagreb</derivirana_varijabla>
  </DomainObject.Predmet.StrankaFormatedWithAdressOIB>
  <DomainObject.Predmet.StrankaWithAdress>
    <izvorni_sadrzaj>FINA Regionalni centar Zagreb Koturaška 43,10000 Zagreb,Plavlljanin Novak ,CROATIA osiguranje d.d. Miramarska 22,Zagreb</izvorni_sadrzaj>
    <derivirana_varijabla naziv="DomainObject.Predmet.StrankaWithAdress_1">FINA Regionalni centar Zagreb Koturaška 43,10000 Zagreb,Plavlljanin Novak ,CROATIA osiguranje d.d. Miramarska 22,Zagreb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</izvorni_sadrzaj>
    <derivirana_varijabla naziv="DomainObject.Predmet.StrankaWithAdressOIB_1">FINA Regionalni centar Zagreb, OIB 85821130368, Koturaška 43,10000 Zagreb,Plavlljanin Novak,CROATIA osiguranje d.d., OIB 26187994862, Miramarska 22,Zagreb</derivirana_varijabla>
  </DomainObject.Predmet.StrankaWithAdressOIB>
  <DomainObject.Predmet.StrankaNazivFormated>
    <izvorni_sadrzaj>FINA Regionalni centar Zagreb,Plavlljanin Novak,CROATIA osiguranje d.d.</izvorni_sadrzaj>
    <derivirana_varijabla naziv="DomainObject.Predmet.StrankaNazivFormated_1">FINA Regionalni centar Zagreb,Plavlljanin Novak,CROATIA osiguranje d.d.</derivirana_varijabla>
  </DomainObject.Predmet.StrankaNazivFormated>
  <DomainObject.Predmet.StrankaNazivFormatedOIB>
    <izvorni_sadrzaj>FINA Regionalni centar Zagreb, OIB 85821130368,Plavlljanin Novak,CROATIA osiguranje d.d., OIB 26187994862</izvorni_sadrzaj>
    <derivirana_varijabla naziv="DomainObject.Predmet.StrankaNazivFormatedOIB_1">FINA Regionalni centar Zagreb, OIB 85821130368,Plavlljanin Novak,CROATIA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</izvorni_sadrzaj>
    <derivirana_varijabla naziv="DomainObject.Predmet.StrankaListFormated_1">
      <item>FINA Regionalni centar Zagreb</item>
      <item>Plavlljanin Novak</item>
      <item>CROATIA osiguranje d.d.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FormatedOIB_1">
      <item>FINA Regionalni centar Zagreb, OIB 85821130368</item>
      <item>Plavlljanin Novak</item>
      <item>CROATIA osiguranje d.d., OIB 26187994862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</izvorni_sadrzaj>
    <derivirana_varijabla naziv="DomainObject.Predmet.StrankaListNazivFormated_1">
      <item>FINA Regionalni centar Zagreb</item>
      <item>Plavlljanin Novak</item>
      <item>CROATIA osiguranje d.d.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2015.</izvorni_sadrzaj>
    <derivirana_varijabla naziv="DomainObject.Datum_1">25.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476</properties:Words>
  <properties:Characters>2456</properties:Characters>
  <properties:Lines>89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2015-08-24T11:08:00Z</dcterms:created>
  <dc:creator>Kristina Švajger</dc:creator>
  <cp:lastModifiedBy>Kristina Švajger</cp:lastModifiedBy>
  <cp:lastPrinted>2015-08-24T11:07:00Z</cp:lastPrinted>
  <dcterms:modified xmlns:xsi="http://www.w3.org/2001/XMLSchema-instance" xsi:type="dcterms:W3CDTF">2015-08-25T06:03:00Z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