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ffd2" w14:paraId="27dffd2" w:rsidRDefault="00AD70F5" w:rsidP="00AD70F5" w:rsidR="00AD70F5">
      <w:pPr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        </w:t>
      </w:r>
    </w:p>
    <w:p w:rsidRDefault="00AD70F5" w:rsidP="00AD70F5" w:rsidR="00AD70F5">
      <w:pPr>
        <w:jc w:val="center"/>
        <w:rPr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648335" cx="4845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>
        <w:rPr>
          <w:lang w:val="hr-HR"/>
        </w:rPr>
        <w:t>Poslovni broj: 1St-678/2017-14</w:t>
      </w:r>
    </w:p>
    <w:p w:rsidRDefault="00AD70F5" w:rsidP="00AD70F5" w:rsidR="00AD70F5">
      <w:pPr>
        <w:pStyle w:val="Naslov1"/>
        <w:jc w:val="both"/>
        <w:rPr>
          <w:b w:val="false"/>
          <w:lang w:val="hr-HR"/>
        </w:rPr>
      </w:pPr>
      <w:r>
        <w:rPr>
          <w:b w:val="false"/>
          <w:lang w:val="hr-HR"/>
        </w:rPr>
        <w:t>REPUBLIKA HRVATSKA</w:t>
      </w:r>
    </w:p>
    <w:p w:rsidRDefault="00AD70F5" w:rsidP="00AD70F5" w:rsidR="00AD70F5">
      <w:pPr>
        <w:jc w:val="both"/>
        <w:rPr>
          <w:lang w:val="hr-HR"/>
        </w:rPr>
      </w:pPr>
      <w:r>
        <w:rPr>
          <w:lang w:val="hr-HR"/>
        </w:rPr>
        <w:t xml:space="preserve">TRGOVAČKI SUD U SPLITU 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AD70F5" w:rsidP="00AD70F5" w:rsidR="00AD70F5">
      <w:pPr>
        <w:rPr>
          <w:lang w:val="hr-HR"/>
        </w:rPr>
      </w:pPr>
      <w:r>
        <w:rPr>
          <w:lang w:val="hr-HR"/>
        </w:rPr>
        <w:t>Split, Sukoišanska br. 6</w:t>
      </w:r>
    </w:p>
    <w:p w:rsidRDefault="00AD70F5" w:rsidP="00AD70F5" w:rsidR="00AD70F5">
      <w:pPr>
        <w:rPr>
          <w:lang w:val="hr-HR"/>
        </w:rPr>
      </w:pPr>
    </w:p>
    <w:p w:rsidRDefault="00AD70F5" w:rsidP="00AD70F5" w:rsidR="00AD70F5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 I M E   R E P U B L I K E   H R V A T S K E</w:t>
      </w:r>
    </w:p>
    <w:p w:rsidRDefault="00AD70F5" w:rsidP="00AD70F5" w:rsidR="00AD70F5">
      <w:pPr>
        <w:rPr>
          <w:lang w:eastAsia="hr-HR" w:val="hr-HR"/>
        </w:rPr>
      </w:pPr>
    </w:p>
    <w:p w:rsidRDefault="00AD70F5" w:rsidP="00AD70F5" w:rsidR="00AD70F5">
      <w:pPr>
        <w:pStyle w:val="Naslov2"/>
        <w:rPr>
          <w:bCs/>
          <w:szCs w:val="24"/>
          <w:lang w:val="hr-HR"/>
        </w:rPr>
      </w:pPr>
      <w:r>
        <w:rPr>
          <w:bCs/>
          <w:szCs w:val="24"/>
          <w:lang w:val="hr-HR"/>
        </w:rPr>
        <w:t xml:space="preserve">R J E Š E N J E </w:t>
      </w:r>
    </w:p>
    <w:p w:rsidRDefault="00AD70F5" w:rsidP="00AD70F5" w:rsidR="00AD70F5">
      <w:pPr>
        <w:rPr>
          <w:lang w:val="hr-HR"/>
        </w:rPr>
      </w:pPr>
    </w:p>
    <w:p w:rsidRDefault="00AD70F5" w:rsidP="00AD70F5" w:rsidR="00AD70F5">
      <w:pPr>
        <w:pStyle w:val="Tijeloteksta"/>
        <w:ind w:firstLine="708"/>
        <w:rPr>
          <w:szCs w:val="24"/>
          <w:lang w:val="hr-HR"/>
        </w:rPr>
      </w:pPr>
      <w:r>
        <w:rPr>
          <w:szCs w:val="24"/>
          <w:lang w:val="hr-HR"/>
        </w:rPr>
        <w:t xml:space="preserve">Trgovački sud u Splitu, po sucu tog suda Velimiru Vukoviću, kao stečajnom sucu, u stečajnom postupku povodom prijedloga predlagatelja FINANCIJSKE AGENCIJE, Regionalni centar Split, Mažuranićevo šetalište 24b, OIB: 85821130368, za otvaranje stečajnog postupka nad dužnikom </w:t>
      </w:r>
      <w:r>
        <w:rPr>
          <w:szCs w:val="24"/>
        </w:rPr>
        <w:t xml:space="preserve">VG-MONTING TROGIR </w:t>
      </w:r>
      <w:proofErr w:type="spellStart"/>
      <w:r>
        <w:rPr>
          <w:szCs w:val="24"/>
        </w:rPr>
        <w:t>d.o.o</w:t>
      </w:r>
      <w:proofErr w:type="spellEnd"/>
      <w:r>
        <w:rPr>
          <w:szCs w:val="24"/>
        </w:rPr>
        <w:t xml:space="preserve">. </w:t>
      </w:r>
      <w:proofErr w:type="spellStart"/>
      <w:proofErr w:type="gramStart"/>
      <w:r>
        <w:rPr>
          <w:szCs w:val="24"/>
        </w:rPr>
        <w:t>za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građenje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trgovinu</w:t>
      </w:r>
      <w:proofErr w:type="spellEnd"/>
      <w:r>
        <w:rPr>
          <w:szCs w:val="24"/>
        </w:rPr>
        <w:t xml:space="preserve"> , OIB: 20579120221, Ivana </w:t>
      </w:r>
      <w:proofErr w:type="spellStart"/>
      <w:r>
        <w:rPr>
          <w:szCs w:val="24"/>
        </w:rPr>
        <w:t>Duknovića</w:t>
      </w:r>
      <w:proofErr w:type="spellEnd"/>
      <w:r>
        <w:rPr>
          <w:szCs w:val="24"/>
        </w:rPr>
        <w:t xml:space="preserve"> 12, </w:t>
      </w:r>
      <w:proofErr w:type="spellStart"/>
      <w:r>
        <w:rPr>
          <w:szCs w:val="24"/>
        </w:rPr>
        <w:t>Trogir</w:t>
      </w:r>
      <w:proofErr w:type="spellEnd"/>
      <w:r>
        <w:rPr>
          <w:szCs w:val="24"/>
          <w:lang w:val="hr-HR"/>
        </w:rPr>
        <w:t xml:space="preserve">, 12.studenoga 2018, </w:t>
      </w:r>
    </w:p>
    <w:p w:rsidRDefault="00AD70F5" w:rsidP="00AD70F5" w:rsidR="00AD70F5">
      <w:pPr>
        <w:pStyle w:val="Tijeloteksta"/>
        <w:ind w:firstLine="708"/>
        <w:rPr>
          <w:szCs w:val="24"/>
          <w:lang w:val="hr-HR"/>
        </w:rPr>
      </w:pPr>
    </w:p>
    <w:p w:rsidRDefault="00AD70F5" w:rsidP="00AD70F5" w:rsidR="00AD70F5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AD70F5" w:rsidP="00AD70F5" w:rsidR="00AD70F5">
      <w:pPr>
        <w:jc w:val="both"/>
        <w:rPr>
          <w:lang w:val="hr-HR"/>
        </w:rPr>
      </w:pPr>
    </w:p>
    <w:p w:rsidRDefault="00AD70F5" w:rsidP="00AD70F5" w:rsidR="00AD70F5" w:rsidRPr="00AD70F5">
      <w:pPr>
        <w:pStyle w:val="Naslov3"/>
        <w:ind w:firstLine="12" w:left="708"/>
        <w:rPr>
          <w:b w:val="false"/>
          <w:szCs w:val="24"/>
          <w:lang w:val="hr-HR"/>
        </w:rPr>
      </w:pPr>
      <w:r>
        <w:rPr>
          <w:b w:val="false"/>
          <w:szCs w:val="24"/>
          <w:lang w:val="hr-HR"/>
        </w:rPr>
        <w:t xml:space="preserve">I. Otvara se stečajni postupak nad dužnikom </w:t>
      </w:r>
      <w:r w:rsidRPr="00AD70F5">
        <w:rPr>
          <w:b w:val="false"/>
          <w:szCs w:val="24"/>
        </w:rPr>
        <w:t>VG-MONTING TROGIR d.o.o. za građenje i trgovinu , OIB: 20579120221, Ivana Duknovića 12, Trogir</w:t>
      </w:r>
      <w:r>
        <w:rPr>
          <w:b w:val="false"/>
          <w:szCs w:val="24"/>
          <w:lang w:val="hr-HR"/>
        </w:rPr>
        <w:t>.</w:t>
      </w:r>
    </w:p>
    <w:p w:rsidRDefault="00AD70F5" w:rsidP="00AD70F5" w:rsidR="00AD70F5">
      <w:pPr>
        <w:jc w:val="both"/>
        <w:rPr>
          <w:lang w:val="hr-HR"/>
        </w:rPr>
      </w:pPr>
    </w:p>
    <w:p w:rsidRDefault="00AD70F5" w:rsidP="00AD70F5" w:rsidR="00AD70F5">
      <w:pPr>
        <w:ind w:firstLine="12" w:left="708"/>
        <w:jc w:val="both"/>
        <w:rPr>
          <w:lang w:val="hr-HR"/>
        </w:rPr>
      </w:pPr>
      <w:r>
        <w:rPr>
          <w:lang w:val="hr-HR"/>
        </w:rPr>
        <w:t>II. Stečajni postupak je otvoren 12. studenoga 2018. u 13,00 sati, kada je ovo rješenje objavljeno na mrežnoj stranici e-Oglasna ploča sudova.</w:t>
      </w:r>
    </w:p>
    <w:p w:rsidRDefault="00AD70F5" w:rsidP="00AD70F5" w:rsidR="00AD70F5">
      <w:pPr>
        <w:ind w:firstLine="12" w:left="708"/>
        <w:jc w:val="both"/>
        <w:rPr>
          <w:lang w:val="hr-HR"/>
        </w:rPr>
      </w:pPr>
    </w:p>
    <w:p w:rsidRDefault="00AD70F5" w:rsidP="00AD70F5" w:rsidR="00AD70F5">
      <w:pPr>
        <w:ind w:left="708"/>
        <w:jc w:val="both"/>
        <w:rPr>
          <w:lang w:val="hr-HR"/>
        </w:rPr>
      </w:pPr>
      <w:r>
        <w:rPr>
          <w:lang w:val="hr-HR"/>
        </w:rPr>
        <w:t>III. Za stečajnog upravitelja imenuje se</w:t>
      </w:r>
      <w:r>
        <w:t xml:space="preserve">  Nikola </w:t>
      </w:r>
      <w:proofErr w:type="spellStart"/>
      <w:r>
        <w:t>Kruljac</w:t>
      </w:r>
      <w:proofErr w:type="spellEnd"/>
      <w:r>
        <w:t xml:space="preserve">, OIB: 49223643131, Bana </w:t>
      </w:r>
      <w:proofErr w:type="spellStart"/>
      <w:r>
        <w:t>Jelačića</w:t>
      </w:r>
      <w:proofErr w:type="spellEnd"/>
      <w:r>
        <w:t xml:space="preserve"> 48., Martin, </w:t>
      </w:r>
      <w:proofErr w:type="spellStart"/>
      <w:r>
        <w:t>Našice</w:t>
      </w:r>
      <w:proofErr w:type="spellEnd"/>
      <w:r>
        <w:t>.</w:t>
      </w:r>
    </w:p>
    <w:p w:rsidRDefault="00AD70F5" w:rsidP="00AD70F5" w:rsidR="00AD70F5">
      <w:pPr>
        <w:jc w:val="both"/>
        <w:rPr>
          <w:lang w:val="hr-HR"/>
        </w:rPr>
      </w:pPr>
    </w:p>
    <w:p w:rsidRDefault="00AD70F5" w:rsidP="00AD70F5" w:rsidR="00AD70F5" w:rsidRPr="00AD70F5">
      <w:pPr>
        <w:pStyle w:val="Naslov3"/>
        <w:ind w:firstLine="12" w:left="708"/>
        <w:rPr>
          <w:b w:val="false"/>
          <w:szCs w:val="24"/>
          <w:lang w:val="hr-HR"/>
        </w:rPr>
      </w:pPr>
      <w:r>
        <w:rPr>
          <w:b w:val="false"/>
          <w:szCs w:val="24"/>
          <w:lang w:val="hr-HR"/>
        </w:rPr>
        <w:t xml:space="preserve">IV. Zaključuje se stečajni postupak nad dužnikom </w:t>
      </w:r>
      <w:r w:rsidRPr="00AD70F5">
        <w:rPr>
          <w:b w:val="false"/>
          <w:szCs w:val="24"/>
        </w:rPr>
        <w:t>VG-MONTING TROGIR d.o.o. za građenje i trgovinu , OIB: 20579120221, Ivana Duknovića 12, Trogir</w:t>
      </w:r>
      <w:r>
        <w:rPr>
          <w:b w:val="false"/>
          <w:szCs w:val="24"/>
          <w:lang w:val="hr-HR"/>
        </w:rPr>
        <w:t>.</w:t>
      </w:r>
    </w:p>
    <w:p w:rsidRDefault="00AD70F5" w:rsidP="00AD70F5" w:rsidR="00AD70F5">
      <w:pPr>
        <w:jc w:val="both"/>
        <w:rPr>
          <w:lang w:val="hr-HR"/>
        </w:rPr>
      </w:pPr>
    </w:p>
    <w:p w:rsidRDefault="00AD70F5" w:rsidP="00AD70F5" w:rsidR="00AD70F5">
      <w:pPr>
        <w:ind w:firstLine="12" w:left="708"/>
        <w:jc w:val="both"/>
        <w:rPr>
          <w:lang w:val="hr-HR"/>
        </w:rPr>
      </w:pPr>
      <w:r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AD70F5" w:rsidP="00AD70F5" w:rsidR="00AD70F5">
      <w:pPr>
        <w:ind w:firstLine="12" w:left="708"/>
        <w:jc w:val="both"/>
        <w:rPr>
          <w:lang w:val="hr-HR"/>
        </w:rPr>
      </w:pPr>
    </w:p>
    <w:p w:rsidRDefault="00AD70F5" w:rsidP="00AD70F5" w:rsidR="00AD70F5">
      <w:pPr>
        <w:ind w:firstLine="12" w:left="708"/>
        <w:jc w:val="both"/>
        <w:rPr>
          <w:lang w:val="hr-HR"/>
        </w:rPr>
      </w:pPr>
      <w:r>
        <w:rPr>
          <w:lang w:val="hr-HR"/>
        </w:rPr>
        <w:t>VI. Otvaranje i zaključenje stečajnog postupka upisat će se u sudski registar, a nakon pravomoćnosti ovog rješenja registarski odjel ovog suda će provesti brisanje dužnika iz sudskog registra.</w:t>
      </w:r>
    </w:p>
    <w:p w:rsidRDefault="00AD70F5" w:rsidP="00AD70F5" w:rsidR="00AD70F5">
      <w:pPr>
        <w:ind w:firstLine="12" w:left="708"/>
        <w:jc w:val="both"/>
        <w:rPr>
          <w:lang w:val="hr-HR"/>
        </w:rPr>
      </w:pPr>
    </w:p>
    <w:p w:rsidRDefault="00AD70F5" w:rsidP="00AD70F5" w:rsidR="00AD70F5">
      <w:pPr>
        <w:ind w:firstLine="12" w:left="708"/>
        <w:jc w:val="both"/>
        <w:rPr>
          <w:lang w:val="hr-HR"/>
        </w:rPr>
      </w:pPr>
      <w:r>
        <w:rPr>
          <w:lang w:val="hr-HR"/>
        </w:rPr>
        <w:t>VII. Ovo rješenje će se objaviti na mrežnoj stranici e-Oglasna ploča sudova.</w:t>
      </w:r>
    </w:p>
    <w:p w:rsidRDefault="00AD70F5" w:rsidP="00AD70F5" w:rsidR="00AD70F5">
      <w:pPr>
        <w:jc w:val="both"/>
        <w:rPr>
          <w:lang w:val="hr-HR"/>
        </w:rPr>
      </w:pPr>
    </w:p>
    <w:p w:rsidRDefault="00AD70F5" w:rsidP="00AD70F5" w:rsidR="00AD70F5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AD70F5" w:rsidP="00AD70F5" w:rsidR="00AD70F5">
      <w:pPr>
        <w:jc w:val="center"/>
        <w:rPr>
          <w:lang w:val="hr-HR"/>
        </w:rPr>
      </w:pPr>
    </w:p>
    <w:p w:rsidRDefault="00AD70F5" w:rsidP="00AD70F5" w:rsidR="00AD70F5">
      <w:pPr>
        <w:spacing w:before="40"/>
        <w:ind w:firstLine="709"/>
        <w:jc w:val="both"/>
      </w:pP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podnijela</w:t>
      </w:r>
      <w:proofErr w:type="spellEnd"/>
      <w:r>
        <w:t xml:space="preserve"> je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gramStart"/>
      <w:r>
        <w:t>dana</w:t>
      </w:r>
      <w:proofErr w:type="gramEnd"/>
      <w:r>
        <w:t xml:space="preserve"> 11.studenoga 2015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444.  </w:t>
      </w:r>
      <w:proofErr w:type="spellStart"/>
      <w:r>
        <w:t>st.</w:t>
      </w:r>
      <w:proofErr w:type="spellEnd"/>
      <w:r>
        <w:t xml:space="preserve"> 1. </w:t>
      </w:r>
      <w:proofErr w:type="spellStart"/>
      <w:r>
        <w:t>S</w:t>
      </w:r>
      <w:r w:rsidR="00B31017">
        <w:t>tečajnog</w:t>
      </w:r>
      <w:proofErr w:type="spellEnd"/>
      <w:r w:rsidR="00B31017">
        <w:t xml:space="preserve"> </w:t>
      </w:r>
      <w:proofErr w:type="spellStart"/>
      <w:r w:rsidR="00B31017">
        <w:t>zakona</w:t>
      </w:r>
      <w:proofErr w:type="spellEnd"/>
      <w:r w:rsidR="00B31017">
        <w:t xml:space="preserve"> (</w:t>
      </w:r>
      <w:proofErr w:type="spellStart"/>
      <w:r w:rsidR="00B31017">
        <w:t>Narodne</w:t>
      </w:r>
      <w:proofErr w:type="spellEnd"/>
      <w:r w:rsidR="00B31017">
        <w:t xml:space="preserve"> </w:t>
      </w:r>
      <w:proofErr w:type="spellStart"/>
      <w:r w:rsidR="00B31017">
        <w:t>novine</w:t>
      </w:r>
      <w:proofErr w:type="spellEnd"/>
      <w:r w:rsidR="00B31017">
        <w:t xml:space="preserve"> br.71/15, 104/17- </w:t>
      </w:r>
      <w:proofErr w:type="spellStart"/>
      <w:r w:rsidR="00B31017">
        <w:t>dalje</w:t>
      </w:r>
      <w:proofErr w:type="spellEnd"/>
      <w:r w:rsidR="00B31017">
        <w:t xml:space="preserve"> SZ)</w:t>
      </w:r>
      <w:r>
        <w:t xml:space="preserve">,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 w:rsidR="00B31017">
        <w:t>provedbu</w:t>
      </w:r>
      <w:proofErr w:type="spellEnd"/>
      <w:r w:rsidR="00B31017">
        <w:t xml:space="preserve"> </w:t>
      </w:r>
      <w:proofErr w:type="spellStart"/>
      <w:r w:rsidR="00B31017">
        <w:t>skraćenog</w:t>
      </w:r>
      <w:proofErr w:type="spellEnd"/>
      <w:r w:rsidR="00B31017">
        <w:t xml:space="preserve"> </w:t>
      </w:r>
      <w:proofErr w:type="spellStart"/>
      <w:r w:rsidR="00B31017">
        <w:t>stečajnog</w:t>
      </w:r>
      <w:proofErr w:type="spellEnd"/>
      <w:r w:rsidR="00B31017">
        <w:t xml:space="preserve"> </w:t>
      </w:r>
      <w:proofErr w:type="spellStart"/>
      <w:r w:rsidR="00B31017">
        <w:t>postupka</w:t>
      </w:r>
      <w:proofErr w:type="spellEnd"/>
      <w:r w:rsidR="00B31017">
        <w:t xml:space="preserve"> </w:t>
      </w:r>
      <w:proofErr w:type="spellStart"/>
      <w:proofErr w:type="gramStart"/>
      <w:r w:rsidR="00B31017">
        <w:t>nad</w:t>
      </w:r>
      <w:proofErr w:type="spellEnd"/>
      <w:proofErr w:type="gramEnd"/>
      <w:r w:rsidR="00B31017">
        <w:t xml:space="preserve"> </w:t>
      </w:r>
      <w:proofErr w:type="spellStart"/>
      <w:r w:rsidR="00B31017">
        <w:t>dužnikom</w:t>
      </w:r>
      <w:proofErr w:type="spellEnd"/>
    </w:p>
    <w:p w:rsidRDefault="00AD70F5" w:rsidP="00AD70F5" w:rsidR="00AD70F5">
      <w:pPr>
        <w:spacing w:before="40"/>
        <w:ind w:firstLine="709"/>
        <w:jc w:val="both"/>
      </w:pPr>
    </w:p>
    <w:p w:rsidRDefault="00AD70F5" w:rsidP="00AD70F5" w:rsidR="00AD70F5">
      <w:pPr>
        <w:jc w:val="center"/>
        <w:rPr>
          <w:lang w:val="hr-HR"/>
        </w:rPr>
      </w:pPr>
      <w:r>
        <w:lastRenderedPageBreak/>
        <w:tab/>
        <w:t xml:space="preserve">     </w:t>
      </w:r>
      <w:r>
        <w:tab/>
      </w:r>
      <w:r>
        <w:tab/>
      </w:r>
      <w:r>
        <w:tab/>
      </w:r>
      <w:r>
        <w:tab/>
        <w:t xml:space="preserve">  2    </w:t>
      </w:r>
      <w:r>
        <w:tab/>
      </w:r>
      <w:r>
        <w:tab/>
      </w:r>
      <w:r>
        <w:rPr>
          <w:lang w:val="hr-HR"/>
        </w:rPr>
        <w:t>Poslovni broj: 1St-678/2017-14</w:t>
      </w:r>
    </w:p>
    <w:p w:rsidRDefault="00AD70F5" w:rsidP="00AD70F5" w:rsidR="00AD70F5">
      <w:pPr>
        <w:spacing w:before="40"/>
        <w:jc w:val="both"/>
      </w:pPr>
    </w:p>
    <w:p w:rsidRDefault="00AD70F5" w:rsidP="00AD70F5" w:rsidR="00AD70F5">
      <w:pPr>
        <w:spacing w:before="40"/>
        <w:jc w:val="both"/>
      </w:pPr>
      <w:r>
        <w:t xml:space="preserve">VG-MONTING TROGIR </w:t>
      </w:r>
      <w:proofErr w:type="spellStart"/>
      <w:r>
        <w:t>d.o.o</w:t>
      </w:r>
      <w:proofErr w:type="spellEnd"/>
      <w:r>
        <w:t xml:space="preserve">. </w:t>
      </w:r>
      <w:proofErr w:type="spellStart"/>
      <w:r>
        <w:t>za</w:t>
      </w:r>
      <w:proofErr w:type="spellEnd"/>
      <w:r>
        <w:t xml:space="preserve"> </w:t>
      </w:r>
      <w:proofErr w:type="spellStart"/>
      <w:r>
        <w:t>građenje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trgovinu</w:t>
      </w:r>
      <w:proofErr w:type="spellEnd"/>
      <w:r>
        <w:t xml:space="preserve"> , OIB: 20579120221, Ivana </w:t>
      </w:r>
      <w:proofErr w:type="spellStart"/>
      <w:r>
        <w:t>Duknovića</w:t>
      </w:r>
      <w:proofErr w:type="spellEnd"/>
      <w:r>
        <w:t xml:space="preserve"> 12, </w:t>
      </w:r>
      <w:proofErr w:type="spellStart"/>
      <w:r>
        <w:t>Trogir</w:t>
      </w:r>
      <w:proofErr w:type="spellEnd"/>
      <w:r>
        <w:t>.</w:t>
      </w:r>
    </w:p>
    <w:p w:rsidRDefault="00AD70F5" w:rsidP="00AD70F5" w:rsidR="00AD70F5">
      <w:pPr>
        <w:spacing w:before="220"/>
        <w:ind w:firstLine="708"/>
        <w:jc w:val="both"/>
      </w:pPr>
      <w:r>
        <w:t xml:space="preserve">U </w:t>
      </w:r>
      <w:proofErr w:type="spellStart"/>
      <w:r>
        <w:t>prijedlogu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01.rujna 2015.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541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450.541,46 </w:t>
      </w:r>
      <w:proofErr w:type="spellStart"/>
      <w:r>
        <w:t>kn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da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podacima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dostavljeni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Hrvatskog</w:t>
      </w:r>
      <w:proofErr w:type="spellEnd"/>
      <w:r>
        <w:t xml:space="preserve"> </w:t>
      </w:r>
      <w:proofErr w:type="spellStart"/>
      <w:r>
        <w:t>zavoda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mirovinsko</w:t>
      </w:r>
      <w:proofErr w:type="spellEnd"/>
      <w:r>
        <w:t xml:space="preserve"> </w:t>
      </w:r>
      <w:proofErr w:type="spellStart"/>
      <w:r>
        <w:t>osiguranje</w:t>
      </w:r>
      <w:proofErr w:type="spellEnd"/>
      <w:r>
        <w:t xml:space="preserve">,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AD70F5" w:rsidP="00AD70F5" w:rsidR="00AD70F5">
      <w:pPr>
        <w:spacing w:before="220"/>
        <w:ind w:firstLine="709"/>
        <w:jc w:val="both"/>
      </w:pPr>
      <w:proofErr w:type="spellStart"/>
      <w:r>
        <w:t>Utvrdivši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u </w:t>
      </w:r>
      <w:proofErr w:type="spellStart"/>
      <w:r>
        <w:t>smislu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428. SZ-a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dana 1.veljače 2016. 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  <w:proofErr w:type="spellStart"/>
      <w:r>
        <w:t>objavio</w:t>
      </w:r>
      <w:proofErr w:type="spellEnd"/>
      <w:r>
        <w:t xml:space="preserve"> </w:t>
      </w:r>
      <w:proofErr w:type="spellStart"/>
      <w:r>
        <w:t>oglas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St-2104/2015 u </w:t>
      </w:r>
      <w:proofErr w:type="spellStart"/>
      <w:r>
        <w:t>smislu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>. 430. SZ-a.</w:t>
      </w:r>
    </w:p>
    <w:p w:rsidRDefault="00A30293" w:rsidP="00A30293" w:rsidR="00A30293" w:rsidRPr="00A30293">
      <w:pPr>
        <w:spacing w:before="220"/>
        <w:ind w:firstLine="709"/>
        <w:jc w:val="both"/>
      </w:pPr>
      <w:proofErr w:type="spellStart"/>
      <w:r>
        <w:t>Postupajući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predmetnom</w:t>
      </w:r>
      <w:proofErr w:type="spellEnd"/>
      <w:r>
        <w:t xml:space="preserve"> </w:t>
      </w:r>
      <w:proofErr w:type="spellStart"/>
      <w:r>
        <w:t>oglasu</w:t>
      </w:r>
      <w:proofErr w:type="spellEnd"/>
      <w:r>
        <w:t xml:space="preserve"> STRIJELAC </w:t>
      </w:r>
      <w:proofErr w:type="spellStart"/>
      <w:r>
        <w:t>d.o.o</w:t>
      </w:r>
      <w:proofErr w:type="spellEnd"/>
      <w:r>
        <w:t xml:space="preserve">. Karlovac, </w:t>
      </w:r>
      <w:proofErr w:type="spellStart"/>
      <w:r>
        <w:t>Zagrad</w:t>
      </w:r>
      <w:proofErr w:type="spellEnd"/>
      <w:r>
        <w:t xml:space="preserve"> 2/A,  </w:t>
      </w:r>
      <w:proofErr w:type="spellStart"/>
      <w:r>
        <w:t>dostavio</w:t>
      </w:r>
      <w:proofErr w:type="spellEnd"/>
      <w:r>
        <w:t xml:space="preserve"> je 9. </w:t>
      </w:r>
      <w:proofErr w:type="spellStart"/>
      <w:r>
        <w:t>veljače</w:t>
      </w:r>
      <w:proofErr w:type="spellEnd"/>
      <w:r>
        <w:t xml:space="preserve">   2016. </w:t>
      </w:r>
      <w:proofErr w:type="spellStart"/>
      <w:r>
        <w:t>godine</w:t>
      </w:r>
      <w:proofErr w:type="spellEnd"/>
      <w:r>
        <w:t xml:space="preserve"> </w:t>
      </w:r>
      <w:proofErr w:type="spellStart"/>
      <w:r>
        <w:t>obrazac</w:t>
      </w:r>
      <w:proofErr w:type="spellEnd"/>
      <w:r>
        <w:t xml:space="preserve"> </w:t>
      </w:r>
      <w:proofErr w:type="spellStart"/>
      <w:r>
        <w:t>kojim</w:t>
      </w:r>
      <w:proofErr w:type="spellEnd"/>
      <w:r>
        <w:t xml:space="preserve"> je,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, </w:t>
      </w:r>
      <w:proofErr w:type="spellStart"/>
      <w:r>
        <w:t>predložio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otvoriti</w:t>
      </w:r>
      <w:proofErr w:type="spellEnd"/>
      <w:r>
        <w:t xml:space="preserve"> </w:t>
      </w:r>
      <w:proofErr w:type="spellStart"/>
      <w:r>
        <w:t>stečaj</w:t>
      </w:r>
      <w:proofErr w:type="spellEnd"/>
      <w:r>
        <w:t xml:space="preserve">,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čega</w:t>
      </w:r>
      <w:proofErr w:type="spellEnd"/>
      <w:r>
        <w:t xml:space="preserve"> je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433. </w:t>
      </w:r>
      <w:proofErr w:type="spellStart"/>
      <w:r>
        <w:t>i</w:t>
      </w:r>
      <w:proofErr w:type="spellEnd"/>
      <w:r>
        <w:t xml:space="preserve"> 435. </w:t>
      </w:r>
      <w:proofErr w:type="spellStart"/>
      <w:r>
        <w:t>st.</w:t>
      </w:r>
      <w:proofErr w:type="spellEnd"/>
      <w:r>
        <w:t xml:space="preserve"> 2. SZ-a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St-2104/2015 od 24. </w:t>
      </w:r>
      <w:proofErr w:type="spellStart"/>
      <w:r>
        <w:t>svibnja</w:t>
      </w:r>
      <w:proofErr w:type="spellEnd"/>
      <w:r>
        <w:t xml:space="preserve"> 2017. </w:t>
      </w:r>
      <w:proofErr w:type="spellStart"/>
      <w:r>
        <w:t>obustavio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30293" w:rsidP="00A30293" w:rsidR="00A30293">
      <w:pPr>
        <w:spacing w:before="220"/>
        <w:ind w:firstLine="709"/>
        <w:jc w:val="both"/>
      </w:pPr>
      <w:r>
        <w:t xml:space="preserve">Po </w:t>
      </w:r>
      <w:proofErr w:type="spellStart"/>
      <w:r>
        <w:t>pravomoćnosti</w:t>
      </w:r>
      <w:proofErr w:type="spellEnd"/>
      <w:r>
        <w:t xml:space="preserve"> </w:t>
      </w:r>
      <w:proofErr w:type="spellStart"/>
      <w:r>
        <w:t>predmetnog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stečajna</w:t>
      </w:r>
      <w:proofErr w:type="spellEnd"/>
      <w:r>
        <w:t xml:space="preserve"> </w:t>
      </w:r>
      <w:proofErr w:type="spellStart"/>
      <w:r>
        <w:t>pisarnica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zavela</w:t>
      </w:r>
      <w:proofErr w:type="spellEnd"/>
      <w:r>
        <w:t xml:space="preserve"> je </w:t>
      </w:r>
      <w:proofErr w:type="spellStart"/>
      <w:r>
        <w:t>predmet</w:t>
      </w:r>
      <w:proofErr w:type="spellEnd"/>
      <w:r>
        <w:t xml:space="preserve"> pod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St-678/2017.</w:t>
      </w:r>
    </w:p>
    <w:p w:rsidRDefault="00A30293" w:rsidP="00A30293" w:rsidR="00A3029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30293" w:rsidP="00A30293" w:rsidR="00A3029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ovog suda poslovni broj 1.St-678/2017  od  12.lipnja 2018. pokrenut je postupak radi utvrđenja uvjeta za otvaranje stečajnog postupka (prethodni postupak) i određeno je ročište radi očitovanja o prijedlogu za otvaranje stečajnog postupka.</w:t>
      </w:r>
    </w:p>
    <w:p w:rsidRDefault="00AD70F5" w:rsidP="00A30293" w:rsidR="00AD70F5">
      <w:pPr>
        <w:jc w:val="center"/>
      </w:pPr>
      <w:r>
        <w:tab/>
      </w:r>
      <w:r>
        <w:tab/>
      </w:r>
      <w:r>
        <w:tab/>
      </w:r>
      <w:r>
        <w:tab/>
      </w:r>
    </w:p>
    <w:p w:rsidRDefault="00AD70F5" w:rsidP="00AD70F5" w:rsidR="00AD70F5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članka 5. stavak 1. i 2. SZ-a propisano je da se stečajni postupak može otvoriti ako sud utvrdi postojanje stečajnog razloga, a kao stečajni razlozi propisani su: nesposobnost za plaćanje i prezaduženost. </w:t>
      </w:r>
    </w:p>
    <w:p w:rsidRDefault="00B31017" w:rsidP="00AD70F5" w:rsidR="00B31017">
      <w:pPr>
        <w:ind w:firstLine="708"/>
        <w:jc w:val="both"/>
        <w:rPr>
          <w:lang w:val="hr-HR"/>
        </w:rPr>
      </w:pPr>
    </w:p>
    <w:p w:rsidRDefault="00AD70F5" w:rsidP="00B31017" w:rsidR="00AD70F5">
      <w:pPr>
        <w:ind w:firstLine="708"/>
        <w:jc w:val="both"/>
        <w:rPr>
          <w:lang w:val="hr-HR"/>
        </w:rPr>
      </w:pPr>
      <w:r>
        <w:rPr>
          <w:lang w:val="hr-HR"/>
        </w:rPr>
        <w:t>Prema odredbi članka 6. stavak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članku 6. stavak 4. SZ-a, postojanje te okolnosti dokazuje se potvrdom Financijske agencije.</w:t>
      </w:r>
    </w:p>
    <w:p w:rsidRDefault="00AD70F5" w:rsidP="00AD70F5" w:rsidR="00AD70F5">
      <w:pPr>
        <w:ind w:firstLine="708"/>
        <w:jc w:val="both"/>
      </w:pPr>
    </w:p>
    <w:p w:rsidRDefault="00AD70F5" w:rsidP="00AD70F5" w:rsidR="00AD70F5">
      <w:pPr>
        <w:ind w:firstLine="708"/>
        <w:jc w:val="both"/>
        <w:rPr>
          <w:lang w:val="hr-HR"/>
        </w:rPr>
      </w:pPr>
      <w:r>
        <w:rPr>
          <w:lang w:val="hr-HR"/>
        </w:rPr>
        <w:t>Dužnik se nije očitovao na podneseni prijedlog za otvaranje stečajnog postupka, a isto tako osobe ovlaštene za zastupanje dužnika nisu pristupile na zakazano ročište u prethodnom postupku.</w:t>
      </w:r>
    </w:p>
    <w:p w:rsidRDefault="00AD70F5" w:rsidP="00AD70F5" w:rsidR="00AD70F5">
      <w:pPr>
        <w:ind w:firstLine="708"/>
        <w:jc w:val="both"/>
      </w:pPr>
    </w:p>
    <w:p w:rsidRDefault="00AD70F5" w:rsidP="00AD70F5" w:rsidR="00A30293">
      <w:pPr>
        <w:ind w:firstLine="708"/>
        <w:jc w:val="both"/>
        <w:rPr>
          <w:lang w:val="hr-HR"/>
        </w:rPr>
      </w:pPr>
      <w:r>
        <w:rPr>
          <w:lang w:val="hr-HR"/>
        </w:rPr>
        <w:t>Tijekom prethodnog postupka utvrđeno je da je kod dužnika ispunjen stečajni razlog nesposobnosti za plaćanje. FINA je za potrebe prethodnog postupka dostavila ovom sudu potvrdu o neizvršenim osnovama za plaćanje dužnika kojom se potvrđuje da dužnik na dan 27.kolovoza.2018. u Očevidniku redoslijeda osnova za plaćanje, ima evidentirane neizvršne osnove za plaćanje u neprekinutom razdoblju od 54</w:t>
      </w:r>
      <w:r w:rsidR="00A30293">
        <w:rPr>
          <w:lang w:val="hr-HR"/>
        </w:rPr>
        <w:t>1</w:t>
      </w:r>
      <w:r>
        <w:rPr>
          <w:lang w:val="hr-HR"/>
        </w:rPr>
        <w:t xml:space="preserve"> dan,a da nepodmirene obveze ukupno iznose </w:t>
      </w:r>
      <w:r w:rsidR="00A30293">
        <w:rPr>
          <w:lang w:val="hr-HR"/>
        </w:rPr>
        <w:t>606.546,82 k</w:t>
      </w:r>
      <w:r>
        <w:rPr>
          <w:lang w:val="hr-HR"/>
        </w:rPr>
        <w:t xml:space="preserve">n. Budući da je iz te potvrde FINE razvidno da dužnik u Očevidniku redoslijeda osnova za plaćanje ima evidentirane neizvršne osnove za plaćanje u neprekinutom razdoblju dužem od 60 dana, to je samim time očito da kod istog postoji stečajni razlog </w:t>
      </w:r>
    </w:p>
    <w:p w:rsidRDefault="00B31017" w:rsidP="00AD70F5" w:rsidR="00B31017">
      <w:pPr>
        <w:ind w:firstLine="708"/>
        <w:jc w:val="both"/>
        <w:rPr>
          <w:lang w:val="hr-HR"/>
        </w:rPr>
      </w:pPr>
    </w:p>
    <w:p w:rsidRDefault="00B31017" w:rsidP="00AD70F5" w:rsidR="00B31017">
      <w:pPr>
        <w:ind w:firstLine="708"/>
        <w:jc w:val="both"/>
        <w:rPr>
          <w:lang w:val="hr-HR"/>
        </w:rPr>
      </w:pPr>
    </w:p>
    <w:p w:rsidRDefault="00A30293" w:rsidP="00A30293" w:rsidR="00A30293">
      <w:pPr>
        <w:jc w:val="center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3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noProof/>
          <w:lang w:eastAsia="hr-HR" w:val="hr-HR"/>
        </w:rPr>
        <w:t xml:space="preserve">  </w:t>
      </w:r>
      <w:r>
        <w:rPr>
          <w:lang w:val="hr-HR"/>
        </w:rPr>
        <w:t>Poslovni broj: 1St-678/2017-14</w:t>
      </w:r>
    </w:p>
    <w:p w:rsidRDefault="00A30293" w:rsidP="00AD70F5" w:rsidR="00A30293">
      <w:pPr>
        <w:ind w:firstLine="708"/>
        <w:jc w:val="both"/>
        <w:rPr>
          <w:lang w:val="hr-HR"/>
        </w:rPr>
      </w:pPr>
    </w:p>
    <w:p w:rsidRDefault="00AD70F5" w:rsidP="00A30293" w:rsidR="00AD70F5">
      <w:pPr>
        <w:jc w:val="both"/>
        <w:rPr>
          <w:lang w:val="hr-HR"/>
        </w:rPr>
      </w:pPr>
      <w:r>
        <w:rPr>
          <w:lang w:val="hr-HR"/>
        </w:rPr>
        <w:t>nesposobnosti za plaćanje, u smislu odredbi članka 6. stavak 1., stavak 2. podstavak 1. i stavak 4. SZ-a, a zbog čega su u ovom predmetu ispunjeni uvjeti za otvaranje stečajnog postupka.</w:t>
      </w:r>
    </w:p>
    <w:p w:rsidRDefault="00AD70F5" w:rsidP="00AD70F5" w:rsidR="00AD70F5">
      <w:pPr>
        <w:ind w:firstLine="708"/>
        <w:jc w:val="both"/>
        <w:rPr>
          <w:lang w:val="hr-HR"/>
        </w:rPr>
      </w:pPr>
    </w:p>
    <w:p w:rsidRDefault="00AD70F5" w:rsidP="00A30293" w:rsidR="00AD70F5">
      <w:pPr>
        <w:ind w:firstLine="708"/>
        <w:jc w:val="both"/>
        <w:rPr>
          <w:lang w:val="hr-HR"/>
        </w:rPr>
      </w:pPr>
      <w:r>
        <w:rPr>
          <w:lang w:val="hr-HR"/>
        </w:rPr>
        <w:t xml:space="preserve">Međutim, osim postojanja stečajnog razloga kod dužnika, iz rezultata prethodnog postupka također proizlazi i da dužnik nema imovine koju bi ušla u stečajnu masu. Naime, osoba ovlaštena za zastupanje dužnika nije se očitovala o postojanju imovine kod dužnika, a niti je dostavila sudu popis imovine i obveza dužnika. Na traženje ovog suda za dostavom podataka o imovini dužnika, Općinski sud u Splitu, Zemljišnoknjižni odjel </w:t>
      </w:r>
      <w:r w:rsidR="00A30293">
        <w:rPr>
          <w:lang w:val="hr-HR"/>
        </w:rPr>
        <w:t>u Trogiru dostavio je</w:t>
      </w:r>
      <w:r>
        <w:rPr>
          <w:lang w:val="hr-HR"/>
        </w:rPr>
        <w:t xml:space="preserve"> ovom sudu </w:t>
      </w:r>
      <w:r w:rsidR="00A30293">
        <w:rPr>
          <w:lang w:val="hr-HR"/>
        </w:rPr>
        <w:t>6</w:t>
      </w:r>
      <w:r>
        <w:rPr>
          <w:lang w:val="hr-HR"/>
        </w:rPr>
        <w:t>.rujna 2018. potvrdu kojom se potvrđuje da dužnik nije upisan kao vlasnik nekretnina. Isto tako, Ministarstvo unutarnjih poslova RH, PU Splitsko-dalmatinska,</w:t>
      </w:r>
      <w:r w:rsidR="00A30293">
        <w:rPr>
          <w:lang w:val="hr-HR"/>
        </w:rPr>
        <w:t>Policijska postaja Trogir,</w:t>
      </w:r>
      <w:r>
        <w:rPr>
          <w:lang w:val="hr-HR"/>
        </w:rPr>
        <w:t xml:space="preserve"> dostavil</w:t>
      </w:r>
      <w:r w:rsidR="00A30293">
        <w:rPr>
          <w:lang w:val="hr-HR"/>
        </w:rPr>
        <w:t>a</w:t>
      </w:r>
      <w:r>
        <w:rPr>
          <w:lang w:val="hr-HR"/>
        </w:rPr>
        <w:t xml:space="preserve"> je ovom sudu 1</w:t>
      </w:r>
      <w:r w:rsidR="00A30293">
        <w:rPr>
          <w:lang w:val="hr-HR"/>
        </w:rPr>
        <w:t>1</w:t>
      </w:r>
      <w:r>
        <w:rPr>
          <w:lang w:val="hr-HR"/>
        </w:rPr>
        <w:t>.rujna</w:t>
      </w:r>
      <w:r w:rsidR="00A30293">
        <w:rPr>
          <w:lang w:val="hr-HR"/>
        </w:rPr>
        <w:t xml:space="preserve"> </w:t>
      </w:r>
      <w:r>
        <w:rPr>
          <w:lang w:val="hr-HR"/>
        </w:rPr>
        <w:t xml:space="preserve">2018. uvjerenje iz kojeg je razvidno da dužnik nije evidentiran kao vlasnik vozila. </w:t>
      </w:r>
    </w:p>
    <w:p w:rsidRDefault="00A30293" w:rsidP="00A30293" w:rsidR="00A30293">
      <w:pPr>
        <w:ind w:firstLine="708"/>
        <w:jc w:val="both"/>
        <w:rPr>
          <w:lang w:val="hr-HR"/>
        </w:rPr>
      </w:pPr>
    </w:p>
    <w:p w:rsidRDefault="00AD70F5" w:rsidP="00A30293" w:rsidR="00AD70F5">
      <w:pPr>
        <w:ind w:firstLine="708"/>
        <w:jc w:val="both"/>
        <w:rPr>
          <w:lang w:val="hr-HR"/>
        </w:rPr>
      </w:pPr>
      <w:r>
        <w:rPr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1St-6</w:t>
      </w:r>
      <w:r w:rsidR="00A30293">
        <w:rPr>
          <w:lang w:val="hr-HR"/>
        </w:rPr>
        <w:t>7</w:t>
      </w:r>
      <w:r>
        <w:rPr>
          <w:lang w:val="hr-HR"/>
        </w:rPr>
        <w:t>8/2017 od 17. rujna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AD70F5" w:rsidP="00AD70F5" w:rsidR="00AD70F5">
      <w:pPr>
        <w:ind w:firstLine="708"/>
        <w:jc w:val="both"/>
        <w:rPr>
          <w:lang w:val="hr-HR"/>
        </w:rPr>
      </w:pPr>
    </w:p>
    <w:p w:rsidRDefault="00AD70F5" w:rsidP="00AD70F5" w:rsidR="00AD70F5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članka 132. stavak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Odredbom članka 132. stavak 2. SZ-a propisano je da ako osobe iz stavka 1. ovog članka ne predujme traženi iznos, sud će donijeti rješenje o otvaranju i zaključenju stečajnog postupka. </w:t>
      </w:r>
    </w:p>
    <w:p w:rsidRDefault="00AD70F5" w:rsidP="00AD70F5" w:rsidR="00AD70F5">
      <w:pPr>
        <w:jc w:val="both"/>
        <w:rPr>
          <w:lang w:val="hr-HR"/>
        </w:rPr>
      </w:pPr>
    </w:p>
    <w:p w:rsidRDefault="00AD70F5" w:rsidP="00AD70F5" w:rsidR="00AD70F5">
      <w:pPr>
        <w:ind w:firstLine="708"/>
        <w:jc w:val="both"/>
        <w:rPr>
          <w:lang w:val="hr-HR"/>
        </w:rPr>
      </w:pPr>
      <w:r>
        <w:rPr>
          <w:lang w:val="hr-HR"/>
        </w:rPr>
        <w:t>Rješenje ovog suda od 17. rujna 2018. objavljeno je na e-Oglasnoj ploči suda istoga dana kada je i doneseno, međutim nitko od vjerovnika odnosno eventualno zainteresiranih osoba nije postupio po pozivu suda i u određenom roku (koji je istekao s danom 10. listopada 2018.) uplatio zatraženi predujam. Samim time, u konkretnom slučaju su se ispunili uvjeti za donošenje rješenja o otvaranju i istovremenom zaključenju stečajnog postupka nad dužnikom.</w:t>
      </w:r>
    </w:p>
    <w:p w:rsidRDefault="00AD70F5" w:rsidP="00AD70F5" w:rsidR="00AD70F5">
      <w:pPr>
        <w:ind w:firstLine="708"/>
        <w:jc w:val="both"/>
        <w:rPr>
          <w:lang w:val="hr-HR"/>
        </w:rPr>
      </w:pPr>
    </w:p>
    <w:p w:rsidRDefault="00AD70F5" w:rsidP="00AD70F5" w:rsidR="00AD70F5">
      <w:pPr>
        <w:ind w:firstLine="708"/>
        <w:jc w:val="both"/>
        <w:rPr>
          <w:lang w:val="hr-HR"/>
        </w:rPr>
      </w:pPr>
      <w:r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AD70F5" w:rsidP="00AD70F5" w:rsidR="00AD70F5">
      <w:pPr>
        <w:ind w:firstLine="708"/>
        <w:jc w:val="both"/>
        <w:rPr>
          <w:lang w:val="hr-HR"/>
        </w:rPr>
      </w:pPr>
    </w:p>
    <w:p w:rsidRDefault="00AD70F5" w:rsidP="00AD70F5" w:rsidR="00AD70F5">
      <w:pPr>
        <w:ind w:firstLine="708"/>
        <w:jc w:val="both"/>
        <w:rPr>
          <w:lang w:val="hr-HR"/>
        </w:rPr>
      </w:pPr>
      <w:r>
        <w:rPr>
          <w:lang w:val="hr-HR"/>
        </w:rPr>
        <w:t>Slijedom navedenog, a temeljem odredbi članka 132. stavak 1. i 2. SZ-a, odlučeno je kao u točkama I. do IV. izreke ovog rješenja.</w:t>
      </w:r>
    </w:p>
    <w:p w:rsidRDefault="00AD70F5" w:rsidP="00AD70F5" w:rsidR="00AD70F5">
      <w:pPr>
        <w:ind w:firstLine="708"/>
        <w:jc w:val="both"/>
        <w:rPr>
          <w:lang w:val="hr-HR"/>
        </w:rPr>
      </w:pPr>
    </w:p>
    <w:p w:rsidRDefault="00AD70F5" w:rsidP="00AD70F5" w:rsidR="00A30293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je sukladno odredbama članka 89. stavak 1. točka 13., članka 133. stavak 1. SZ-a i ostalim odredbama Stečajnog zakona, stečajni upravitelj dužan i nakon zaključenja stečajnog postupka zastupati stečajnu masu stečajnog dužnika te u ime i za račun stečajne </w:t>
      </w:r>
    </w:p>
    <w:p w:rsidRDefault="00B31017" w:rsidP="00AD70F5" w:rsidR="00B31017">
      <w:pPr>
        <w:ind w:firstLine="708"/>
        <w:jc w:val="both"/>
        <w:rPr>
          <w:lang w:val="hr-HR"/>
        </w:rPr>
      </w:pPr>
    </w:p>
    <w:p w:rsidRDefault="00B31017" w:rsidP="00AD70F5" w:rsidR="00B31017">
      <w:pPr>
        <w:ind w:firstLine="708"/>
        <w:jc w:val="both"/>
        <w:rPr>
          <w:lang w:val="hr-HR"/>
        </w:rPr>
      </w:pPr>
    </w:p>
    <w:p w:rsidRDefault="00A30293" w:rsidP="00A30293" w:rsidR="00A30293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4</w:t>
      </w:r>
      <w:r>
        <w:rPr>
          <w:lang w:val="hr-HR"/>
        </w:rPr>
        <w:tab/>
      </w:r>
      <w:r>
        <w:rPr>
          <w:lang w:val="hr-HR"/>
        </w:rPr>
        <w:tab/>
        <w:t>Poslovni broj: 1St-678/2017-14</w:t>
      </w:r>
    </w:p>
    <w:p w:rsidRDefault="00A30293" w:rsidP="00AD70F5" w:rsidR="00A30293">
      <w:pPr>
        <w:ind w:firstLine="708"/>
        <w:jc w:val="both"/>
        <w:rPr>
          <w:lang w:val="hr-HR"/>
        </w:rPr>
      </w:pPr>
    </w:p>
    <w:p w:rsidRDefault="00AD70F5" w:rsidP="00A30293" w:rsidR="00AD70F5">
      <w:pPr>
        <w:jc w:val="both"/>
        <w:rPr>
          <w:lang w:val="hr-HR"/>
        </w:rPr>
      </w:pPr>
      <w:r>
        <w:rPr>
          <w:lang w:val="hr-HR"/>
        </w:rPr>
        <w:t>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AD70F5" w:rsidP="00AD70F5" w:rsidR="00AD70F5">
      <w:pPr>
        <w:ind w:firstLine="708"/>
        <w:jc w:val="both"/>
        <w:rPr>
          <w:lang w:val="hr-HR"/>
        </w:rPr>
      </w:pPr>
    </w:p>
    <w:p w:rsidRDefault="00AD70F5" w:rsidP="00AD70F5" w:rsidR="00AD70F5">
      <w:pPr>
        <w:ind w:firstLine="708"/>
        <w:jc w:val="both"/>
        <w:rPr>
          <w:lang w:val="hr-HR"/>
        </w:rPr>
      </w:pPr>
      <w:r>
        <w:rPr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AD70F5" w:rsidP="00AD70F5" w:rsidR="00AD70F5">
      <w:pPr>
        <w:jc w:val="both"/>
        <w:rPr>
          <w:lang w:val="hr-HR"/>
        </w:rPr>
      </w:pPr>
    </w:p>
    <w:p w:rsidRDefault="00AD70F5" w:rsidP="00AD70F5" w:rsidR="00AD70F5">
      <w:pPr>
        <w:jc w:val="center"/>
        <w:rPr>
          <w:lang w:val="hr-HR"/>
        </w:rPr>
      </w:pPr>
      <w:r>
        <w:rPr>
          <w:lang w:val="hr-HR"/>
        </w:rPr>
        <w:t xml:space="preserve">U Splitu, 12. studenoga 2018. </w:t>
      </w:r>
    </w:p>
    <w:p w:rsidRDefault="00AD70F5" w:rsidP="00AD70F5" w:rsidR="00AD70F5">
      <w:pPr>
        <w:jc w:val="both"/>
        <w:rPr>
          <w:sz w:val="16"/>
          <w:szCs w:val="16"/>
          <w:lang w:val="hr-HR"/>
        </w:rPr>
      </w:pPr>
    </w:p>
    <w:p w:rsidRDefault="00AD70F5" w:rsidP="00AD70F5" w:rsidR="00AD70F5">
      <w:pPr>
        <w:ind w:left="4956"/>
        <w:jc w:val="center"/>
      </w:pPr>
      <w:r>
        <w:t xml:space="preserve">S U D A C </w:t>
      </w:r>
    </w:p>
    <w:p w:rsidRDefault="00AD70F5" w:rsidP="00AD70F5" w:rsidR="00AD70F5">
      <w:pPr>
        <w:ind w:left="4956"/>
        <w:jc w:val="center"/>
        <w:rPr>
          <w:sz w:val="28"/>
          <w:szCs w:val="28"/>
        </w:rPr>
      </w:pPr>
    </w:p>
    <w:p w:rsidRDefault="00AD70F5" w:rsidP="00AD70F5" w:rsidR="00AD70F5">
      <w:pPr>
        <w:ind w:left="4956"/>
        <w:jc w:val="center"/>
      </w:pPr>
      <w:r>
        <w:t>Velimir Vuko</w:t>
      </w:r>
      <w:r w:rsidR="002A73B6">
        <w:t>v</w:t>
      </w:r>
      <w:r>
        <w:t xml:space="preserve">ić , </w:t>
      </w:r>
      <w:proofErr w:type="spellStart"/>
      <w:r>
        <w:t>v.r</w:t>
      </w:r>
      <w:proofErr w:type="spellEnd"/>
      <w:r>
        <w:t>.</w:t>
      </w:r>
    </w:p>
    <w:p w:rsidRDefault="00AD70F5" w:rsidP="00AD70F5" w:rsidR="00AD70F5">
      <w:pPr>
        <w:ind w:left="4956"/>
        <w:jc w:val="center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otpravka-ovlašteni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AD70F5" w:rsidP="00AD70F5" w:rsidR="00AD70F5">
      <w:pPr>
        <w:ind w:left="4956"/>
        <w:jc w:val="center"/>
      </w:pPr>
    </w:p>
    <w:p w:rsidRDefault="00AD70F5" w:rsidP="00AD70F5" w:rsidR="00AD70F5">
      <w:pPr>
        <w:ind w:firstLine="708" w:left="5664"/>
      </w:pPr>
      <w:r>
        <w:t xml:space="preserve"> </w:t>
      </w:r>
      <w:proofErr w:type="spellStart"/>
      <w:r>
        <w:t>Marija</w:t>
      </w:r>
      <w:proofErr w:type="spellEnd"/>
      <w:r>
        <w:t xml:space="preserve"> </w:t>
      </w:r>
      <w:proofErr w:type="spellStart"/>
      <w:r>
        <w:t>Elez</w:t>
      </w:r>
      <w:proofErr w:type="spellEnd"/>
    </w:p>
    <w:p w:rsidRDefault="00AD70F5" w:rsidP="00AD70F5" w:rsidR="00AD70F5">
      <w:pPr>
        <w:rPr>
          <w:sz w:val="22"/>
          <w:szCs w:val="22"/>
          <w:lang w:val="hr-HR"/>
        </w:rPr>
      </w:pPr>
    </w:p>
    <w:p w:rsidRDefault="00AD70F5" w:rsidP="00AD70F5" w:rsidR="00AD70F5">
      <w:pPr>
        <w:rPr>
          <w:lang w:val="hr-HR"/>
        </w:rPr>
      </w:pPr>
      <w:r>
        <w:rPr>
          <w:lang w:val="hr-HR"/>
        </w:rPr>
        <w:t>Pouka o pravnom lijeku:</w:t>
      </w:r>
    </w:p>
    <w:p w:rsidRDefault="00AD70F5" w:rsidP="00AD70F5" w:rsidR="00AD70F5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</w:t>
      </w:r>
    </w:p>
    <w:p w:rsidRDefault="00AD70F5" w:rsidP="00AD70F5" w:rsidR="00AD70F5"/>
    <w:p w:rsidRDefault="002A73B6" w:rsidR="00823769"/>
    <w:sectPr w:rsidSect="00B31017" w:rsidR="00823769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70F5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A73B6"/>
    <w:rsid w:val="002C36F1"/>
    <w:rsid w:val="002D0542"/>
    <w:rsid w:val="002D2D01"/>
    <w:rsid w:val="00322DE3"/>
    <w:rsid w:val="003A4819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A3B07"/>
    <w:rsid w:val="006B2396"/>
    <w:rsid w:val="00735D8B"/>
    <w:rsid w:val="007766AB"/>
    <w:rsid w:val="007B3A11"/>
    <w:rsid w:val="0089171A"/>
    <w:rsid w:val="008A10ED"/>
    <w:rsid w:val="008B35AF"/>
    <w:rsid w:val="008D5DF1"/>
    <w:rsid w:val="0092602F"/>
    <w:rsid w:val="009334F0"/>
    <w:rsid w:val="0098309B"/>
    <w:rsid w:val="00A05026"/>
    <w:rsid w:val="00A30293"/>
    <w:rsid w:val="00A86D22"/>
    <w:rsid w:val="00AB6E49"/>
    <w:rsid w:val="00AC09D9"/>
    <w:rsid w:val="00AD70F5"/>
    <w:rsid w:val="00B01348"/>
    <w:rsid w:val="00B15AAC"/>
    <w:rsid w:val="00B31017"/>
    <w:rsid w:val="00B40090"/>
    <w:rsid w:val="00B603FD"/>
    <w:rsid w:val="00B72C27"/>
    <w:rsid w:val="00B874FD"/>
    <w:rsid w:val="00BF07BB"/>
    <w:rsid w:val="00BF1B09"/>
    <w:rsid w:val="00C655DC"/>
    <w:rsid w:val="00CD066E"/>
    <w:rsid w:val="00D41B11"/>
    <w:rsid w:val="00D4730E"/>
    <w:rsid w:val="00D47954"/>
    <w:rsid w:val="00D948F5"/>
    <w:rsid w:val="00DB228F"/>
    <w:rsid w:val="00DE53A8"/>
    <w:rsid w:val="00E72187"/>
    <w:rsid w:val="00E87843"/>
    <w:rsid w:val="00E9030A"/>
    <w:rsid w:val="00EA1A23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70F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AD70F5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D70F5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D70F5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D70F5"/>
    <w:rPr>
      <w:rFonts w:cs="Times New Roman" w:eastAsia="Arial Unicode MS"/>
      <w:b/>
      <w:bCs/>
      <w:szCs w:val="24"/>
      <w:lang w:eastAsia="x-none" w:val="x-none"/>
    </w:rPr>
  </w:style>
  <w:style w:customStyle="true" w:styleId="Naslov2Char" w:type="character">
    <w:name w:val="Naslov 2 Char"/>
    <w:basedOn w:val="Zadanifontodlomka"/>
    <w:link w:val="Naslov2"/>
    <w:semiHidden/>
    <w:rsid w:val="00AD70F5"/>
    <w:rPr>
      <w:rFonts w:cs="Times New Roman" w:eastAsia="Arial Unicode MS"/>
      <w:szCs w:val="20"/>
      <w:lang w:val="x-none"/>
    </w:rPr>
  </w:style>
  <w:style w:customStyle="true" w:styleId="Naslov3Char" w:type="character">
    <w:name w:val="Naslov 3 Char"/>
    <w:basedOn w:val="Zadanifontodlomka"/>
    <w:link w:val="Naslov3"/>
    <w:semiHidden/>
    <w:rsid w:val="00AD70F5"/>
    <w:rPr>
      <w:rFonts w:cs="Times New Roman" w:eastAsia="Arial Unicode MS"/>
      <w:b/>
      <w:szCs w:val="20"/>
      <w:lang w:val="x-none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D70F5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D70F5"/>
    <w:pPr>
      <w:jc w:val="both"/>
    </w:pPr>
    <w:rPr>
      <w:szCs w:val="22"/>
      <w:lang w:eastAsia="x-none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AD70F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70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70F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A30293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B23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39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B239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B239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239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70F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AD70F5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D70F5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AD70F5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D70F5"/>
    <w:rPr>
      <w:rFonts w:cs="Times New Roman" w:eastAsia="Arial Unicode MS"/>
      <w:b/>
      <w:bCs/>
      <w:szCs w:val="24"/>
      <w:lang w:eastAsia="x-none" w:val="x-none"/>
    </w:rPr>
  </w:style>
  <w:style w:customStyle="1" w:styleId="Naslov2Char" w:type="character">
    <w:name w:val="Naslov 2 Char"/>
    <w:basedOn w:val="Zadanifontodlomka"/>
    <w:link w:val="Naslov2"/>
    <w:semiHidden/>
    <w:rsid w:val="00AD70F5"/>
    <w:rPr>
      <w:rFonts w:cs="Times New Roman" w:eastAsia="Arial Unicode MS"/>
      <w:szCs w:val="20"/>
      <w:lang w:val="x-none"/>
    </w:rPr>
  </w:style>
  <w:style w:customStyle="1" w:styleId="Naslov3Char" w:type="character">
    <w:name w:val="Naslov 3 Char"/>
    <w:basedOn w:val="Zadanifontodlomka"/>
    <w:link w:val="Naslov3"/>
    <w:semiHidden/>
    <w:rsid w:val="00AD70F5"/>
    <w:rPr>
      <w:rFonts w:cs="Times New Roman" w:eastAsia="Arial Unicode MS"/>
      <w:b/>
      <w:szCs w:val="20"/>
      <w:lang w:val="x-none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AD70F5"/>
    <w:rPr>
      <w:rFonts w:cs="Times New Roman"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AD70F5"/>
    <w:pPr>
      <w:jc w:val="both"/>
    </w:pPr>
    <w:rPr>
      <w:szCs w:val="22"/>
      <w:lang w:eastAsia="x-none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AD70F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70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70F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A30293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6B2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39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B239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B239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239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9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998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31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St-678/2017-14</izvorni_sadrzaj>
    <derivirana_varijabla naziv="DomainObject.Oznaka_1">St-678/2017-14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</izvorni_sadrzaj>
    <derivirana_varijabla naziv="DomainObject.Predmet.Broj_1">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St-678/2017</izvorni_sadrzaj>
    <derivirana_varijabla naziv="DomainObject.Predmet.OznakaBroj_1">St-678/2017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VG-MONTING TROGIR d.o.o. za građenje i trgovinu</izvorni_sadrzaj>
    <derivirana_varijabla naziv="DomainObject.Predmet.ProtustrankaFormated_1">  VG-MONTING TROGIR d.o.o. za građenje i trgovinu</derivirana_varijabla>
  </DomainObject.Predmet.ProtustrankaFormated>
  <DomainObject.Predmet.ProtustrankaFormatedOIB>
    <izvorni_sadrzaj>  VG-MONTING TROGIR d.o.o. za građenje i trgovinu, OIB 20579120221</izvorni_sadrzaj>
    <derivirana_varijabla naziv="DomainObject.Predmet.ProtustrankaFormatedOIB_1">  VG-MONTING TROGIR d.o.o. za građenje i trgovinu, OIB 20579120221</derivirana_varijabla>
  </DomainObject.Predmet.ProtustrankaFormatedOIB>
  <DomainObject.Predmet.ProtustrankaFormatedWithAdress>
    <izvorni_sadrzaj> VG-MONTING TROGIR d.o.o. za građenje i trgovinu, Ivana Duknovića 12, 21220 Trogir</izvorni_sadrzaj>
    <derivirana_varijabla naziv="DomainObject.Predmet.ProtustrankaFormatedWithAdress_1"> VG-MONTING TROGIR d.o.o. za građenje i trgovinu, Ivana Duknovića 12, 21220 Trogir</derivirana_varijabla>
  </DomainObject.Predmet.ProtustrankaFormatedWithAdress>
  <DomainObject.Predmet.ProtustrankaFormatedWithAdressOIB>
    <izvorni_sadrzaj> VG-MONTING TROGIR d.o.o. za građenje i trgovinu, OIB 20579120221, Ivana Duknovića 12, 21220 Trogir</izvorni_sadrzaj>
    <derivirana_varijabla naziv="DomainObject.Predmet.ProtustrankaFormatedWithAdressOIB_1"> VG-MONTING TROGIR d.o.o. za građenje i trgovinu, OIB 20579120221, Ivana Duknovića 12, 21220 Trogir</derivirana_varijabla>
  </DomainObject.Predmet.ProtustrankaFormatedWithAdressOIB>
  <DomainObject.Predmet.ProtustrankaWithAdress>
    <izvorni_sadrzaj>VG-MONTING TROGIR d.o.o. za građenje i trgovinu Ivana Duknovića 12, 21220 Trogir</izvorni_sadrzaj>
    <derivirana_varijabla naziv="DomainObject.Predmet.ProtustrankaWithAdress_1">VG-MONTING TROGIR d.o.o. za građenje i trgovinu Ivana Duknovića 12, 21220 Trogir</derivirana_varijabla>
  </DomainObject.Predmet.ProtustrankaWithAdress>
  <DomainObject.Predmet.ProtustrankaWithAdressOIB>
    <izvorni_sadrzaj>VG-MONTING TROGIR d.o.o. za građenje i trgovinu, OIB 20579120221, Ivana Duknovića 12, 21220 Trogir</izvorni_sadrzaj>
    <derivirana_varijabla naziv="DomainObject.Predmet.ProtustrankaWithAdressOIB_1">VG-MONTING TROGIR d.o.o. za građenje i trgovinu, OIB 20579120221, Ivana Duknovića 12, 21220 Trogir</derivirana_varijabla>
  </DomainObject.Predmet.ProtustrankaWithAdressOIB>
  <DomainObject.Predmet.ProtustrankaNazivFormated>
    <izvorni_sadrzaj>VG-MONTING TROGIR d.o.o. za građenje i trgovinu</izvorni_sadrzaj>
    <derivirana_varijabla naziv="DomainObject.Predmet.ProtustrankaNazivFormated_1">VG-MONTING TROGIR d.o.o. za građenje i trgovinu</derivirana_varijabla>
  </DomainObject.Predmet.ProtustrankaNazivFormated>
  <DomainObject.Predmet.ProtustrankaNazivFormatedOIB>
    <izvorni_sadrzaj>VG-MONTING TROGIR d.o.o. za građenje i trgovinu, OIB 20579120221</izvorni_sadrzaj>
    <derivirana_varijabla naziv="DomainObject.Predmet.ProtustrankaNazivFormatedOIB_1">VG-MONTING TROGIR d.o.o. za građenje i trgovinu, OIB 20579120221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STRIJELAC d.o.o. za proizvodnju i trgovinu</izvorni_sadrzaj>
    <derivirana_varijabla naziv="DomainObject.Predmet.StrankaFormated_1">  STRIJELAC d.o.o. za proizvodnju i trgovinu</derivirana_varijabla>
  </DomainObject.Predmet.StrankaFormated>
  <DomainObject.Predmet.StrankaFormatedOIB>
    <izvorni_sadrzaj>  STRIJELAC d.o.o. za proizvodnju i trgovinu, OIB 37026286244</izvorni_sadrzaj>
    <derivirana_varijabla naziv="DomainObject.Predmet.StrankaFormatedOIB_1">  STRIJELAC d.o.o. za proizvodnju i trgovinu, OIB 37026286244</derivirana_varijabla>
  </DomainObject.Predmet.StrankaFormatedOIB>
  <DomainObject.Predmet.StrankaFormatedWithAdress>
    <izvorni_sadrzaj> STRIJELAC d.o.o. za proizvodnju i trgovinu, Zagrad 2/a, 47000 Karlovac</izvorni_sadrzaj>
    <derivirana_varijabla naziv="DomainObject.Predmet.StrankaFormatedWithAdress_1"> STRIJELAC d.o.o. za proizvodnju i trgovinu, Zagrad 2/a, 47000 Karlovac</derivirana_varijabla>
  </DomainObject.Predmet.StrankaFormatedWithAdress>
  <DomainObject.Predmet.StrankaFormatedWithAdressOIB>
    <izvorni_sadrzaj> STRIJELAC d.o.o. za proizvodnju i trgovinu, OIB 37026286244, Zagrad 2/a, 47000 Karlovac</izvorni_sadrzaj>
    <derivirana_varijabla naziv="DomainObject.Predmet.StrankaFormatedWithAdressOIB_1"> STRIJELAC d.o.o. za proizvodnju i trgovinu, OIB 37026286244, Zagrad 2/a, 47000 Karlovac</derivirana_varijabla>
  </DomainObject.Predmet.StrankaFormatedWithAdressOIB>
  <DomainObject.Predmet.StrankaWithAdress>
    <izvorni_sadrzaj>STRIJELAC d.o.o. za proizvodnju i trgovinu Zagrad 2/a,47000 Karlovac</izvorni_sadrzaj>
    <derivirana_varijabla naziv="DomainObject.Predmet.StrankaWithAdress_1">STRIJELAC d.o.o. za proizvodnju i trgovinu Zagrad 2/a,47000 Karlovac</derivirana_varijabla>
  </DomainObject.Predmet.StrankaWithAdress>
  <DomainObject.Predmet.StrankaWithAdressOIB>
    <izvorni_sadrzaj>STRIJELAC d.o.o. za proizvodnju i trgovinu, OIB 37026286244, Zagrad 2/a,47000 Karlovac</izvorni_sadrzaj>
    <derivirana_varijabla naziv="DomainObject.Predmet.StrankaWithAdressOIB_1">STRIJELAC d.o.o. za proizvodnju i trgovinu, OIB 37026286244, Zagrad 2/a,47000 Karlovac</derivirana_varijabla>
  </DomainObject.Predmet.StrankaWithAdressOIB>
  <DomainObject.Predmet.StrankaNazivFormated>
    <izvorni_sadrzaj>STRIJELAC d.o.o. za proizvodnju i trgovinu</izvorni_sadrzaj>
    <derivirana_varijabla naziv="DomainObject.Predmet.StrankaNazivFormated_1">STRIJELAC d.o.o. za proizvodnju i trgovinu</derivirana_varijabla>
  </DomainObject.Predmet.StrankaNazivFormated>
  <DomainObject.Predmet.StrankaNazivFormatedOIB>
    <izvorni_sadrzaj>STRIJELAC d.o.o. za proizvodnju i trgovinu, OIB 37026286244</izvorni_sadrzaj>
    <derivirana_varijabla naziv="DomainObject.Predmet.StrankaNazivFormatedOIB_1">STRIJELAC d.o.o. za proizvodnju i trgovinu, OIB 37026286244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STRIJELAC d.o.o. za proizvodnju i trgovinu</item>
    </izvorni_sadrzaj>
    <derivirana_varijabla naziv="DomainObject.Predmet.StrankaListFormated_1">
      <item>STRIJELAC d.o.o. za proizvodnju i trgovinu</item>
    </derivirana_varijabla>
  </DomainObject.Predmet.StrankaListFormated>
  <DomainObject.Predmet.StrankaListFormatedOIB>
    <izvorni_sadrzaj>
      <item>STRIJELAC d.o.o. za proizvodnju i trgovinu, OIB 37026286244</item>
    </izvorni_sadrzaj>
    <derivirana_varijabla naziv="DomainObject.Predmet.StrankaListFormatedOIB_1">
      <item>STRIJELAC d.o.o. za proizvodnju i trgovinu, OIB 37026286244</item>
    </derivirana_varijabla>
  </DomainObject.Predmet.StrankaListFormatedOIB>
  <DomainObject.Predmet.StrankaListFormatedWithAdress>
    <izvorni_sadrzaj>
      <item>STRIJELAC d.o.o. za proizvodnju i trgovinu, Zagrad 2/a, 47000 Karlovac</item>
    </izvorni_sadrzaj>
    <derivirana_varijabla naziv="DomainObject.Predmet.StrankaListFormatedWithAdress_1">
      <item>STRIJELAC d.o.o. za proizvodnju i trgovinu, Zagrad 2/a, 47000 Karlovac</item>
    </derivirana_varijabla>
  </DomainObject.Predmet.StrankaListFormatedWithAdress>
  <DomainObject.Predmet.StrankaListFormatedWithAdressOIB>
    <izvorni_sadrzaj>
      <item>STRIJELAC d.o.o. za proizvodnju i trgovinu, OIB 37026286244, Zagrad 2/a, 47000 Karlovac</item>
    </izvorni_sadrzaj>
    <derivirana_varijabla naziv="DomainObject.Predmet.StrankaListFormatedWithAdressOIB_1">
      <item>STRIJELAC d.o.o. za proizvodnju i trgovinu, OIB 37026286244, Zagrad 2/a, 47000 Karlovac</item>
    </derivirana_varijabla>
  </DomainObject.Predmet.StrankaListFormatedWithAdressOIB>
  <DomainObject.Predmet.StrankaListNazivFormated>
    <izvorni_sadrzaj>
      <item>STRIJELAC d.o.o. za proizvodnju i trgovinu</item>
    </izvorni_sadrzaj>
    <derivirana_varijabla naziv="DomainObject.Predmet.StrankaListNazivFormated_1">
      <item>STRIJELAC d.o.o. za proizvodnju i trgovinu</item>
    </derivirana_varijabla>
  </DomainObject.Predmet.StrankaListNazivFormated>
  <DomainObject.Predmet.StrankaListNazivFormatedOIB>
    <izvorni_sadrzaj>
      <item>STRIJELAC d.o.o. za proizvodnju i trgovinu, OIB 37026286244</item>
    </izvorni_sadrzaj>
    <derivirana_varijabla naziv="DomainObject.Predmet.StrankaListNazivFormatedOIB_1">
      <item>STRIJELAC d.o.o. za proizvodnju i trgovinu, OIB 37026286244</item>
    </derivirana_varijabla>
  </DomainObject.Predmet.StrankaListNazivFormatedOIB>
  <DomainObject.Predmet.ProtuStrankaListFormated>
    <izvorni_sadrzaj>
      <item>VG-MONTING TROGIR d.o.o. za građenje i trgovinu</item>
    </izvorni_sadrzaj>
    <derivirana_varijabla naziv="DomainObject.Predmet.ProtuStrankaListFormated_1">
      <item>VG-MONTING TROGIR d.o.o. za građenje i trgovinu</item>
    </derivirana_varijabla>
  </DomainObject.Predmet.ProtuStrankaListFormated>
  <DomainObject.Predmet.ProtuStrankaListFormatedOIB>
    <izvorni_sadrzaj>
      <item>VG-MONTING TROGIR d.o.o. za građenje i trgovinu, OIB 20579120221</item>
    </izvorni_sadrzaj>
    <derivirana_varijabla naziv="DomainObject.Predmet.ProtuStrankaListFormatedOIB_1">
      <item>VG-MONTING TROGIR d.o.o. za građenje i trgovinu, OIB 20579120221</item>
    </derivirana_varijabla>
  </DomainObject.Predmet.ProtuStrankaListFormatedOIB>
  <DomainObject.Predmet.ProtuStrankaListFormatedWithAdress>
    <izvorni_sadrzaj>
      <item>VG-MONTING TROGIR d.o.o. za građenje i trgovinu, Ivana Duknovića 12, 21220 Trogir</item>
    </izvorni_sadrzaj>
    <derivirana_varijabla naziv="DomainObject.Predmet.ProtuStrankaListFormatedWithAdress_1">
      <item>VG-MONTING TROGIR d.o.o. za građenje i trgovinu, Ivana Duknovića 12, 21220 Trogir</item>
    </derivirana_varijabla>
  </DomainObject.Predmet.ProtuStrankaListFormatedWithAdress>
  <DomainObject.Predmet.ProtuStrankaListFormatedWithAdressOIB>
    <izvorni_sadrzaj>
      <item>VG-MONTING TROGIR d.o.o. za građenje i trgovinu, OIB 20579120221, Ivana Duknovića 12, 21220 Trogir</item>
    </izvorni_sadrzaj>
    <derivirana_varijabla naziv="DomainObject.Predmet.ProtuStrankaListFormatedWithAdressOIB_1">
      <item>VG-MONTING TROGIR d.o.o. za građenje i trgovinu, OIB 20579120221, Ivana Duknovića 12, 21220 Trogir</item>
    </derivirana_varijabla>
  </DomainObject.Predmet.ProtuStrankaListFormatedWithAdressOIB>
  <DomainObject.Predmet.ProtuStrankaListNazivFormated>
    <izvorni_sadrzaj>
      <item>VG-MONTING TROGIR d.o.o. za građenje i trgovinu</item>
    </izvorni_sadrzaj>
    <derivirana_varijabla naziv="DomainObject.Predmet.ProtuStrankaListNazivFormated_1">
      <item>VG-MONTING TROGIR d.o.o. za građenje i trgovinu</item>
    </derivirana_varijabla>
  </DomainObject.Predmet.ProtuStrankaListNazivFormated>
  <DomainObject.Predmet.ProtuStrankaListNazivFormatedOIB>
    <izvorni_sadrzaj>
      <item>VG-MONTING TROGIR d.o.o. za građenje i trgovinu, OIB 20579120221</item>
    </izvorni_sadrzaj>
    <derivirana_varijabla naziv="DomainObject.Predmet.ProtuStrankaListNazivFormatedOIB_1">
      <item>VG-MONTING TROGIR d.o.o. za građenje i trgovinu, OIB 20579120221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St-678/2017-14</izvorni_sadrzaj>
    <derivirana_varijabla naziv="DomainObject.PoslovniBrojDokumenta_1">St-678/2017-14</derivirana_varijabla>
  </DomainObject.PoslovniBrojDokumenta>
  <DomainObject.Predmet.StrankaIDrugi>
    <izvorni_sadrzaj>STRIJELAC d.o.o. za proizvodnju i trgovinu</izvorni_sadrzaj>
    <derivirana_varijabla naziv="DomainObject.Predmet.StrankaIDrugi_1">STRIJELAC d.o.o. za proizvodnju i trgovinu</derivirana_varijabla>
  </DomainObject.Predmet.StrankaIDrugi>
  <DomainObject.Predmet.ProtustrankaIDrugi>
    <izvorni_sadrzaj>VG-MONTING TROGIR d.o.o. za građenje i trgovinu</izvorni_sadrzaj>
    <derivirana_varijabla naziv="DomainObject.Predmet.ProtustrankaIDrugi_1">VG-MONTING TROGIR d.o.o. za građenje i trgovinu</derivirana_varijabla>
  </DomainObject.Predmet.ProtustrankaIDrugi>
  <DomainObject.Predmet.StrankaIDrugiAdressOIB>
    <izvorni_sadrzaj>STRIJELAC d.o.o. za proizvodnju i trgovinu, OIB 37026286244, Zagrad 2/a, 47000 Karlovac</izvorni_sadrzaj>
    <derivirana_varijabla naziv="DomainObject.Predmet.StrankaIDrugiAdressOIB_1">STRIJELAC d.o.o. za proizvodnju i trgovinu, OIB 37026286244, Zagrad 2/a, 47000 Karlovac</derivirana_varijabla>
  </DomainObject.Predmet.StrankaIDrugiAdressOIB>
  <DomainObject.Predmet.ProtustrankaIDrugiAdressOIB>
    <izvorni_sadrzaj>VG-MONTING TROGIR d.o.o. za građenje i trgovinu, OIB 20579120221, Ivana Duknovića 12, 21220 Trogir</izvorni_sadrzaj>
    <derivirana_varijabla naziv="DomainObject.Predmet.ProtustrankaIDrugiAdressOIB_1">VG-MONTING TROGIR d.o.o. za građenje i trgovinu, OIB 20579120221, Ivana Duknovića 12,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VG-MONTING TROGIR d.o.o. za građenje i trgovinu</item>
      <item>STRIJELAC d.o.o. za proizvodnju i trgovinu</item>
    </izvorni_sadrzaj>
    <derivirana_varijabla naziv="DomainObject.Predmet.SudioniciListNaziv_1">
      <item>VG-MONTING TROGIR d.o.o. za građenje i trgovinu</item>
      <item>STRIJELAC d.o.o. za proizvodnju i trgovinu</item>
    </derivirana_varijabla>
  </DomainObject.Predmet.SudioniciListNaziv>
  <DomainObject.Predmet.SudioniciListAdressOIB>
    <izvorni_sadrzaj>
      <item>VG-MONTING TROGIR d.o.o. za građenje i trgovinu, OIB 20579120221, Ivana Duknovića 12,21220 Trogir</item>
      <item>STRIJELAC d.o.o. za proizvodnju i trgovinu, OIB 37026286244, Zagrad 2/a,47000 Karlovac</item>
    </izvorni_sadrzaj>
    <derivirana_varijabla naziv="DomainObject.Predmet.SudioniciListAdressOIB_1">
      <item>VG-MONTING TROGIR d.o.o. za građenje i trgovinu, OIB 20579120221, Ivana Duknovića 12,21220 Trogir</item>
      <item>STRIJELAC d.o.o. za proizvodnju i trgovinu, OIB 37026286244, Zagrad 2/a,47000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20579120221</item>
      <item>, OIB 37026286244</item>
    </izvorni_sadrzaj>
    <derivirana_varijabla naziv="DomainObject.Predmet.SudioniciListNazivOIB_1">
      <item>, OIB 20579120221</item>
      <item>, OIB 37026286244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St-678/2017-12</izvorni_sadrzaj>
    <derivirana_varijabla naziv="DomainObject.PredzadnjaOdlukaIzPredmeta.Oznaka_1">St-678/2017-12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1450</properties:Words>
  <properties:Characters>8044</properties:Characters>
  <properties:Lines>174</properties:Lines>
  <properties:Paragraphs>47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REPUBLIKA HRVATSKA</vt:lpstr>
      <vt:lpstr>U   I M E   R E P U B L I K E   H R V A T S K E</vt:lpstr>
      <vt:lpstr>    R J E Š E N J E </vt:lpstr>
      <vt:lpstr>        I. Otvara se stečajni postupak nad dužnikom VG-MONTING TROGIR d.o.o. za građenje</vt:lpstr>
      <vt:lpstr>        IV. Zaključuje se stečajni postupak nad dužnikom VG-MONTING TROGIR d.o.o. za gra</vt:lpstr>
    </vt:vector>
  </properties:TitlesOfParts>
  <properties:LinksUpToDate>false</properties:LinksUpToDate>
  <properties:CharactersWithSpaces>9629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2018-11-12T11:26:00Z</dcterms:created>
  <dc:creator>Marija Elez</dc:creator>
  <cp:lastModifiedBy>Marija Elez</cp:lastModifiedBy>
  <dcterms:modified xmlns:xsi="http://www.w3.org/2001/XMLSchema-instance" xsi:type="dcterms:W3CDTF">2018-11-12T11:55:00Z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St-678/2017-14 / Odluka - Rješenje - otvaranje i zaključenje stečajnog postupka (čl. 132) (St-678-17.docx)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