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e572" w14:paraId="111e572" w:rsidRDefault="00AE649C" w:rsidP="00FA5B5E" w:rsidR="00AE649C" w:rsidRPr="00B76F3C">
      <w:pPr>
        <w:pStyle w:val="Naslov3"/>
        <w15:collapsed w:val="false"/>
      </w:pPr>
    </w:p>
    <w:p w:rsidRDefault="00AB6DA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B6DA9" w:rsidP="00AB6DA9" w:rsidR="00AB6DA9" w:rsidRPr="00AB6DA9">
      <w:pPr>
        <w:keepNext/>
        <w:keepLines/>
        <w:spacing w:lineRule="auto" w:line="276" w:after="0" w:before="480"/>
        <w:jc w:val="right"/>
        <w:outlineLvl w:val="0"/>
        <w:rPr>
          <w:rFonts w:cs="Times New Roman" w:eastAsia="Times New Roman"/>
          <w:b/>
          <w:bCs/>
          <w:color w:val="365F91"/>
        </w:rPr>
      </w:pPr>
      <w:r w:rsidRPr="00AB6DA9">
        <w:rPr>
          <w:rFonts w:cs="Times New Roman" w:eastAsia="Times New Roman"/>
          <w:b/>
          <w:bCs/>
          <w:color w:val="365F91"/>
        </w:rPr>
        <w:t>9 St-1038/2015</w:t>
      </w:r>
    </w:p>
    <w:p w:rsidRDefault="00AB6DA9" w:rsidP="00AB6DA9" w:rsidR="00AB6DA9" w:rsidRPr="00AB6DA9">
      <w:pPr>
        <w:spacing w:after="0"/>
        <w:rPr>
          <w:rFonts w:cs="Times New Roman" w:eastAsia="Calibri"/>
        </w:rPr>
      </w:pPr>
    </w:p>
    <w:p w:rsidRDefault="00AB6DA9" w:rsidP="00AB6DA9" w:rsidR="00AB6DA9" w:rsidRPr="00AB6DA9">
      <w:pPr>
        <w:spacing w:after="0"/>
        <w:rPr>
          <w:rFonts w:cs="Times New Roman" w:eastAsia="Calibri"/>
        </w:rPr>
      </w:pPr>
    </w:p>
    <w:p w:rsidRDefault="00AB6DA9" w:rsidP="00AB6DA9" w:rsidR="00AB6DA9" w:rsidRPr="00AB6DA9">
      <w:pPr>
        <w:spacing w:after="0"/>
        <w:rPr>
          <w:rFonts w:cs="Times New Roman" w:eastAsia="Calibri"/>
        </w:rPr>
      </w:pPr>
      <w:r w:rsidRPr="00AB6DA9">
        <w:rPr>
          <w:rFonts w:cs="Times New Roman" w:eastAsia="Calibri"/>
        </w:rPr>
        <w:t xml:space="preserve">REPUBLIKA HRVATSKA </w:t>
      </w:r>
    </w:p>
    <w:p w:rsidRDefault="00AB6DA9" w:rsidP="00AB6DA9" w:rsidR="00AB6DA9" w:rsidRPr="00AB6DA9">
      <w:pPr>
        <w:spacing w:after="0"/>
        <w:rPr>
          <w:rFonts w:cs="Times New Roman" w:eastAsia="Calibri"/>
        </w:rPr>
      </w:pPr>
      <w:r w:rsidRPr="00AB6DA9">
        <w:rPr>
          <w:rFonts w:cs="Times New Roman" w:eastAsia="Calibri"/>
        </w:rPr>
        <w:t>TRGOVAČKI SUD U ZADRU</w:t>
      </w:r>
    </w:p>
    <w:p w:rsidRDefault="00AB6DA9" w:rsidP="00AB6DA9" w:rsidR="00AB6DA9" w:rsidRPr="00AB6DA9">
      <w:pPr>
        <w:spacing w:after="0"/>
        <w:rPr>
          <w:rFonts w:cs="Times New Roman" w:eastAsia="Calibri"/>
        </w:rPr>
      </w:pPr>
      <w:r w:rsidRPr="00AB6DA9">
        <w:rPr>
          <w:rFonts w:cs="Times New Roman" w:eastAsia="Calibri"/>
        </w:rPr>
        <w:t>STALNA SLUŽBA U ŠIBENIKU</w:t>
      </w:r>
    </w:p>
    <w:p w:rsidRDefault="00AB6DA9" w:rsidP="00AB6DA9" w:rsidR="00AB6DA9" w:rsidRPr="00AB6DA9">
      <w:pPr>
        <w:spacing w:after="0"/>
        <w:rPr>
          <w:rFonts w:cs="Times New Roman" w:eastAsia="Calibri"/>
        </w:rPr>
      </w:pPr>
    </w:p>
    <w:p w:rsidRDefault="00AB6DA9" w:rsidP="00AB6DA9" w:rsidR="00AB6DA9" w:rsidRPr="00AB6DA9">
      <w:pPr>
        <w:spacing w:after="0"/>
        <w:jc w:val="center"/>
        <w:rPr>
          <w:rFonts w:cs="Times New Roman" w:eastAsia="Calibri"/>
        </w:rPr>
      </w:pPr>
      <w:r w:rsidRPr="00AB6DA9">
        <w:rPr>
          <w:rFonts w:cs="Times New Roman" w:eastAsia="Calibri"/>
        </w:rPr>
        <w:t>R E P U B L I K A  H R V A T S K A</w:t>
      </w:r>
    </w:p>
    <w:p w:rsidRDefault="00AB6DA9" w:rsidP="00AB6DA9" w:rsidR="00AB6DA9" w:rsidRPr="00AB6DA9">
      <w:pPr>
        <w:spacing w:after="0"/>
        <w:jc w:val="center"/>
        <w:rPr>
          <w:rFonts w:cs="Times New Roman" w:eastAsia="Calibri"/>
        </w:rPr>
      </w:pPr>
    </w:p>
    <w:p w:rsidRDefault="00AB6DA9" w:rsidP="00AB6DA9" w:rsidR="00AB6DA9" w:rsidRPr="00AB6DA9">
      <w:pPr>
        <w:spacing w:after="0"/>
        <w:jc w:val="center"/>
        <w:rPr>
          <w:rFonts w:cs="Times New Roman" w:eastAsia="Calibri"/>
        </w:rPr>
      </w:pPr>
      <w:r w:rsidRPr="00AB6DA9">
        <w:rPr>
          <w:rFonts w:cs="Times New Roman" w:eastAsia="Calibri"/>
        </w:rPr>
        <w:t>R J E Š E N J E</w:t>
      </w:r>
    </w:p>
    <w:p w:rsidRDefault="00AB6DA9" w:rsidP="00AB6DA9" w:rsidR="00AB6DA9" w:rsidRPr="00AB6DA9">
      <w:pPr>
        <w:spacing w:after="0"/>
        <w:jc w:val="center"/>
        <w:rPr>
          <w:rFonts w:cs="Times New Roman" w:eastAsia="Calibri"/>
        </w:rPr>
      </w:pPr>
    </w:p>
    <w:p w:rsidRDefault="00AB6DA9" w:rsidP="00AB6DA9" w:rsidR="00AB6DA9" w:rsidRPr="00AB6DA9">
      <w:pPr>
        <w:spacing w:after="0"/>
        <w:ind w:firstLine="708"/>
        <w:jc w:val="both"/>
        <w:rPr>
          <w:rFonts w:cs="Times New Roman" w:eastAsia="Calibri"/>
        </w:rPr>
      </w:pPr>
      <w:r w:rsidRPr="00AB6DA9">
        <w:rPr>
          <w:rFonts w:cs="Times New Roman" w:eastAsia="Calibri"/>
        </w:rPr>
        <w:t xml:space="preserve">Trgovački sud u Zadru, Stalna služba u Šibeniku, OIB: 39670464653, po stečajnom sucu Terezija Goreta, odlučujući o prijedlogu podnositelja Financijske agencije, Podružnice Šibenik, za provedbu skraćenog stečajnog postupka nad dužnikom Dine d.o.o. iz Šibenika, Bože </w:t>
      </w:r>
      <w:proofErr w:type="spellStart"/>
      <w:r w:rsidRPr="00AB6DA9">
        <w:rPr>
          <w:rFonts w:cs="Times New Roman" w:eastAsia="Calibri"/>
        </w:rPr>
        <w:t>Peričića</w:t>
      </w:r>
      <w:proofErr w:type="spellEnd"/>
      <w:r w:rsidRPr="00AB6DA9">
        <w:rPr>
          <w:rFonts w:cs="Times New Roman" w:eastAsia="Calibri"/>
        </w:rPr>
        <w:t xml:space="preserve"> 30,  OIB 88587480844, dana 16. svibnja 2016. godine</w:t>
      </w:r>
    </w:p>
    <w:p w:rsidRDefault="00AB6DA9" w:rsidP="00AB6DA9" w:rsidR="00AB6DA9" w:rsidRPr="00AB6DA9">
      <w:pPr>
        <w:spacing w:after="0"/>
        <w:jc w:val="both"/>
        <w:rPr>
          <w:rFonts w:cs="Times New Roman" w:eastAsia="Calibri"/>
        </w:rPr>
      </w:pPr>
    </w:p>
    <w:p w:rsidRDefault="00AB6DA9" w:rsidP="00AB6DA9" w:rsidR="00AB6DA9" w:rsidRPr="00AB6DA9">
      <w:pPr>
        <w:spacing w:after="0"/>
        <w:jc w:val="center"/>
        <w:rPr>
          <w:rFonts w:cs="Times New Roman" w:eastAsia="Calibri"/>
        </w:rPr>
      </w:pPr>
      <w:r w:rsidRPr="00AB6DA9">
        <w:rPr>
          <w:rFonts w:cs="Times New Roman" w:eastAsia="Calibri"/>
        </w:rPr>
        <w:t>r i j e š i o  j e</w:t>
      </w:r>
    </w:p>
    <w:p w:rsidRDefault="00AB6DA9" w:rsidP="00AB6DA9" w:rsidR="00AB6DA9" w:rsidRPr="00AB6DA9">
      <w:pPr>
        <w:spacing w:after="0"/>
        <w:jc w:val="center"/>
        <w:rPr>
          <w:rFonts w:cs="Times New Roman" w:eastAsia="Calibri"/>
        </w:rPr>
      </w:pPr>
    </w:p>
    <w:p w:rsidRDefault="00AB6DA9" w:rsidP="00AB6DA9" w:rsidR="00AB6DA9" w:rsidRPr="00AB6DA9">
      <w:pPr>
        <w:spacing w:after="0"/>
        <w:ind w:firstLine="708"/>
        <w:jc w:val="both"/>
        <w:rPr>
          <w:rFonts w:cs="Times New Roman" w:eastAsia="Calibri"/>
        </w:rPr>
      </w:pPr>
      <w:r w:rsidRPr="00AB6DA9">
        <w:rPr>
          <w:rFonts w:cs="Times New Roman" w:eastAsia="Calibri"/>
        </w:rPr>
        <w:t xml:space="preserve">Odbacuje se zahtjev za provedbu skraćenog stečajnog postupka nad dužnikom Dine d.o.o. iz Šibenika, Bože </w:t>
      </w:r>
      <w:proofErr w:type="spellStart"/>
      <w:r w:rsidRPr="00AB6DA9">
        <w:rPr>
          <w:rFonts w:cs="Times New Roman" w:eastAsia="Calibri"/>
        </w:rPr>
        <w:t>Peričića</w:t>
      </w:r>
      <w:proofErr w:type="spellEnd"/>
      <w:r w:rsidRPr="00AB6DA9">
        <w:rPr>
          <w:rFonts w:cs="Times New Roman" w:eastAsia="Calibri"/>
        </w:rPr>
        <w:t xml:space="preserve"> 30,  OIB 88587480844.</w:t>
      </w:r>
    </w:p>
    <w:p w:rsidRDefault="00AB6DA9" w:rsidP="00AB6DA9" w:rsidR="00AB6DA9" w:rsidRPr="00AB6DA9">
      <w:pPr>
        <w:spacing w:after="0"/>
        <w:ind w:firstLine="708"/>
        <w:jc w:val="both"/>
        <w:rPr>
          <w:rFonts w:cs="Times New Roman" w:eastAsia="Calibri"/>
        </w:rPr>
      </w:pPr>
    </w:p>
    <w:p w:rsidRDefault="00AB6DA9" w:rsidP="00AB6DA9" w:rsidR="00AB6DA9" w:rsidRPr="00AB6DA9">
      <w:pPr>
        <w:spacing w:after="0"/>
        <w:jc w:val="center"/>
        <w:rPr>
          <w:rFonts w:cs="Times New Roman" w:eastAsia="Calibri"/>
        </w:rPr>
      </w:pPr>
      <w:r w:rsidRPr="00AB6DA9">
        <w:rPr>
          <w:rFonts w:cs="Times New Roman" w:eastAsia="Calibri"/>
        </w:rPr>
        <w:t>Obrazloženje</w:t>
      </w:r>
    </w:p>
    <w:p w:rsidRDefault="00AB6DA9" w:rsidP="00AB6DA9" w:rsidR="00AB6DA9" w:rsidRPr="00AB6DA9">
      <w:pPr>
        <w:spacing w:after="0"/>
        <w:jc w:val="center"/>
        <w:rPr>
          <w:rFonts w:cs="Times New Roman" w:eastAsia="Calibri"/>
        </w:rPr>
      </w:pPr>
    </w:p>
    <w:p w:rsidRDefault="00AB6DA9" w:rsidP="00AB6DA9" w:rsidR="00AB6DA9" w:rsidRPr="00AB6DA9">
      <w:pPr>
        <w:spacing w:after="0"/>
        <w:ind w:firstLine="708"/>
        <w:jc w:val="both"/>
        <w:rPr>
          <w:rFonts w:cs="Times New Roman" w:eastAsia="Calibri"/>
        </w:rPr>
      </w:pPr>
      <w:r w:rsidRPr="00AB6DA9">
        <w:rPr>
          <w:rFonts w:cs="Times New Roman" w:eastAsia="Calibri"/>
        </w:rPr>
        <w:t>Financijska agencija, Podružnica Šibenik, podnijela je ovom sudu dana 29. prosinca 2016. godine Zahtjev za provedbu skraćenog stečajnog postupka nad dužnikom.</w:t>
      </w:r>
    </w:p>
    <w:p w:rsidRDefault="00AB6DA9" w:rsidP="00AB6DA9" w:rsidR="00AB6DA9" w:rsidRPr="00AB6DA9">
      <w:pPr>
        <w:spacing w:after="0"/>
        <w:jc w:val="both"/>
        <w:rPr>
          <w:rFonts w:cs="Times New Roman" w:eastAsia="Calibri"/>
        </w:rPr>
      </w:pPr>
    </w:p>
    <w:p w:rsidRDefault="00AB6DA9" w:rsidP="00AB6DA9" w:rsidR="00AB6DA9" w:rsidRPr="00AB6DA9">
      <w:pPr>
        <w:spacing w:after="0"/>
        <w:jc w:val="both"/>
        <w:rPr>
          <w:rFonts w:cs="Times New Roman" w:eastAsia="Calibri"/>
        </w:rPr>
      </w:pPr>
      <w:r w:rsidRPr="00AB6DA9">
        <w:rPr>
          <w:rFonts w:cs="Times New Roman" w:eastAsia="Calibri"/>
        </w:rPr>
        <w:tab/>
        <w:t>Uvidom u potvrdu FINA-e od 12 svibnja 2016.g. utvrđeno je da dužnik u Očevidniku redoslijeda osnova nema više evidentirane neizvršne osnove za plaćanje.</w:t>
      </w:r>
    </w:p>
    <w:p w:rsidRDefault="00AB6DA9" w:rsidP="00AB6DA9" w:rsidR="00AB6DA9" w:rsidRPr="00AB6DA9">
      <w:pPr>
        <w:spacing w:after="0"/>
        <w:jc w:val="both"/>
        <w:rPr>
          <w:rFonts w:cs="Times New Roman" w:eastAsia="Calibri"/>
        </w:rPr>
      </w:pPr>
    </w:p>
    <w:p w:rsidRDefault="00AB6DA9" w:rsidP="00AB6DA9" w:rsidR="00AB6DA9" w:rsidRPr="00AB6DA9">
      <w:pPr>
        <w:spacing w:after="0"/>
        <w:jc w:val="both"/>
        <w:rPr>
          <w:rFonts w:cs="Times New Roman" w:eastAsia="Calibri"/>
        </w:rPr>
      </w:pPr>
      <w:r w:rsidRPr="00AB6DA9">
        <w:rPr>
          <w:rFonts w:cs="Times New Roman" w:eastAsia="Calibri"/>
        </w:rPr>
        <w:tab/>
        <w:t>Slijedom navedenog nisu ispunjeni uvjeti za vođenje skraćenog stečajnog postupka u smislu čl. 428. Stečajnog zakona (NN 717/15 dalje SZ-a), pa je temeljem članka 428. točka 3., a u vezi s člankom 435. SZ-a, odlučeno kao u izreci rješenja.</w:t>
      </w:r>
    </w:p>
    <w:p w:rsidRDefault="00AB6DA9" w:rsidP="00AB6DA9" w:rsidR="00AB6DA9" w:rsidRPr="00AB6DA9">
      <w:pPr>
        <w:spacing w:after="0"/>
        <w:jc w:val="both"/>
        <w:rPr>
          <w:rFonts w:cs="Times New Roman" w:eastAsia="Calibri"/>
        </w:rPr>
      </w:pPr>
    </w:p>
    <w:p w:rsidRDefault="00AB6DA9" w:rsidP="00AB6DA9" w:rsidR="00AB6DA9" w:rsidRPr="00AB6DA9">
      <w:pPr>
        <w:spacing w:after="0"/>
        <w:jc w:val="center"/>
        <w:rPr>
          <w:rFonts w:cs="Times New Roman" w:eastAsia="Calibri"/>
        </w:rPr>
      </w:pPr>
      <w:r w:rsidRPr="00AB6DA9">
        <w:rPr>
          <w:rFonts w:cs="Times New Roman" w:eastAsia="Calibri"/>
        </w:rPr>
        <w:t>U Šibeniku, 16. svibnja 2016. godine</w:t>
      </w:r>
    </w:p>
    <w:p w:rsidRDefault="00AB6DA9" w:rsidP="00AB6DA9" w:rsidR="00AB6DA9" w:rsidRPr="00AB6DA9">
      <w:pPr>
        <w:spacing w:after="0"/>
        <w:jc w:val="right"/>
        <w:rPr>
          <w:rFonts w:cs="Times New Roman" w:eastAsia="Calibri"/>
        </w:rPr>
      </w:pPr>
    </w:p>
    <w:p w:rsidRDefault="00AB6DA9" w:rsidP="00AB6DA9" w:rsidR="00AB6DA9" w:rsidRPr="00AB6DA9">
      <w:pPr>
        <w:spacing w:after="0"/>
        <w:jc w:val="right"/>
        <w:rPr>
          <w:rFonts w:cs="Times New Roman" w:eastAsia="Calibri"/>
        </w:rPr>
      </w:pPr>
      <w:r w:rsidRPr="00AB6DA9">
        <w:rPr>
          <w:rFonts w:cs="Times New Roman" w:eastAsia="Calibri"/>
        </w:rPr>
        <w:t>STEČAJNI SUDAC</w:t>
      </w:r>
    </w:p>
    <w:p w:rsidRDefault="00AB6DA9" w:rsidP="00AB6DA9" w:rsidR="00AB6DA9" w:rsidRPr="00AB6DA9">
      <w:pPr>
        <w:spacing w:after="0"/>
        <w:jc w:val="right"/>
        <w:rPr>
          <w:rFonts w:cs="Times New Roman" w:eastAsia="Calibri"/>
        </w:rPr>
      </w:pPr>
    </w:p>
    <w:p w:rsidRDefault="00AB6DA9" w:rsidP="00AB6DA9" w:rsidR="00AB6DA9" w:rsidRPr="00AB6DA9">
      <w:pPr>
        <w:spacing w:after="0"/>
        <w:jc w:val="center"/>
        <w:rPr>
          <w:rFonts w:cs="Times New Roman" w:eastAsia="Calibri"/>
        </w:rPr>
      </w:pPr>
      <w:r w:rsidRPr="00AB6DA9">
        <w:rPr>
          <w:rFonts w:cs="Times New Roman" w:eastAsia="Calibri"/>
        </w:rPr>
        <w:t xml:space="preserve">                                                                                                                     Terezija Goreta</w:t>
      </w:r>
    </w:p>
    <w:p w:rsidRDefault="00AB6DA9" w:rsidP="00AB6DA9" w:rsidR="00AB6DA9" w:rsidRPr="00AB6DA9">
      <w:pPr>
        <w:spacing w:after="0"/>
        <w:rPr>
          <w:rFonts w:cs="Times New Roman" w:eastAsia="Calibri"/>
        </w:rPr>
      </w:pPr>
      <w:r w:rsidRPr="00AB6DA9">
        <w:rPr>
          <w:rFonts w:cs="Times New Roman" w:eastAsia="Calibri"/>
        </w:rPr>
        <w:t>POUKA O PRAVNOM LIJEKU:</w:t>
      </w:r>
    </w:p>
    <w:p w:rsidRDefault="00AB6DA9" w:rsidP="00AB6DA9" w:rsidR="00AB6DA9" w:rsidRPr="00AB6DA9">
      <w:pPr>
        <w:spacing w:after="0"/>
        <w:rPr>
          <w:rFonts w:cs="Times New Roman" w:eastAsia="Calibri"/>
        </w:rPr>
      </w:pPr>
    </w:p>
    <w:p w:rsidRDefault="00AB6DA9" w:rsidP="00AB6DA9" w:rsidR="00AB6DA9" w:rsidRPr="00AB6DA9">
      <w:pPr>
        <w:spacing w:after="0"/>
        <w:jc w:val="both"/>
        <w:rPr>
          <w:rFonts w:cs="Times New Roman" w:eastAsia="Calibri"/>
        </w:rPr>
      </w:pPr>
      <w:r w:rsidRPr="00AB6DA9">
        <w:rPr>
          <w:rFonts w:cs="Times New Roman" w:eastAsia="Calibri"/>
        </w:rPr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AB6DA9">
        <w:rPr>
          <w:rFonts w:cs="Times New Roman" w:eastAsia="Calibri"/>
        </w:rPr>
        <w:t>otpravka</w:t>
      </w:r>
      <w:proofErr w:type="spellEnd"/>
      <w:r w:rsidRPr="00AB6DA9">
        <w:rPr>
          <w:rFonts w:cs="Times New Roman" w:eastAsia="Calibri"/>
        </w:rPr>
        <w:t xml:space="preserve"> rješenja.</w:t>
      </w:r>
    </w:p>
    <w:p w:rsidRDefault="00AB6DA9" w:rsidP="00AB6DA9" w:rsidR="00AB6DA9" w:rsidRPr="00AB6DA9">
      <w:pPr>
        <w:spacing w:after="0"/>
        <w:rPr>
          <w:rFonts w:cs="Times New Roman" w:eastAsia="Calibri"/>
        </w:rPr>
      </w:pPr>
    </w:p>
    <w:p w:rsidRDefault="00AB6DA9" w:rsidP="00AB6DA9" w:rsidR="00AB6DA9" w:rsidRPr="00AB6DA9">
      <w:pPr>
        <w:spacing w:after="0"/>
        <w:rPr>
          <w:rFonts w:cs="Times New Roman" w:eastAsia="Calibri"/>
        </w:rPr>
      </w:pPr>
      <w:r w:rsidRPr="00AB6DA9">
        <w:rPr>
          <w:rFonts w:cs="Times New Roman" w:eastAsia="Calibri"/>
        </w:rPr>
        <w:t>DN-a:</w:t>
      </w:r>
    </w:p>
    <w:p w:rsidRDefault="00AB6DA9" w:rsidP="00AB6DA9" w:rsidR="00AB6DA9" w:rsidRPr="00AB6DA9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AB6DA9">
        <w:rPr>
          <w:rFonts w:cs="Times New Roman" w:eastAsia="Calibri"/>
        </w:rPr>
        <w:t>predlagatelju FINA</w:t>
      </w:r>
    </w:p>
    <w:p w:rsidRDefault="00AB6DA9" w:rsidP="00AB6DA9" w:rsidR="00AB6DA9" w:rsidRPr="00AB6DA9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AB6DA9">
        <w:rPr>
          <w:rFonts w:cs="Times New Roman" w:eastAsia="Calibri"/>
        </w:rPr>
        <w:t>dužniku</w:t>
      </w:r>
    </w:p>
    <w:p w:rsidRDefault="00AB6DA9" w:rsidP="00AB6DA9" w:rsidR="00AB6DA9" w:rsidRPr="00AB6DA9">
      <w:pPr>
        <w:numPr>
          <w:ilvl w:val="0"/>
          <w:numId w:val="47"/>
        </w:numPr>
        <w:spacing w:after="0"/>
        <w:rPr>
          <w:rFonts w:cs="Times New Roman" w:eastAsia="Calibri" w:hAnsi="Calibri" w:ascii="Calibri"/>
          <w:sz w:val="22"/>
          <w:szCs w:val="22"/>
        </w:rPr>
      </w:pPr>
      <w:r w:rsidRPr="00AB6DA9">
        <w:rPr>
          <w:rFonts w:cs="Times New Roman" w:eastAsia="Calibri"/>
        </w:rPr>
        <w:t>e-oglasna ploča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E382860"/>
    <w:multiLevelType w:val="hybridMultilevel"/>
    <w:tmpl w:val="77EAD4DC"/>
    <w:lvl w:tplc="3AA8A9EC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B6DA9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085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St-1038/2015-5</izvorni_sadrzaj>
    <derivirana_varijabla naziv="DomainObject.Oznaka_1">St-1038/2015-5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St-1038/2015</izvorni_sadrzaj>
    <derivirana_varijabla naziv="DomainObject.Predmet.OznakaBroj_1">St-1038/2015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DINE društvo s ograničenom odgovornošću za trgovinu i poslovne usluge</izvorni_sadrzaj>
    <derivirana_varijabla naziv="DomainObject.Predmet.ProtustrankaFormated_1">  DINE društvo s ograničenom odgovornošću za trgovinu i poslovne usluge</derivirana_varijabla>
  </DomainObject.Predmet.ProtustrankaFormated>
  <DomainObject.Predmet.ProtustrankaFormatedOIB>
    <izvorni_sadrzaj>  DINE društvo s ograničenom odgovornošću za trgovinu i poslovne usluge, OIB 88587480844</izvorni_sadrzaj>
    <derivirana_varijabla naziv="DomainObject.Predmet.ProtustrankaFormatedOIB_1">  DINE društvo s ograničenom odgovornošću za trgovinu i poslovne usluge, OIB 88587480844</derivirana_varijabla>
  </DomainObject.Predmet.ProtustrankaFormatedOIB>
  <DomainObject.Predmet.ProtustrankaFormatedWithAdress>
    <izvorni_sadrzaj> DINE društvo s ograničenom odgovornošću za trgovinu i poslovne usluge, Bože Peričića 30, 22000 Šibenik</izvorni_sadrzaj>
    <derivirana_varijabla naziv="DomainObject.Predmet.ProtustrankaFormatedWithAdress_1"> DINE društvo s ograničenom odgovornošću za trgovinu i poslovne usluge, Bože Peričića 30, 22000 Šibenik</derivirana_varijabla>
  </DomainObject.Predmet.ProtustrankaFormatedWithAdress>
  <DomainObject.Predmet.ProtustrankaFormatedWithAdressOIB>
    <izvorni_sadrzaj> DINE društvo s ograničenom odgovornošću za trgovinu i poslovne usluge, OIB 88587480844, Bože Peričića 30, 22000 Šibenik</izvorni_sadrzaj>
    <derivirana_varijabla naziv="DomainObject.Predmet.ProtustrankaFormatedWithAdressOIB_1"> DINE društvo s ograničenom odgovornošću za trgovinu i poslovne usluge, OIB 88587480844, Bože Peričića 30, 22000 Šibenik</derivirana_varijabla>
  </DomainObject.Predmet.ProtustrankaFormatedWithAdressOIB>
  <DomainObject.Predmet.ProtustrankaWithAdress>
    <izvorni_sadrzaj>DINE društvo s ograničenom odgovornošću za trgovinu i poslovne usluge Bože Peričića 30, 22000 Šibenik</izvorni_sadrzaj>
    <derivirana_varijabla naziv="DomainObject.Predmet.ProtustrankaWithAdress_1">DINE društvo s ograničenom odgovornošću za trgovinu i poslovne usluge Bože Peričića 30, 22000 Šibenik</derivirana_varijabla>
  </DomainObject.Predmet.ProtustrankaWithAdress>
  <DomainObject.Predmet.ProtustrankaWithAdressOIB>
    <izvorni_sadrzaj>DINE društvo s ograničenom odgovornošću za trgovinu i poslovne usluge, OIB 88587480844, Bože Peričića 30, 22000 Šibenik</izvorni_sadrzaj>
    <derivirana_varijabla naziv="DomainObject.Predmet.ProtustrankaWithAdressOIB_1">DINE društvo s ograničenom odgovornošću za trgovinu i poslovne usluge, OIB 88587480844, Bože Peričića 30, 22000 Šibenik</derivirana_varijabla>
  </DomainObject.Predmet.ProtustrankaWithAdressOIB>
  <DomainObject.Predmet.ProtustrankaNazivFormated>
    <izvorni_sadrzaj>DINE društvo s ograničenom odgovornošću za trgovinu i poslovne usluge</izvorni_sadrzaj>
    <derivirana_varijabla naziv="DomainObject.Predmet.ProtustrankaNazivFormated_1">DINE društvo s ograničenom odgovornošću za trgovinu i poslovne usluge</derivirana_varijabla>
  </DomainObject.Predmet.ProtustrankaNazivFormated>
  <DomainObject.Predmet.ProtustrankaNazivFormatedOIB>
    <izvorni_sadrzaj>DINE društvo s ograničenom odgovornošću za trgovinu i poslovne usluge, OIB 88587480844</izvorni_sadrzaj>
    <derivirana_varijabla naziv="DomainObject.Predmet.ProtustrankaNazivFormatedOIB_1">DINE društvo s ograničenom odgovornošću za trgovinu i poslovne usluge, OIB 88587480844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DINE društvo s ograničenom odgovornošću za trgovinu i poslovne usluge</item>
    </izvorni_sadrzaj>
    <derivirana_varijabla naziv="DomainObject.Predmet.ProtuStrankaListFormated_1">
      <item>DINE društvo s ograničenom odgovornošću za trgovinu i poslovne usluge</item>
    </derivirana_varijabla>
  </DomainObject.Predmet.ProtuStrankaListFormated>
  <DomainObject.Predmet.ProtuStrankaListFormatedOIB>
    <izvorni_sadrzaj>
      <item>DINE društvo s ograničenom odgovornošću za trgovinu i poslovne usluge, OIB 88587480844</item>
    </izvorni_sadrzaj>
    <derivirana_varijabla naziv="DomainObject.Predmet.ProtuStrankaListFormatedOIB_1">
      <item>DINE društvo s ograničenom odgovornošću za trgovinu i poslovne usluge, OIB 88587480844</item>
    </derivirana_varijabla>
  </DomainObject.Predmet.ProtuStrankaListFormatedOIB>
  <DomainObject.Predmet.ProtuStrankaListFormatedWithAdress>
    <izvorni_sadrzaj>
      <item>DINE društvo s ograničenom odgovornošću za trgovinu i poslovne usluge, Bože Peričića 30, 22000 Šibenik</item>
    </izvorni_sadrzaj>
    <derivirana_varijabla naziv="DomainObject.Predmet.ProtuStrankaListFormatedWithAdress_1">
      <item>DINE društvo s ograničenom odgovornošću za trgovinu i poslovne usluge, Bože Peričića 30, 22000 Šibenik</item>
    </derivirana_varijabla>
  </DomainObject.Predmet.ProtuStrankaListFormatedWithAdress>
  <DomainObject.Predmet.ProtuStrankaListFormatedWithAdressOIB>
    <izvorni_sadrzaj>
      <item>DINE društvo s ograničenom odgovornošću za trgovinu i poslovne usluge, OIB 88587480844, Bože Peričića 30, 22000 Šibenik</item>
    </izvorni_sadrzaj>
    <derivirana_varijabla naziv="DomainObject.Predmet.ProtuStrankaListFormatedWithAdressOIB_1">
      <item>DINE društvo s ograničenom odgovornošću za trgovinu i poslovne usluge, OIB 88587480844, Bože Peričića 30, 22000 Šibenik</item>
    </derivirana_varijabla>
  </DomainObject.Predmet.ProtuStrankaListFormatedWithAdressOIB>
  <DomainObject.Predmet.ProtuStrankaListNazivFormated>
    <izvorni_sadrzaj>
      <item>DINE društvo s ograničenom odgovornošću za trgovinu i poslovne usluge</item>
    </izvorni_sadrzaj>
    <derivirana_varijabla naziv="DomainObject.Predmet.ProtuStrankaListNazivFormated_1">
      <item>DINE društvo s ograničenom odgovornošću za trgovinu i poslovne usluge</item>
    </derivirana_varijabla>
  </DomainObject.Predmet.ProtuStrankaListNazivFormated>
  <DomainObject.Predmet.ProtuStrankaListNazivFormatedOIB>
    <izvorni_sadrzaj>
      <item>DINE društvo s ograničenom odgovornošću za trgovinu i poslovne usluge, OIB 88587480844</item>
    </izvorni_sadrzaj>
    <derivirana_varijabla naziv="DomainObject.Predmet.ProtuStrankaListNazivFormatedOIB_1">
      <item>DINE društvo s ograničenom odgovornošću za trgovinu i poslovne usluge, OIB 88587480844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St-1038/2015-5</izvorni_sadrzaj>
    <derivirana_varijabla naziv="DomainObject.PoslovniBrojDokumenta_1">St-1038/2015-5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DINE društvo s ograničenom odgovornošću za trgovinu i poslovne usluge</izvorni_sadrzaj>
    <derivirana_varijabla naziv="DomainObject.Predmet.ProtustrankaIDrugi_1">DINE društvo s ograničenom odgovornošću za trgovinu i poslovne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DINE društvo s ograničenom odgovornošću za trgovinu i poslovne usluge, OIB 88587480844, Bože Peričića 30, 22000 Šibenik</izvorni_sadrzaj>
    <derivirana_varijabla naziv="DomainObject.Predmet.ProtustrankaIDrugiAdressOIB_1">DINE društvo s ograničenom odgovornošću za trgovinu i poslovne usluge, OIB 88587480844, Bože Peričića 30,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DINE društvo s ograničenom odgovornošću za trgovinu i poslovne usluge</item>
    </izvorni_sadrzaj>
    <derivirana_varijabla naziv="DomainObject.Predmet.SudioniciListNaziv_1">
      <item>FINA - Podružnica Šibenik</item>
      <item>DINE društvo s ograničenom odgovornošću za trgovinu i poslovne usluge</item>
    </derivirana_varijabla>
  </DomainObject.Predmet.SudioniciListNaziv>
  <DomainObject.Predmet.SudioniciListAdressOIB>
    <izvorni_sadrzaj>
      <item>FINA - Podružnica Šibenik, OIB 85821130368, Perivoj L. Marune 1,22000 Šibenik</item>
      <item>DINE društvo s ograničenom odgovornošću za trgovinu i poslovne usluge, OIB 88587480844, Bože Peričića 30,22000 Šibenik</item>
    </izvorni_sadrzaj>
    <derivirana_varijabla naziv="DomainObject.Predmet.SudioniciListAdressOIB_1">
      <item>FINA - Podružnica Šibenik, OIB 85821130368, Perivoj L. Marune 1,22000 Šibenik</item>
      <item>DINE društvo s ograničenom odgovornošću za trgovinu i poslovne usluge, OIB 88587480844, Bože Peričića 30,22000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72CD73-DB29-4EE6-96B6-A75489727B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1274</properties:Characters>
  <properties:Lines>54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2016-05-16T08:24:00Z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St-1038/2015-5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