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7415" w14:paraId="8017415" w:rsidRDefault="00C85DAE" w:rsidP="002F03BA" w:rsidR="002F03BA" w:rsidRPr="00136DFA">
      <w:pPr>
        <w:jc w:val="right"/>
        <w15:collapsed w:val="false"/>
        <w:rPr>
          <w:rFonts w:cs="Tahoma" w:hAnsi="Cambria" w:ascii="Cambria"/>
          <w:b/>
        </w:rPr>
      </w:pPr>
      <w:bookmarkStart w:name="_GoBack" w:id="0"/>
      <w:bookmarkEnd w:id="0"/>
      <w:r w:rsidRPr="00136DFA">
        <w:rPr>
          <w:rFonts w:cs="Tahoma" w:hAnsi="Cambria" w:ascii="Cambria"/>
          <w:b/>
        </w:rPr>
        <w:t>20.</w:t>
      </w:r>
      <w:r w:rsidR="00926585" w:rsidRPr="00136DFA">
        <w:rPr>
          <w:rFonts w:cs="Tahoma" w:hAnsi="Cambria" w:ascii="Cambria"/>
          <w:b/>
        </w:rPr>
        <w:t>St – 80/10</w:t>
      </w:r>
    </w:p>
    <w:p w:rsidRDefault="00574FF2" w:rsidP="00B04D84" w:rsidR="00B04D84" w:rsidRPr="00136DFA">
      <w:pPr>
        <w:rPr>
          <w:rFonts w:cs="Tahoma" w:hAnsi="Cambria" w:ascii="Cambria"/>
        </w:rPr>
      </w:pPr>
      <w:r>
        <w:rPr>
          <w:rFonts w:cs="Tahoma" w:hAnsi="Cambria" w:ascii="Cambria"/>
        </w:rPr>
        <w:t xml:space="preserve">Stečajna masa iza </w:t>
      </w:r>
      <w:r w:rsidR="00926585" w:rsidRPr="00136DFA">
        <w:rPr>
          <w:rFonts w:cs="Tahoma" w:hAnsi="Cambria" w:ascii="Cambria"/>
        </w:rPr>
        <w:t>GORTAN ING</w:t>
      </w:r>
      <w:r w:rsidR="00B04D84" w:rsidRPr="00136DFA">
        <w:rPr>
          <w:rFonts w:cs="Tahoma" w:hAnsi="Cambria" w:ascii="Cambria"/>
        </w:rPr>
        <w:t xml:space="preserve"> d.d. u stečaju</w:t>
      </w:r>
    </w:p>
    <w:p w:rsidRDefault="00B04D84" w:rsidP="00B04D84" w:rsidR="00B04D84" w:rsidRPr="00136DFA">
      <w:pPr>
        <w:rPr>
          <w:rFonts w:cs="Tahoma" w:hAnsi="Cambria" w:ascii="Cambria"/>
        </w:rPr>
      </w:pPr>
      <w:r w:rsidRPr="00136DFA">
        <w:rPr>
          <w:rFonts w:cs="Tahoma" w:hAnsi="Cambria" w:ascii="Cambria"/>
        </w:rPr>
        <w:t xml:space="preserve">Zagreb, </w:t>
      </w:r>
      <w:r w:rsidR="00926585" w:rsidRPr="00136DFA">
        <w:rPr>
          <w:rFonts w:cs="Tahoma" w:hAnsi="Cambria" w:ascii="Cambria"/>
        </w:rPr>
        <w:t>Donje Svetice 10</w:t>
      </w:r>
    </w:p>
    <w:p w:rsidRDefault="00B04D84" w:rsidP="00B04D84" w:rsidR="00B04D84" w:rsidRPr="00136DFA">
      <w:pPr>
        <w:rPr>
          <w:rFonts w:cs="Tahoma" w:hAnsi="Cambria" w:ascii="Cambria"/>
        </w:rPr>
      </w:pPr>
    </w:p>
    <w:p w:rsidRDefault="00B04D84" w:rsidP="00B04D84" w:rsidR="00B04D84" w:rsidRPr="00136DFA">
      <w:pPr>
        <w:rPr>
          <w:rFonts w:cs="Tahoma" w:hAnsi="Cambria" w:ascii="Cambria"/>
        </w:rPr>
      </w:pPr>
    </w:p>
    <w:p w:rsidRDefault="00574FF2" w:rsidP="00B04D84" w:rsidR="00B04D84" w:rsidRPr="00136DFA">
      <w:pPr>
        <w:rPr>
          <w:rFonts w:cs="Tahoma" w:hAnsi="Cambria" w:ascii="Cambria"/>
        </w:rPr>
      </w:pPr>
      <w:r>
        <w:rPr>
          <w:rFonts w:cs="Tahoma" w:hAnsi="Cambria" w:ascii="Cambria"/>
        </w:rPr>
        <w:t>Zagreb, 13. ožujak 2018</w:t>
      </w:r>
      <w:r w:rsidR="00B04D84" w:rsidRPr="00136DFA">
        <w:rPr>
          <w:rFonts w:cs="Tahoma" w:hAnsi="Cambria" w:ascii="Cambria"/>
        </w:rPr>
        <w:t>.g.</w:t>
      </w:r>
    </w:p>
    <w:p w:rsidRDefault="00B04D84" w:rsidP="00B04D84" w:rsidR="00B04D84" w:rsidRPr="00136DFA">
      <w:pPr>
        <w:rPr>
          <w:rFonts w:cs="Tahoma" w:hAnsi="Cambria" w:ascii="Cambria"/>
        </w:rPr>
      </w:pPr>
    </w:p>
    <w:p w:rsidRDefault="00B04D84" w:rsidP="00C85DAE" w:rsidR="00B04D84" w:rsidRPr="00136DFA">
      <w:pPr>
        <w:jc w:val="right"/>
        <w:rPr>
          <w:rFonts w:cs="Tahoma" w:hAnsi="Cambria" w:ascii="Cambria"/>
        </w:rPr>
      </w:pPr>
      <w:r w:rsidRPr="00136DFA">
        <w:rPr>
          <w:rFonts w:cs="Tahoma" w:hAnsi="Cambria" w:ascii="Cambria"/>
        </w:rPr>
        <w:t>TRGOVAČKI SUD U ZAGREBU</w:t>
      </w:r>
    </w:p>
    <w:p w:rsidRDefault="00B04D84" w:rsidP="00C85DAE" w:rsidR="00B04D84" w:rsidRPr="00136DFA">
      <w:pPr>
        <w:jc w:val="right"/>
        <w:rPr>
          <w:rFonts w:cs="Tahoma" w:hAnsi="Cambria" w:ascii="Cambria"/>
        </w:rPr>
      </w:pPr>
    </w:p>
    <w:p w:rsidRDefault="00B04D84" w:rsidP="00C85DAE" w:rsidR="00B04D84" w:rsidRPr="00136DFA">
      <w:pPr>
        <w:jc w:val="right"/>
        <w:rPr>
          <w:rFonts w:cs="Tahoma" w:hAnsi="Cambria" w:ascii="Cambria"/>
        </w:rPr>
      </w:pPr>
      <w:r w:rsidRPr="00136DFA">
        <w:rPr>
          <w:rFonts w:cs="Tahoma" w:hAnsi="Cambria" w:ascii="Cambria"/>
        </w:rPr>
        <w:t xml:space="preserve">                                                                      </w:t>
      </w:r>
      <w:r w:rsidR="00160FD4" w:rsidRPr="00136DFA">
        <w:rPr>
          <w:rFonts w:cs="Tahoma" w:hAnsi="Cambria" w:ascii="Cambria"/>
        </w:rPr>
        <w:t xml:space="preserve">                 </w:t>
      </w:r>
      <w:r w:rsidR="00C85DAE" w:rsidRPr="00136DFA">
        <w:rPr>
          <w:rFonts w:cs="Tahoma" w:hAnsi="Cambria" w:ascii="Cambria"/>
        </w:rPr>
        <w:t>Stečajni sudac</w:t>
      </w:r>
    </w:p>
    <w:p w:rsidRDefault="00B04D84" w:rsidP="00B04D84" w:rsidR="00B04D84" w:rsidRPr="00136DFA">
      <w:pPr>
        <w:rPr>
          <w:rFonts w:cs="Tahoma" w:hAnsi="Cambria" w:ascii="Cambria"/>
          <w:b/>
        </w:rPr>
      </w:pPr>
    </w:p>
    <w:p w:rsidRDefault="00B04D84" w:rsidP="00B04D84" w:rsidR="00B04D84" w:rsidRPr="00136DFA">
      <w:pPr>
        <w:rPr>
          <w:rFonts w:cs="Tahoma" w:hAnsi="Cambria" w:ascii="Cambria"/>
          <w:b/>
        </w:rPr>
      </w:pPr>
      <w:r w:rsidRPr="00136DFA">
        <w:rPr>
          <w:rFonts w:cs="Tahoma" w:hAnsi="Cambria" w:ascii="Cambria"/>
          <w:b/>
        </w:rPr>
        <w:t>PREDMET: Prijedlog za sazivanje Skupštine vjerovnika</w:t>
      </w:r>
    </w:p>
    <w:p w:rsidRDefault="00B04D84" w:rsidP="00B04D84" w:rsidR="00B04D84" w:rsidRPr="00136DFA">
      <w:pPr>
        <w:rPr>
          <w:rFonts w:cs="Tahoma" w:hAnsi="Cambria" w:ascii="Cambria"/>
          <w:b/>
        </w:rPr>
      </w:pPr>
    </w:p>
    <w:p w:rsidRDefault="00B04D84" w:rsidP="00B04D84" w:rsidR="00B04D84" w:rsidRPr="00136DFA">
      <w:pPr>
        <w:rPr>
          <w:rFonts w:cs="Tahoma" w:hAnsi="Cambria" w:ascii="Cambria"/>
        </w:rPr>
      </w:pPr>
    </w:p>
    <w:p w:rsidRDefault="00160FD4" w:rsidP="00B04D84" w:rsidR="00B04D84" w:rsidRPr="00136DFA">
      <w:pPr>
        <w:rPr>
          <w:rFonts w:cs="Tahoma" w:hAnsi="Cambria" w:ascii="Cambria"/>
        </w:rPr>
      </w:pPr>
      <w:r w:rsidRPr="00136DFA">
        <w:rPr>
          <w:rFonts w:cs="Tahoma" w:hAnsi="Cambria" w:ascii="Cambria"/>
        </w:rPr>
        <w:t>Na temelju članka 38b. stavak 1.</w:t>
      </w:r>
      <w:r w:rsidR="00B04D84" w:rsidRPr="00136DFA">
        <w:rPr>
          <w:rFonts w:cs="Tahoma" w:hAnsi="Cambria" w:ascii="Cambria"/>
        </w:rPr>
        <w:t xml:space="preserve"> točka 1</w:t>
      </w:r>
      <w:r w:rsidRPr="00136DFA">
        <w:rPr>
          <w:rFonts w:cs="Tahoma" w:hAnsi="Cambria" w:ascii="Cambria"/>
        </w:rPr>
        <w:t>.</w:t>
      </w:r>
      <w:r w:rsidR="00B04D84" w:rsidRPr="00136DFA">
        <w:rPr>
          <w:rFonts w:cs="Tahoma" w:hAnsi="Cambria" w:ascii="Cambria"/>
        </w:rPr>
        <w:t xml:space="preserve"> Stečajnog zakona stečajni upravitelj predlaže da stečajni sudac sazove Skupštinu vjerovnika sa sljedećim dnevnim redom:</w:t>
      </w:r>
    </w:p>
    <w:p w:rsidRDefault="00B04D84" w:rsidP="00574FF2" w:rsidR="00B04D84" w:rsidRPr="00136DFA">
      <w:pPr>
        <w:rPr>
          <w:rFonts w:cs="Tahoma" w:hAnsi="Cambria" w:ascii="Cambria"/>
        </w:rPr>
      </w:pPr>
    </w:p>
    <w:p w:rsidRDefault="00574FF2" w:rsidP="00B04D84" w:rsidR="00C85DAE" w:rsidRPr="00136DFA">
      <w:pPr>
        <w:numPr>
          <w:ilvl w:val="0"/>
          <w:numId w:val="1"/>
        </w:numPr>
        <w:rPr>
          <w:rFonts w:cs="Tahoma" w:hAnsi="Cambria" w:ascii="Cambria"/>
        </w:rPr>
      </w:pPr>
      <w:r>
        <w:rPr>
          <w:rFonts w:cs="Tahoma" w:hAnsi="Cambria" w:ascii="Cambria"/>
        </w:rPr>
        <w:t>Razmatranje prispjele ponude za kupnju neunovčene imovine stečajne mase preostale nakon zaključenja stečajnoga postupka.</w:t>
      </w:r>
    </w:p>
    <w:p w:rsidRDefault="00B04D84" w:rsidP="00B04D84" w:rsidR="00B04D84" w:rsidRPr="00136DFA">
      <w:pPr>
        <w:ind w:left="360"/>
        <w:rPr>
          <w:rFonts w:cs="Tahoma" w:hAnsi="Cambria" w:ascii="Cambria"/>
        </w:rPr>
      </w:pPr>
    </w:p>
    <w:p w:rsidRDefault="00B04D84" w:rsidP="00B04D84" w:rsidR="00B04D84" w:rsidRPr="00136DFA">
      <w:pPr>
        <w:rPr>
          <w:rFonts w:cs="Tahoma" w:hAnsi="Cambria" w:ascii="Cambria"/>
        </w:rPr>
      </w:pPr>
    </w:p>
    <w:p w:rsidRDefault="00160FD4" w:rsidP="00B04D84" w:rsidR="00B04D84" w:rsidRPr="00136DFA">
      <w:pPr>
        <w:rPr>
          <w:rFonts w:cs="Tahoma" w:hAnsi="Cambria" w:ascii="Cambria"/>
        </w:rPr>
      </w:pPr>
      <w:r w:rsidRPr="00136DFA">
        <w:rPr>
          <w:rFonts w:cs="Tahoma" w:hAnsi="Cambria" w:ascii="Cambria"/>
        </w:rPr>
        <w:t>Obrazloženje:</w:t>
      </w:r>
    </w:p>
    <w:p w:rsidRDefault="00B04D84" w:rsidP="00B04D84" w:rsidR="00B04D84" w:rsidRPr="00136DFA">
      <w:pPr>
        <w:rPr>
          <w:rFonts w:cs="Tahoma" w:hAnsi="Cambria" w:ascii="Cambria"/>
        </w:rPr>
      </w:pPr>
    </w:p>
    <w:p w:rsidRDefault="00B04D84" w:rsidP="00B04D84" w:rsidR="00B04D84" w:rsidRPr="00136DFA">
      <w:pPr>
        <w:rPr>
          <w:rFonts w:cs="Tahoma" w:hAnsi="Cambria" w:ascii="Cambria"/>
        </w:rPr>
      </w:pPr>
      <w:r w:rsidRPr="00136DFA">
        <w:rPr>
          <w:rFonts w:cs="Tahoma" w:hAnsi="Cambria" w:ascii="Cambria"/>
        </w:rPr>
        <w:t>Ad 1.</w:t>
      </w:r>
    </w:p>
    <w:p w:rsidRDefault="00160FD4" w:rsidP="00B04D84" w:rsidR="00160FD4">
      <w:pPr>
        <w:rPr>
          <w:rFonts w:cs="Tahoma" w:hAnsi="Cambria" w:ascii="Cambria"/>
        </w:rPr>
      </w:pPr>
    </w:p>
    <w:p w:rsidRDefault="00574FF2" w:rsidP="00574FF2" w:rsidR="00574FF2" w:rsidRPr="00574FF2">
      <w:pPr>
        <w:jc w:val="both"/>
        <w:rPr>
          <w:rFonts w:cs="Tahoma" w:hAnsi="Cambria" w:ascii="Cambria"/>
          <w:bCs/>
        </w:rPr>
      </w:pPr>
      <w:r w:rsidRPr="00574FF2">
        <w:rPr>
          <w:rFonts w:cs="Tahoma" w:hAnsi="Cambria" w:ascii="Cambria"/>
        </w:rPr>
        <w:t>Nad stečajnim dužnikom GORTAN ING d.d. zaključen je stečajni postupak</w:t>
      </w:r>
      <w:r w:rsidR="00785A93">
        <w:rPr>
          <w:rFonts w:cs="Tahoma" w:hAnsi="Cambria" w:ascii="Cambria"/>
        </w:rPr>
        <w:t xml:space="preserve"> s nadnevkom od 11.01.2015.godine</w:t>
      </w:r>
      <w:r w:rsidRPr="00574FF2">
        <w:rPr>
          <w:rFonts w:cs="Tahoma" w:hAnsi="Cambria" w:ascii="Cambria"/>
        </w:rPr>
        <w:t xml:space="preserve">, temeljem odredbi čl. 203. Stečajnoga zakona, pri čemu je preostala neunovčena imovina koja je činila stečajnu masu, a to su upisana prava na z.k.ul. 2007 k.o. Sveta Nedjelja kod </w:t>
      </w:r>
      <w:r w:rsidRPr="00574FF2">
        <w:rPr>
          <w:rFonts w:cs="Tahoma" w:hAnsi="Cambria" w:ascii="Cambria"/>
          <w:bCs/>
        </w:rPr>
        <w:t xml:space="preserve">Općinskog suda u Samoboru </w:t>
      </w:r>
    </w:p>
    <w:p w:rsidRDefault="00574FF2" w:rsidP="00574FF2" w:rsidR="00574FF2">
      <w:pPr>
        <w:jc w:val="both"/>
        <w:rPr>
          <w:rFonts w:cs="Tahoma" w:hAnsi="Cambria" w:ascii="Cambria"/>
          <w:bCs/>
        </w:rPr>
      </w:pPr>
    </w:p>
    <w:p w:rsidRDefault="00574FF2" w:rsidP="00574FF2" w:rsidR="00574FF2" w:rsidRPr="00574FF2">
      <w:pPr>
        <w:jc w:val="both"/>
        <w:rPr>
          <w:rFonts w:cs="Tahoma" w:hAnsi="Cambria" w:ascii="Cambria"/>
          <w:bCs/>
          <w:i/>
        </w:rPr>
      </w:pPr>
      <w:r>
        <w:rPr>
          <w:rFonts w:cs="Tahoma" w:hAnsi="Cambria" w:ascii="Cambria"/>
          <w:bCs/>
          <w:i/>
        </w:rPr>
        <w:t>Dokaz:</w:t>
      </w:r>
      <w:r w:rsidR="00111E47">
        <w:rPr>
          <w:rFonts w:cs="Tahoma" w:hAnsi="Cambria" w:ascii="Cambria"/>
          <w:bCs/>
          <w:i/>
        </w:rPr>
        <w:t xml:space="preserve"> Izvadak iz zemljišnih knjiga s nadnevkom od 12.03.2018.</w:t>
      </w:r>
    </w:p>
    <w:p w:rsidRDefault="00574FF2" w:rsidP="00574FF2" w:rsidR="00574FF2">
      <w:pPr>
        <w:rPr>
          <w:rFonts w:cs="Tahoma" w:hAnsi="Cambria" w:ascii="Cambria"/>
          <w:b/>
          <w:bCs/>
        </w:rPr>
      </w:pPr>
    </w:p>
    <w:p w:rsidRDefault="00574FF2" w:rsidP="00574FF2" w:rsidR="00574FF2" w:rsidRPr="00574FF2">
      <w:pPr>
        <w:rPr>
          <w:rFonts w:cs="Tahoma" w:hAnsi="Cambria" w:ascii="Cambria"/>
          <w:bCs/>
        </w:rPr>
      </w:pPr>
      <w:r w:rsidRPr="00574FF2">
        <w:rPr>
          <w:rFonts w:cs="Tahoma" w:hAnsi="Cambria" w:ascii="Cambria"/>
          <w:bCs/>
        </w:rPr>
        <w:t xml:space="preserve">Kratki pregled </w:t>
      </w:r>
      <w:r>
        <w:rPr>
          <w:rFonts w:cs="Tahoma" w:hAnsi="Cambria" w:ascii="Cambria"/>
          <w:bCs/>
        </w:rPr>
        <w:t xml:space="preserve"> postupka. </w:t>
      </w:r>
    </w:p>
    <w:p w:rsidRDefault="00574FF2" w:rsidP="00574FF2" w:rsidR="00574FF2" w:rsidRPr="00574FF2">
      <w:pPr>
        <w:numPr>
          <w:ilvl w:val="0"/>
          <w:numId w:val="2"/>
        </w:numPr>
        <w:jc w:val="both"/>
        <w:rPr>
          <w:rFonts w:cs="Tahoma" w:hAnsi="Cambria" w:ascii="Cambria"/>
          <w:bCs/>
        </w:rPr>
      </w:pPr>
      <w:r w:rsidRPr="00574FF2">
        <w:rPr>
          <w:rFonts w:cs="Tahoma" w:hAnsi="Cambria" w:ascii="Cambria"/>
          <w:bCs/>
        </w:rPr>
        <w:t xml:space="preserve">dana 07. listopada 2010. godine donesena je presuda kojom je usvojen tužbeni zahtjev </w:t>
      </w:r>
      <w:r>
        <w:rPr>
          <w:rFonts w:cs="Tahoma" w:hAnsi="Cambria" w:ascii="Cambria"/>
          <w:bCs/>
        </w:rPr>
        <w:t xml:space="preserve">stečajnoga dužnika GORTAN ING d.d. </w:t>
      </w:r>
      <w:r w:rsidRPr="00574FF2">
        <w:rPr>
          <w:rFonts w:cs="Tahoma" w:hAnsi="Cambria" w:ascii="Cambria"/>
          <w:bCs/>
        </w:rPr>
        <w:t xml:space="preserve">pod poslovnim brojem 10 P-816/10-101 s klauzulom pravomoćnosti i ovršnosti od 23.11.2010 god., </w:t>
      </w:r>
      <w:r>
        <w:rPr>
          <w:rFonts w:cs="Tahoma" w:hAnsi="Cambria" w:ascii="Cambria"/>
          <w:bCs/>
        </w:rPr>
        <w:t xml:space="preserve"> nad nekretnino tuženika Ivana Perkovića u </w:t>
      </w:r>
      <w:r w:rsidRPr="00574FF2">
        <w:rPr>
          <w:rFonts w:cs="Tahoma" w:hAnsi="Cambria" w:ascii="Cambria"/>
          <w:bCs/>
        </w:rPr>
        <w:t xml:space="preserve"> ½ dijela založene nekretnine označene i upisane kao kč.br. 101/1 stambeno poslovni objekt površine 388 čhv, upisane u z</w:t>
      </w:r>
      <w:r>
        <w:rPr>
          <w:rFonts w:cs="Tahoma" w:hAnsi="Cambria" w:ascii="Cambria"/>
          <w:bCs/>
        </w:rPr>
        <w:t>.</w:t>
      </w:r>
      <w:r w:rsidRPr="00574FF2">
        <w:rPr>
          <w:rFonts w:cs="Tahoma" w:hAnsi="Cambria" w:ascii="Cambria"/>
          <w:bCs/>
        </w:rPr>
        <w:t>k.ul. 2007 k.o. Sveta Ned</w:t>
      </w:r>
      <w:r>
        <w:rPr>
          <w:rFonts w:cs="Tahoma" w:hAnsi="Cambria" w:ascii="Cambria"/>
          <w:bCs/>
        </w:rPr>
        <w:t>j</w:t>
      </w:r>
      <w:r w:rsidRPr="00574FF2">
        <w:rPr>
          <w:rFonts w:cs="Tahoma" w:hAnsi="Cambria" w:ascii="Cambria"/>
          <w:bCs/>
        </w:rPr>
        <w:t>elja pred Općinskim sudom u Samoboru .</w:t>
      </w:r>
    </w:p>
    <w:p w:rsidRDefault="00574FF2" w:rsidP="00574FF2" w:rsidR="00574FF2" w:rsidRPr="00574FF2">
      <w:pPr>
        <w:rPr>
          <w:rFonts w:cs="Tahoma" w:hAnsi="Cambria" w:ascii="Cambria"/>
          <w:bCs/>
        </w:rPr>
      </w:pPr>
    </w:p>
    <w:p w:rsidRDefault="00574FF2" w:rsidP="00D150FC" w:rsidR="00D150FC">
      <w:pPr>
        <w:numPr>
          <w:ilvl w:val="0"/>
          <w:numId w:val="2"/>
        </w:numPr>
        <w:jc w:val="both"/>
        <w:rPr>
          <w:rFonts w:cs="Tahoma" w:hAnsi="Cambria" w:ascii="Cambria"/>
          <w:bCs/>
        </w:rPr>
      </w:pPr>
      <w:r w:rsidRPr="00574FF2">
        <w:rPr>
          <w:rFonts w:cs="Tahoma" w:hAnsi="Cambria" w:ascii="Cambria"/>
          <w:bCs/>
        </w:rPr>
        <w:t>Općinski sud u Samoboru u ovršnom postupku Ovr-235/11 temeljem prethodno opisane presude provodi</w:t>
      </w:r>
      <w:r w:rsidR="00D150FC">
        <w:rPr>
          <w:rFonts w:cs="Tahoma" w:hAnsi="Cambria" w:ascii="Cambria"/>
          <w:bCs/>
        </w:rPr>
        <w:t>o</w:t>
      </w:r>
      <w:r w:rsidRPr="00574FF2">
        <w:rPr>
          <w:rFonts w:cs="Tahoma" w:hAnsi="Cambria" w:ascii="Cambria"/>
          <w:bCs/>
        </w:rPr>
        <w:t xml:space="preserve"> ovrhu nad 1/2 nekretnine upisane u z.k.ul.2007 k.o. Sveta Nedjelja izgrađenu na k.č.br. 101/1, uz utvrđenu vrijednost od 792.837,00 kn. Dana 28.02.2012. održano je prvo ročište to jest prva dražba za 2/3 utvrđene vrijednost na kojoj  nije bilo ponuda za kupnju predmetne nekretnine. Dana 30.03.2012. godine održano drugo ročište  po početnoj cijeni od 1/3 od utvrđe</w:t>
      </w:r>
      <w:r w:rsidR="00D150FC">
        <w:rPr>
          <w:rFonts w:cs="Tahoma" w:hAnsi="Cambria" w:ascii="Cambria"/>
          <w:bCs/>
        </w:rPr>
        <w:t>ne vrijednosti, na kojoj nije bilo ponuditelja</w:t>
      </w:r>
      <w:r w:rsidRPr="00574FF2">
        <w:rPr>
          <w:rFonts w:cs="Tahoma" w:hAnsi="Cambria" w:ascii="Cambria"/>
          <w:bCs/>
        </w:rPr>
        <w:t>. Ovrha</w:t>
      </w:r>
      <w:r w:rsidR="00D150FC">
        <w:rPr>
          <w:rFonts w:cs="Tahoma" w:hAnsi="Cambria" w:ascii="Cambria"/>
          <w:bCs/>
        </w:rPr>
        <w:t xml:space="preserve"> je</w:t>
      </w:r>
      <w:r w:rsidRPr="00574FF2">
        <w:rPr>
          <w:rFonts w:cs="Tahoma" w:hAnsi="Cambria" w:ascii="Cambria"/>
          <w:bCs/>
        </w:rPr>
        <w:t xml:space="preserve"> obustavljena. </w:t>
      </w:r>
    </w:p>
    <w:p w:rsidRDefault="00D150FC" w:rsidP="00D150FC" w:rsidR="00D150FC">
      <w:pPr>
        <w:pStyle w:val="Odlomakpopisa"/>
        <w:rPr>
          <w:rFonts w:cs="Tahoma" w:hAnsi="Cambria" w:ascii="Cambria"/>
          <w:bCs/>
        </w:rPr>
      </w:pPr>
    </w:p>
    <w:p w:rsidRDefault="00574FF2" w:rsidP="00D150FC" w:rsidR="00574FF2" w:rsidRPr="00574FF2">
      <w:pPr>
        <w:numPr>
          <w:ilvl w:val="0"/>
          <w:numId w:val="2"/>
        </w:numPr>
        <w:jc w:val="both"/>
        <w:rPr>
          <w:rFonts w:cs="Tahoma" w:hAnsi="Cambria" w:ascii="Cambria"/>
          <w:bCs/>
        </w:rPr>
      </w:pPr>
      <w:r w:rsidRPr="00574FF2">
        <w:rPr>
          <w:rFonts w:cs="Tahoma" w:hAnsi="Cambria" w:ascii="Cambria"/>
          <w:bCs/>
        </w:rPr>
        <w:lastRenderedPageBreak/>
        <w:t>Ovrhovoditelj to jest stečajni dužnik putem svoga opunomoćenika odvjetnika Damira Katića predložio je obnovu ovršnoga postupka uz reviziju procijene vrijednosti predmetne imovine</w:t>
      </w:r>
      <w:r w:rsidR="00D150FC">
        <w:rPr>
          <w:rFonts w:cs="Tahoma" w:hAnsi="Cambria" w:ascii="Cambria"/>
          <w:bCs/>
        </w:rPr>
        <w:t>, što je Općinski sud u Samoboru, prihvatio</w:t>
      </w:r>
      <w:r w:rsidRPr="00574FF2">
        <w:rPr>
          <w:rFonts w:cs="Tahoma" w:hAnsi="Cambria" w:ascii="Cambria"/>
          <w:bCs/>
        </w:rPr>
        <w:t>. Utvrđena vrijednost za</w:t>
      </w:r>
      <w:r w:rsidR="00D150FC">
        <w:rPr>
          <w:rFonts w:cs="Tahoma" w:hAnsi="Cambria" w:ascii="Cambria"/>
          <w:bCs/>
        </w:rPr>
        <w:t xml:space="preserve"> novu</w:t>
      </w:r>
      <w:r w:rsidRPr="00574FF2">
        <w:rPr>
          <w:rFonts w:cs="Tahoma" w:hAnsi="Cambria" w:ascii="Cambria"/>
          <w:bCs/>
        </w:rPr>
        <w:t xml:space="preserve"> dražbu nakon revizije procijene sudskoga vještaka iznosila je 524.291,00 kn. Najniža vrijednost na prvom ročištu iznosila je 2/3 od utvrđene vrijednosti odnosno 349.527,32 kn a na drugome ½ od utvrđene vrijednosti odnosno 262.145,00 kn. Općinski sud u Samoboru pod poslovnim brojem Ovr-449/13 proveo je neuspješno dvije dražbe i obustavio postupak.</w:t>
      </w:r>
    </w:p>
    <w:p w:rsidRDefault="00574FF2" w:rsidP="00D150FC" w:rsidR="00574FF2" w:rsidRPr="00574FF2">
      <w:pPr>
        <w:jc w:val="both"/>
        <w:rPr>
          <w:rFonts w:cs="Tahoma" w:hAnsi="Cambria" w:ascii="Cambria"/>
          <w:bCs/>
        </w:rPr>
      </w:pPr>
    </w:p>
    <w:p w:rsidRDefault="00785A93" w:rsidP="00785A93" w:rsidR="00574FF2" w:rsidRPr="00785A93">
      <w:pPr>
        <w:numPr>
          <w:ilvl w:val="0"/>
          <w:numId w:val="2"/>
        </w:numPr>
        <w:jc w:val="both"/>
        <w:rPr>
          <w:rFonts w:cs="Tahoma" w:hAnsi="Cambria" w:ascii="Cambria"/>
        </w:rPr>
      </w:pPr>
      <w:r w:rsidRPr="00785A93">
        <w:rPr>
          <w:rFonts w:cs="Tahoma" w:hAnsi="Cambria" w:ascii="Cambria"/>
          <w:bCs/>
        </w:rPr>
        <w:t>Nakon neuspjelih dviju ovrha, tijekom trajanja stečajnoga postupka,  p</w:t>
      </w:r>
      <w:r w:rsidR="00574FF2" w:rsidRPr="00785A93">
        <w:rPr>
          <w:rFonts w:cs="Tahoma" w:hAnsi="Cambria" w:ascii="Cambria"/>
          <w:bCs/>
        </w:rPr>
        <w:t>utem odvjetničkog ureda Damira Katića  zaprimljena je ponuda od nepoznatoga ponuditelja odaslana putem odvjetničkoga ureda Jurice Tončić, za otkup predmetni potraživanja stečajnoga dužnika za iznos od 150.000,00 kn. Stečajni upravitelj je predložio a stečajni sudac dao odobrenje stečajnom upravitelju da otvori posebni depozitni račun kod javnoga bilježnika na koji bi bila deponirana novčana sredstva po predmetnoj ponudi</w:t>
      </w:r>
      <w:r w:rsidRPr="00785A93">
        <w:rPr>
          <w:rFonts w:cs="Tahoma" w:hAnsi="Cambria" w:ascii="Cambria"/>
          <w:bCs/>
        </w:rPr>
        <w:t>, što nije učinjeno, te je nakon ne uspjele prodaje stečajni postupak zaključen</w:t>
      </w:r>
      <w:r w:rsidR="00574FF2" w:rsidRPr="00785A93">
        <w:rPr>
          <w:rFonts w:cs="Tahoma" w:hAnsi="Cambria" w:ascii="Cambria"/>
          <w:bCs/>
        </w:rPr>
        <w:t xml:space="preserve">. </w:t>
      </w:r>
    </w:p>
    <w:p w:rsidRDefault="00785A93" w:rsidP="00785A93" w:rsidR="00785A93">
      <w:pPr>
        <w:pStyle w:val="Odlomakpopisa"/>
        <w:rPr>
          <w:rFonts w:cs="Tahoma" w:hAnsi="Cambria" w:ascii="Cambria"/>
        </w:rPr>
      </w:pPr>
    </w:p>
    <w:p w:rsidRDefault="00111E47" w:rsidP="00785A93" w:rsidR="00785A93">
      <w:pPr>
        <w:numPr>
          <w:ilvl w:val="0"/>
          <w:numId w:val="2"/>
        </w:numPr>
        <w:jc w:val="both"/>
        <w:rPr>
          <w:rFonts w:cs="Tahoma" w:hAnsi="Cambria" w:ascii="Cambria"/>
        </w:rPr>
      </w:pPr>
      <w:r>
        <w:rPr>
          <w:rFonts w:cs="Tahoma" w:hAnsi="Cambria" w:ascii="Cambria"/>
        </w:rPr>
        <w:t xml:space="preserve">Stečajni upravitelj </w:t>
      </w:r>
      <w:r w:rsidR="00785A93">
        <w:rPr>
          <w:rFonts w:cs="Tahoma" w:hAnsi="Cambria" w:ascii="Cambria"/>
        </w:rPr>
        <w:t xml:space="preserve"> zaprimio od strane odvjetnika Damira Katića dopis s nadnevkom od 20. veljače 2018.godine, kojim obavještava da je na njegov račun deponirani iznos od 100.000,00 HRK od strane Franaka Perkovića, Zagreb, Lipnički put 11, OIB:12424712188, s namjerom otkupa ne unovčene imovine Stečajne mase iz GORTAN ING d.d.</w:t>
      </w:r>
      <w:r w:rsidR="007C5F8D">
        <w:rPr>
          <w:rFonts w:cs="Tahoma" w:hAnsi="Cambria" w:ascii="Cambria"/>
        </w:rPr>
        <w:t xml:space="preserve"> </w:t>
      </w:r>
      <w:r>
        <w:rPr>
          <w:rFonts w:cs="Tahoma" w:hAnsi="Cambria" w:ascii="Cambria"/>
        </w:rPr>
        <w:t>opisane u ovome podnesku.</w:t>
      </w:r>
    </w:p>
    <w:p w:rsidRDefault="00785A93" w:rsidP="00785A93" w:rsidR="00785A93">
      <w:pPr>
        <w:pStyle w:val="Odlomakpopisa"/>
        <w:rPr>
          <w:rFonts w:cs="Tahoma" w:hAnsi="Cambria" w:ascii="Cambria"/>
        </w:rPr>
      </w:pPr>
    </w:p>
    <w:p w:rsidRDefault="00785A93" w:rsidP="00785A93" w:rsidR="002815B7" w:rsidRPr="00785A93">
      <w:pPr>
        <w:ind w:left="720"/>
        <w:jc w:val="both"/>
        <w:rPr>
          <w:rFonts w:cs="Tahoma" w:hAnsi="Cambria" w:ascii="Cambria"/>
          <w:i/>
        </w:rPr>
      </w:pPr>
      <w:r w:rsidRPr="00785A93">
        <w:rPr>
          <w:rFonts w:cs="Tahoma" w:hAnsi="Cambria" w:ascii="Cambria"/>
          <w:i/>
        </w:rPr>
        <w:t xml:space="preserve">Dokaz: Dopis odvjetnika Damira Katića s nadnevkom od 20.02.2018.  </w:t>
      </w:r>
    </w:p>
    <w:p w:rsidRDefault="00574FF2" w:rsidP="00B04D84" w:rsidR="00574FF2">
      <w:pPr>
        <w:rPr>
          <w:rFonts w:cs="Tahoma" w:hAnsi="Cambria" w:ascii="Cambria"/>
        </w:rPr>
      </w:pPr>
    </w:p>
    <w:p w:rsidRDefault="00785A93" w:rsidP="00785A93" w:rsidR="00785A93" w:rsidRPr="00136DFA">
      <w:pPr>
        <w:ind w:left="720"/>
        <w:rPr>
          <w:rFonts w:cs="Tahoma" w:hAnsi="Cambria" w:ascii="Cambria"/>
        </w:rPr>
      </w:pPr>
    </w:p>
    <w:p w:rsidRDefault="00160FD4" w:rsidP="00C85DAE" w:rsidR="002815B7" w:rsidRPr="00136DFA">
      <w:pPr>
        <w:jc w:val="right"/>
        <w:rPr>
          <w:rFonts w:cs="Tahoma" w:hAnsi="Cambria" w:ascii="Cambria"/>
        </w:rPr>
      </w:pPr>
      <w:r w:rsidRPr="00136DFA">
        <w:rPr>
          <w:rFonts w:cs="Tahoma" w:hAnsi="Cambria" w:ascii="Cambria"/>
        </w:rPr>
        <w:t xml:space="preserve">                                                                                        Stečajni </w:t>
      </w:r>
      <w:r w:rsidR="002815B7" w:rsidRPr="00136DFA">
        <w:rPr>
          <w:rFonts w:cs="Tahoma" w:hAnsi="Cambria" w:ascii="Cambria"/>
        </w:rPr>
        <w:t>upravitelj</w:t>
      </w:r>
    </w:p>
    <w:p w:rsidRDefault="002815B7" w:rsidP="00C85DAE" w:rsidR="002815B7" w:rsidRPr="00136DFA">
      <w:pPr>
        <w:jc w:val="right"/>
        <w:rPr>
          <w:rFonts w:cs="Tahoma" w:hAnsi="Cambria" w:ascii="Cambria"/>
        </w:rPr>
      </w:pPr>
      <w:r w:rsidRPr="00136DFA">
        <w:rPr>
          <w:rFonts w:cs="Tahoma" w:hAnsi="Cambria" w:ascii="Cambria"/>
        </w:rPr>
        <w:t>Mato Čičak, dipl.</w:t>
      </w:r>
      <w:r w:rsidR="00C85DAE" w:rsidRPr="00136DFA">
        <w:rPr>
          <w:rFonts w:cs="Tahoma" w:hAnsi="Cambria" w:ascii="Cambria"/>
        </w:rPr>
        <w:t xml:space="preserve"> </w:t>
      </w:r>
      <w:r w:rsidRPr="00136DFA">
        <w:rPr>
          <w:rFonts w:cs="Tahoma" w:hAnsi="Cambria" w:ascii="Cambria"/>
        </w:rPr>
        <w:t>oec.</w:t>
      </w:r>
    </w:p>
    <w:p w:rsidRDefault="005565A3" w:rsidP="00B04D84" w:rsidR="005565A3" w:rsidRPr="00136DFA">
      <w:pPr>
        <w:rPr>
          <w:rFonts w:cs="Tahoma" w:hAnsi="Cambria" w:ascii="Cambria"/>
        </w:rPr>
      </w:pPr>
    </w:p>
    <w:sectPr w:rsidR="005565A3" w:rsidRPr="00136DF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3695A"/>
    <w:multiLevelType w:val="hybridMultilevel"/>
    <w:tmpl w:val="F0B2A484"/>
    <w:lvl w:tplc="824650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80D0D72"/>
    <w:multiLevelType w:val="hybridMultilevel"/>
    <w:tmpl w:val="9C969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03BA"/>
    <w:rsid w:val="00111E47"/>
    <w:rsid w:val="00136DFA"/>
    <w:rsid w:val="00160FD4"/>
    <w:rsid w:val="002815B7"/>
    <w:rsid w:val="002B1FAB"/>
    <w:rsid w:val="002F03BA"/>
    <w:rsid w:val="005565A3"/>
    <w:rsid w:val="00574FF2"/>
    <w:rsid w:val="00785A93"/>
    <w:rsid w:val="007C5F8D"/>
    <w:rsid w:val="007F5561"/>
    <w:rsid w:val="00926585"/>
    <w:rsid w:val="00966824"/>
    <w:rsid w:val="00A432E8"/>
    <w:rsid w:val="00B04D84"/>
    <w:rsid w:val="00C85DAE"/>
    <w:rsid w:val="00D150FC"/>
    <w:rsid w:val="00D502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150FC"/>
    <w:pPr>
      <w:ind w:left="708"/>
    </w:pPr>
  </w:style>
  <w:style w:styleId="Tekstrezerviranogmjesta" w:type="character">
    <w:name w:val="Placeholder Text"/>
    <w:basedOn w:val="Zadanifontodlomka"/>
    <w:uiPriority w:val="99"/>
    <w:semiHidden/>
    <w:rsid w:val="00A432E8"/>
    <w:rPr>
      <w:color w:val="808080"/>
      <w:bdr w:space="0" w:sz="0" w:color="auto" w:val="none"/>
      <w:shd w:fill="auto" w:color="auto" w:val="clear"/>
    </w:rPr>
  </w:style>
  <w:style w:customStyle="true" w:styleId="eSPISCCParagraphDefaultFont" w:type="character">
    <w:name w:val="eSPIS_CC_Paragraph Default Font"/>
    <w:basedOn w:val="Zadanifontodlomka"/>
    <w:rsid w:val="00A432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32E8"/>
    <w:rPr>
      <w:rFonts w:cs="Tahoma"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A432E8"/>
    <w:rPr>
      <w:rFonts w:cs="Tahoma"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32E8"/>
    <w:rPr>
      <w:rFonts w:cs="Tahoma"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150FC"/>
    <w:pPr>
      <w:ind w:left="708"/>
    </w:pPr>
  </w:style>
  <w:style w:styleId="Tekstrezerviranogmjesta" w:type="character">
    <w:name w:val="Placeholder Text"/>
    <w:basedOn w:val="Zadanifontodlomka"/>
    <w:uiPriority w:val="99"/>
    <w:semiHidden/>
    <w:rsid w:val="00A432E8"/>
    <w:rPr>
      <w:color w:val="808080"/>
      <w:bdr w:color="auto" w:space="0" w:sz="0" w:val="none"/>
      <w:shd w:color="auto" w:fill="auto" w:val="clear"/>
    </w:rPr>
  </w:style>
  <w:style w:customStyle="1" w:styleId="eSPISCCParagraphDefaultFont" w:type="character">
    <w:name w:val="eSPIS_CC_Paragraph Default Font"/>
    <w:basedOn w:val="Zadanifontodlomka"/>
    <w:rsid w:val="00A432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32E8"/>
    <w:rPr>
      <w:rFonts w:ascii="Cambria" w:cs="Tahoma" w:hAnsi="Cambria"/>
      <w:b/>
      <w:bdr w:color="auto" w:space="0" w:sz="0" w:val="none"/>
      <w:shd w:color="auto" w:fill="FFFFCC" w:val="clear"/>
      <w:lang w:val="hr-HR"/>
    </w:rPr>
  </w:style>
  <w:style w:customStyle="1" w:styleId="PozadinaSvijetloCrvena" w:type="character">
    <w:name w:val="Pozadina_SvijetloCrvena"/>
    <w:basedOn w:val="eSPISCCParagraphDefaultFont"/>
    <w:rsid w:val="00A432E8"/>
    <w:rPr>
      <w:rFonts w:ascii="Cambria" w:cs="Tahoma"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32E8"/>
    <w:rPr>
      <w:rFonts w:ascii="Cambria" w:cs="Tahoma"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2</properties:Pages>
  <properties:Words>506</properties:Words>
  <properties:Characters>3014</properties:Characters>
  <properties:Lines>77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2018-03-20T07:17:00Z</dcterms:created>
  <dc:creator>zabcic</dc:creator>
  <cp:lastModifiedBy>Monika Grbac</cp:lastModifiedBy>
  <cp:lastPrinted>2018-03-13T07:48:00Z</cp:lastPrinted>
  <dcterms:modified xmlns:xsi="http://www.w3.org/2001/XMLSchema-instance" xsi:type="dcterms:W3CDTF">2018-03-20T07:17:00Z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St-80/2010-110 / Podnesak - Prijedlog (prijed. za sazivanje skupštine-stečajna masa gortna ing.docx)</vt:lpwstr>
  </prop:property>
  <prop:property name="CC_coloring" pid="4" fmtid="{D5CDD505-2E9C-101B-9397-08002B2CF9AE}">
    <vt:bool>false</vt:bool>
  </prop:property>
  <prop:property name="BrojStranica" pid="5" fmtid="{D5CDD505-2E9C-101B-9397-08002B2CF9AE}">
    <vt:i4>2</vt:i4>
  </prop:property>
</prop:Properties>
</file>