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c0f16" w14:paraId="55c0f16" w:rsidRDefault="008417DB" w:rsidR="00DA66F8">
      <w:pPr>
        <w:jc w:val="right"/>
        <w15:collapsed w:val="false"/>
        <w:rPr>
          <w:rFonts w:hAnsi="Times New Roman" w:ascii="Times New Roman"/>
          <w:sz w:val="24"/>
          <w:szCs w:val="24"/>
        </w:rPr>
      </w:pPr>
      <w:bookmarkStart w:name="_GoBack" w:id="0"/>
      <w:bookmarkEnd w:id="0"/>
      <w:r>
        <w:rPr>
          <w:rFonts w:cs="Tahoma" w:hAnsi="Times New Roman" w:ascii="Times New Roman"/>
          <w:b/>
          <w:bCs/>
          <w:sz w:val="24"/>
          <w:szCs w:val="24"/>
        </w:rPr>
        <w:t>Posl. br.: St-616/12</w:t>
      </w:r>
    </w:p>
    <w:p w:rsidRDefault="00DA66F8" w:rsidR="00DA66F8">
      <w:pPr>
        <w:jc w:val="center"/>
        <w:rPr>
          <w:rFonts w:hAnsi="Times New Roman" w:ascii="Times New Roman"/>
          <w:sz w:val="24"/>
          <w:szCs w:val="24"/>
        </w:rPr>
      </w:pPr>
    </w:p>
    <w:p w:rsidRDefault="008417DB" w:rsidR="00DA66F8">
      <w:pPr>
        <w:jc w:val="center"/>
        <w:rPr>
          <w:rFonts w:hAnsi="Times New Roman" w:ascii="Times New Roman"/>
          <w:sz w:val="24"/>
          <w:szCs w:val="24"/>
        </w:rPr>
      </w:pPr>
      <w:r>
        <w:rPr>
          <w:rFonts w:cs="Tahoma" w:hAnsi="Times New Roman" w:ascii="Times New Roman"/>
          <w:b/>
          <w:bCs/>
          <w:sz w:val="24"/>
          <w:szCs w:val="24"/>
        </w:rPr>
        <w:t xml:space="preserve">TRGOVAČKI SUD </w:t>
      </w:r>
    </w:p>
    <w:p w:rsidRDefault="008417DB" w:rsidR="00DA66F8">
      <w:pPr>
        <w:jc w:val="center"/>
        <w:rPr>
          <w:rFonts w:hAnsi="Times New Roman" w:ascii="Times New Roman"/>
          <w:sz w:val="24"/>
          <w:szCs w:val="24"/>
        </w:rPr>
      </w:pPr>
      <w:r>
        <w:rPr>
          <w:rFonts w:cs="Tahoma" w:hAnsi="Times New Roman" w:ascii="Times New Roman"/>
          <w:b/>
          <w:bCs/>
          <w:sz w:val="24"/>
          <w:szCs w:val="24"/>
        </w:rPr>
        <w:t xml:space="preserve">U </w:t>
      </w:r>
    </w:p>
    <w:p w:rsidRDefault="008417DB" w:rsidR="00DA66F8">
      <w:pPr>
        <w:jc w:val="center"/>
        <w:rPr>
          <w:rFonts w:hAnsi="Times New Roman" w:ascii="Times New Roman"/>
          <w:sz w:val="24"/>
          <w:szCs w:val="24"/>
        </w:rPr>
      </w:pPr>
      <w:r>
        <w:rPr>
          <w:rFonts w:cs="Tahoma" w:hAnsi="Times New Roman" w:ascii="Times New Roman"/>
          <w:b/>
          <w:bCs/>
          <w:sz w:val="24"/>
          <w:szCs w:val="24"/>
        </w:rPr>
        <w:t>ZAGREBU</w:t>
      </w:r>
    </w:p>
    <w:p w:rsidRDefault="008417DB" w:rsidR="00DA66F8">
      <w:pPr>
        <w:jc w:val="both"/>
        <w:rPr>
          <w:rFonts w:hAnsi="Times New Roman" w:ascii="Times New Roman"/>
          <w:sz w:val="24"/>
          <w:szCs w:val="24"/>
        </w:rPr>
      </w:pPr>
      <w:r>
        <w:rPr>
          <w:rFonts w:cs="Tahoma" w:hAnsi="Times New Roman" w:ascii="Times New Roman"/>
          <w:sz w:val="24"/>
          <w:szCs w:val="24"/>
        </w:rPr>
        <w:tab/>
      </w:r>
      <w:r>
        <w:rPr>
          <w:rFonts w:cs="Tahoma" w:hAnsi="Times New Roman" w:ascii="Times New Roman"/>
          <w:sz w:val="24"/>
          <w:szCs w:val="24"/>
        </w:rPr>
        <w:tab/>
      </w:r>
      <w:r>
        <w:rPr>
          <w:rFonts w:cs="Tahoma" w:hAnsi="Times New Roman" w:ascii="Times New Roman"/>
          <w:sz w:val="24"/>
          <w:szCs w:val="24"/>
        </w:rPr>
        <w:tab/>
      </w:r>
      <w:r>
        <w:rPr>
          <w:rFonts w:cs="Tahoma" w:hAnsi="Times New Roman" w:ascii="Times New Roman"/>
          <w:sz w:val="24"/>
          <w:szCs w:val="24"/>
        </w:rPr>
        <w:tab/>
      </w:r>
      <w:r>
        <w:rPr>
          <w:rFonts w:cs="Tahoma" w:hAnsi="Times New Roman" w:ascii="Times New Roman"/>
          <w:sz w:val="24"/>
          <w:szCs w:val="24"/>
        </w:rPr>
        <w:tab/>
      </w:r>
      <w:r>
        <w:rPr>
          <w:rFonts w:cs="Tahoma" w:hAnsi="Times New Roman" w:ascii="Times New Roman"/>
          <w:sz w:val="24"/>
          <w:szCs w:val="24"/>
        </w:rPr>
        <w:tab/>
      </w:r>
      <w:r>
        <w:rPr>
          <w:rFonts w:cs="Tahoma" w:hAnsi="Times New Roman" w:ascii="Times New Roman"/>
          <w:sz w:val="24"/>
          <w:szCs w:val="24"/>
        </w:rPr>
        <w:tab/>
      </w:r>
    </w:p>
    <w:p w:rsidRDefault="00DA66F8" w:rsidR="00DA66F8">
      <w:pPr>
        <w:jc w:val="both"/>
        <w:rPr>
          <w:rFonts w:hAnsi="Times New Roman" w:ascii="Times New Roman"/>
          <w:sz w:val="24"/>
          <w:szCs w:val="24"/>
        </w:rPr>
      </w:pPr>
    </w:p>
    <w:p w:rsidRDefault="00DA66F8" w:rsidR="00DA66F8">
      <w:pPr>
        <w:jc w:val="both"/>
        <w:rPr>
          <w:rFonts w:hAnsi="Times New Roman" w:ascii="Times New Roman"/>
          <w:sz w:val="24"/>
          <w:szCs w:val="24"/>
        </w:rPr>
      </w:pPr>
    </w:p>
    <w:p w:rsidRDefault="008417DB" w:rsidR="00DA66F8">
      <w:pPr>
        <w:jc w:val="both"/>
        <w:rPr>
          <w:rFonts w:hAnsi="Times New Roman" w:ascii="Times New Roman"/>
          <w:sz w:val="24"/>
          <w:szCs w:val="24"/>
        </w:rPr>
      </w:pPr>
      <w:r>
        <w:rPr>
          <w:rFonts w:cs="Tahoma" w:hAnsi="Times New Roman" w:ascii="Times New Roman"/>
          <w:b/>
          <w:bCs/>
          <w:sz w:val="24"/>
          <w:szCs w:val="24"/>
        </w:rPr>
        <w:t xml:space="preserve">Stečajna upraviteljica: </w:t>
      </w:r>
      <w:r>
        <w:rPr>
          <w:rFonts w:cs="Tahoma" w:hAnsi="Times New Roman" w:ascii="Times New Roman"/>
          <w:sz w:val="24"/>
          <w:szCs w:val="24"/>
        </w:rPr>
        <w:t>Irena Kelava iz Zagreba, Gredička 23, OIB: 65378158056</w:t>
      </w:r>
    </w:p>
    <w:p w:rsidRDefault="00DA66F8" w:rsidR="00DA66F8">
      <w:pPr>
        <w:jc w:val="both"/>
        <w:rPr>
          <w:rFonts w:hAnsi="Times New Roman" w:ascii="Times New Roman"/>
          <w:sz w:val="24"/>
          <w:szCs w:val="24"/>
        </w:rPr>
      </w:pPr>
    </w:p>
    <w:p w:rsidRDefault="008417DB" w:rsidR="00DA66F8">
      <w:pPr>
        <w:jc w:val="both"/>
        <w:rPr>
          <w:rFonts w:hAnsi="Times New Roman" w:ascii="Times New Roman"/>
          <w:sz w:val="24"/>
          <w:szCs w:val="24"/>
        </w:rPr>
      </w:pPr>
      <w:r>
        <w:rPr>
          <w:rFonts w:cs="Tahoma" w:hAnsi="Times New Roman" w:ascii="Times New Roman"/>
          <w:b/>
          <w:bCs/>
          <w:sz w:val="24"/>
          <w:szCs w:val="24"/>
        </w:rPr>
        <w:t>Stečajni dužnik:</w:t>
      </w:r>
      <w:r>
        <w:rPr>
          <w:rFonts w:cs="Tahoma" w:hAnsi="Times New Roman" w:ascii="Times New Roman"/>
          <w:sz w:val="24"/>
          <w:szCs w:val="24"/>
        </w:rPr>
        <w:t xml:space="preserve"> GIPSMONT d.o.o. – u stečaju, Zaprešić, Pere Devčića 63, </w:t>
      </w:r>
    </w:p>
    <w:p w:rsidRDefault="008417DB" w:rsidR="00DA66F8">
      <w:pPr>
        <w:jc w:val="both"/>
        <w:rPr>
          <w:rFonts w:hAnsi="Times New Roman" w:ascii="Times New Roman"/>
          <w:sz w:val="24"/>
          <w:szCs w:val="24"/>
        </w:rPr>
      </w:pPr>
      <w:r>
        <w:rPr>
          <w:rFonts w:cs="Tahoma" w:hAnsi="Times New Roman" w:ascii="Times New Roman"/>
          <w:sz w:val="24"/>
          <w:szCs w:val="24"/>
        </w:rPr>
        <w:t xml:space="preserve">                             OIB: 21566532350</w:t>
      </w:r>
    </w:p>
    <w:p w:rsidRDefault="00DA66F8" w:rsidR="00DA66F8">
      <w:pPr>
        <w:jc w:val="both"/>
        <w:rPr>
          <w:rFonts w:hAnsi="Times New Roman" w:ascii="Times New Roman"/>
          <w:sz w:val="24"/>
          <w:szCs w:val="24"/>
        </w:rPr>
      </w:pPr>
    </w:p>
    <w:p w:rsidRDefault="00DA66F8" w:rsidR="00DA66F8">
      <w:pPr>
        <w:jc w:val="both"/>
        <w:rPr>
          <w:rFonts w:hAnsi="Times New Roman" w:ascii="Times New Roman"/>
          <w:sz w:val="24"/>
          <w:szCs w:val="24"/>
        </w:rPr>
      </w:pPr>
    </w:p>
    <w:p w:rsidRDefault="008417DB" w:rsidR="00DA66F8">
      <w:pPr>
        <w:jc w:val="both"/>
        <w:rPr>
          <w:rFonts w:hAnsi="Times New Roman" w:ascii="Times New Roman"/>
          <w:sz w:val="24"/>
          <w:szCs w:val="24"/>
        </w:rPr>
      </w:pPr>
      <w:r>
        <w:rPr>
          <w:rFonts w:cs="Tahoma" w:hAnsi="Times New Roman" w:ascii="Times New Roman"/>
          <w:b/>
          <w:sz w:val="24"/>
          <w:szCs w:val="24"/>
        </w:rPr>
        <w:t>Predmet: Izvješće stečajne upraviteljice o tijeku stečajnog postupka i stanju stečajne mase s prijedlogom za obustavu i zaključenje stečajnog postupka sukladno  čl. 203. Stečajnog zakona</w:t>
      </w:r>
    </w:p>
    <w:p w:rsidRDefault="00DA66F8" w:rsidR="00DA66F8">
      <w:pPr>
        <w:jc w:val="both"/>
        <w:rPr>
          <w:rFonts w:hAnsi="Times New Roman" w:ascii="Times New Roman"/>
          <w:sz w:val="24"/>
          <w:szCs w:val="24"/>
        </w:rPr>
      </w:pPr>
    </w:p>
    <w:p w:rsidRDefault="008417DB" w:rsidR="00DA66F8">
      <w:pPr>
        <w:jc w:val="both"/>
        <w:rPr>
          <w:rFonts w:hAnsi="Times New Roman" w:ascii="Times New Roman"/>
          <w:sz w:val="24"/>
          <w:szCs w:val="24"/>
        </w:rPr>
      </w:pPr>
      <w:r>
        <w:rPr>
          <w:rFonts w:cs="Tahoma" w:hAnsi="Times New Roman" w:ascii="Times New Roman"/>
          <w:sz w:val="24"/>
          <w:szCs w:val="24"/>
        </w:rPr>
        <w:t>Poštovani gospodine Kolakušić,</w:t>
      </w:r>
    </w:p>
    <w:p w:rsidRDefault="00DA66F8" w:rsidR="00DA66F8">
      <w:pPr>
        <w:jc w:val="both"/>
        <w:rPr>
          <w:rFonts w:hAnsi="Times New Roman" w:ascii="Times New Roman"/>
          <w:sz w:val="24"/>
          <w:szCs w:val="24"/>
        </w:rPr>
      </w:pPr>
    </w:p>
    <w:p w:rsidRDefault="008417DB" w:rsidR="00DA66F8">
      <w:pPr>
        <w:rPr>
          <w:rFonts w:hAnsi="Times New Roman" w:ascii="Times New Roman"/>
          <w:sz w:val="24"/>
          <w:szCs w:val="24"/>
        </w:rPr>
      </w:pPr>
      <w:r>
        <w:rPr>
          <w:rFonts w:cs="Tahoma" w:hAnsi="Times New Roman" w:ascii="Times New Roman"/>
          <w:sz w:val="24"/>
          <w:szCs w:val="24"/>
        </w:rPr>
        <w:t>Sukladno čl. 25. st. 2. Stečajnog zakona stečajna upraviteljica stečajnog dužnika Gipsmont d.o.o. u stečaju podnosi sljedeće Izvješće o tijeku stečajnog postupka i stanju stečajne mase.</w:t>
      </w:r>
    </w:p>
    <w:p w:rsidRDefault="00DA66F8" w:rsidR="00DA66F8">
      <w:pPr>
        <w:rPr>
          <w:rFonts w:hAnsi="Times New Roman" w:ascii="Times New Roman"/>
          <w:sz w:val="24"/>
          <w:szCs w:val="24"/>
        </w:rPr>
      </w:pPr>
    </w:p>
    <w:p w:rsidRDefault="008417DB" w:rsidR="00DA66F8">
      <w:pPr>
        <w:jc w:val="both"/>
        <w:rPr>
          <w:rFonts w:hAnsi="Times New Roman" w:ascii="Times New Roman"/>
          <w:sz w:val="24"/>
          <w:szCs w:val="24"/>
        </w:rPr>
      </w:pPr>
      <w:r>
        <w:rPr>
          <w:rFonts w:cs="Tahoma" w:hAnsi="Times New Roman" w:ascii="Times New Roman"/>
          <w:sz w:val="24"/>
          <w:szCs w:val="24"/>
        </w:rPr>
        <w:t>1. Nakon ispitnog ročišta održanog dana 27.02.2013. god. i radnji koje su poduzete prije ispitnog i izvještajnog ročišta (izrada pečata stečajnog dužnika, zatvaranje postojećih žiro računa kod banaka, otvaranje novog računa kod Zagrebačke banke d.d., promjena tvrtke kod Državnog zavoda za statistiku) poduzete su aktivnosti oko sređivanja cjelokupne dokumentacije i unovčenja imovine stečajnog dužnika.</w:t>
      </w:r>
    </w:p>
    <w:p w:rsidRDefault="00DA66F8" w:rsidR="00DA66F8">
      <w:pPr>
        <w:jc w:val="both"/>
        <w:rPr>
          <w:rFonts w:cs="Tahoma"/>
        </w:rPr>
      </w:pPr>
    </w:p>
    <w:p w:rsidRDefault="008417DB" w:rsidR="00DA66F8">
      <w:pPr>
        <w:jc w:val="both"/>
        <w:rPr>
          <w:rFonts w:hAnsi="Times New Roman" w:ascii="Times New Roman"/>
          <w:sz w:val="24"/>
          <w:szCs w:val="24"/>
        </w:rPr>
      </w:pPr>
      <w:r>
        <w:rPr>
          <w:rFonts w:cs="Tahoma" w:hAnsi="Times New Roman" w:ascii="Times New Roman"/>
          <w:sz w:val="24"/>
          <w:szCs w:val="24"/>
        </w:rPr>
        <w:t>Pokretnine stečajnog dužnika prodane su trgovačkim društvima i fizičkim osobama za ukupan iznos od 8.750,00 kn, a u pitanju su:</w:t>
      </w:r>
    </w:p>
    <w:p w:rsidRDefault="008417DB" w:rsidR="00DA66F8">
      <w:pPr>
        <w:jc w:val="both"/>
        <w:rPr>
          <w:rFonts w:hAnsi="Times New Roman" w:ascii="Times New Roman"/>
          <w:sz w:val="24"/>
          <w:szCs w:val="24"/>
        </w:rPr>
      </w:pPr>
      <w:r>
        <w:rPr>
          <w:rFonts w:cs="Tahoma" w:hAnsi="Times New Roman" w:ascii="Times New Roman"/>
          <w:sz w:val="24"/>
          <w:szCs w:val="24"/>
        </w:rPr>
        <w:t>Teretni automobil, marke MITSUBISHI CANTER 60 TD, godina proizvodnje 2002, broj šasije: TYBFE649E6DS00245. reg.oznake: ZG 4721 AM,</w:t>
      </w:r>
    </w:p>
    <w:p w:rsidRDefault="008417DB" w:rsidR="00DA66F8">
      <w:pPr>
        <w:jc w:val="both"/>
        <w:rPr>
          <w:rFonts w:hAnsi="Times New Roman" w:ascii="Times New Roman"/>
          <w:sz w:val="24"/>
          <w:szCs w:val="24"/>
        </w:rPr>
      </w:pPr>
      <w:r>
        <w:rPr>
          <w:rFonts w:cs="Tahoma" w:hAnsi="Times New Roman" w:ascii="Times New Roman"/>
          <w:sz w:val="24"/>
          <w:szCs w:val="24"/>
        </w:rPr>
        <w:t xml:space="preserve">Teretni automobil, marke VOLKSWAGEN T 4 2.4D, godina proizvodnje 1992., broj šasije:WV2ZZZ70ZNH022750, reg.oznake: ZG 5751 AM, </w:t>
      </w:r>
    </w:p>
    <w:p w:rsidRDefault="008417DB" w:rsidR="00DA66F8">
      <w:pPr>
        <w:jc w:val="both"/>
        <w:rPr>
          <w:rFonts w:hAnsi="Times New Roman" w:ascii="Times New Roman"/>
          <w:sz w:val="24"/>
          <w:szCs w:val="24"/>
        </w:rPr>
      </w:pPr>
      <w:r>
        <w:rPr>
          <w:rFonts w:cs="Tahoma" w:hAnsi="Times New Roman" w:ascii="Times New Roman"/>
          <w:sz w:val="24"/>
          <w:szCs w:val="24"/>
        </w:rPr>
        <w:t xml:space="preserve">Teretni automobil, marke KIA PREGIO 2.7 D, godina proizvodnje 2003, broj šasije: KNETB28123K120760. reg.oznake: ZG 5751 AM, </w:t>
      </w:r>
    </w:p>
    <w:p w:rsidRDefault="00DA66F8" w:rsidR="00DA66F8">
      <w:pPr>
        <w:jc w:val="both"/>
        <w:rPr>
          <w:rFonts w:cs="Tahoma"/>
        </w:rPr>
      </w:pPr>
    </w:p>
    <w:p w:rsidRDefault="008417DB" w:rsidR="00DA66F8">
      <w:pPr>
        <w:jc w:val="both"/>
        <w:rPr>
          <w:rFonts w:hAnsi="Times New Roman" w:ascii="Times New Roman"/>
          <w:sz w:val="24"/>
          <w:szCs w:val="24"/>
        </w:rPr>
      </w:pPr>
      <w:r>
        <w:rPr>
          <w:rFonts w:cs="Tahoma" w:hAnsi="Times New Roman" w:ascii="Times New Roman"/>
          <w:sz w:val="24"/>
          <w:szCs w:val="24"/>
        </w:rPr>
        <w:t xml:space="preserve">Na gore navedenim pokretninama je bilo upisano razlučno pravo u korist Republike Hrvatske – ministarstva financija koje je svojim podneskom od 02.01.2013.g. obavijestilo stečajnu upraviteljicu o svom razlučnom pravu, te predložio da se navedene pokretnine prodaju u stečajnom postupku za korist Republike Hrvatske, Ministarstva financija, porezne uprave. </w:t>
      </w:r>
    </w:p>
    <w:p w:rsidRDefault="00DA66F8" w:rsidR="00DA66F8">
      <w:pPr>
        <w:jc w:val="both"/>
        <w:rPr>
          <w:rFonts w:hAnsi="Times New Roman" w:ascii="Times New Roman"/>
          <w:sz w:val="24"/>
          <w:szCs w:val="24"/>
        </w:rPr>
      </w:pPr>
    </w:p>
    <w:p w:rsidRDefault="008417DB" w:rsidR="00DA66F8">
      <w:pPr>
        <w:jc w:val="both"/>
        <w:rPr>
          <w:rFonts w:hAnsi="Times New Roman" w:ascii="Times New Roman"/>
          <w:sz w:val="24"/>
          <w:szCs w:val="24"/>
        </w:rPr>
      </w:pPr>
      <w:r>
        <w:rPr>
          <w:rFonts w:hAnsi="Times New Roman" w:ascii="Times New Roman"/>
          <w:sz w:val="24"/>
          <w:szCs w:val="24"/>
        </w:rPr>
        <w:t>Stečajna upraviteljica je sukladno uputi Županijskog državnog odvjetništva u Velikoj Gorici, dana 30.03.2018.g. uplatila iznos od 5.439.51 kn razlučnom vjerovniku Republika Hrvatska – ministarstvo financija budući je isti imao razlučno pravo na unovčenim pokretninama.</w:t>
      </w:r>
    </w:p>
    <w:p w:rsidRDefault="00DA66F8" w:rsidR="00DA66F8">
      <w:pPr>
        <w:jc w:val="both"/>
        <w:rPr>
          <w:rFonts w:hAnsi="Times New Roman" w:ascii="Times New Roman"/>
          <w:sz w:val="24"/>
          <w:szCs w:val="24"/>
        </w:rPr>
      </w:pPr>
    </w:p>
    <w:p w:rsidRDefault="008417DB" w:rsidR="00DA66F8">
      <w:pPr>
        <w:jc w:val="both"/>
        <w:rPr>
          <w:rFonts w:hAnsi="Times New Roman" w:ascii="Times New Roman"/>
          <w:sz w:val="24"/>
          <w:szCs w:val="24"/>
        </w:rPr>
      </w:pPr>
      <w:r>
        <w:rPr>
          <w:rFonts w:hAnsi="Times New Roman" w:ascii="Times New Roman"/>
          <w:sz w:val="24"/>
          <w:szCs w:val="24"/>
        </w:rPr>
        <w:t>2.</w:t>
      </w:r>
    </w:p>
    <w:p w:rsidRDefault="008417DB" w:rsidR="00DA66F8">
      <w:pPr>
        <w:jc w:val="both"/>
        <w:rPr>
          <w:rFonts w:hAnsi="Times New Roman" w:ascii="Times New Roman"/>
          <w:sz w:val="24"/>
          <w:szCs w:val="24"/>
        </w:rPr>
      </w:pPr>
      <w:r>
        <w:rPr>
          <w:rFonts w:hAnsi="Times New Roman" w:ascii="Times New Roman"/>
          <w:sz w:val="24"/>
          <w:szCs w:val="24"/>
        </w:rPr>
        <w:t xml:space="preserve">RAČUN PRIHODA I RASHODA </w:t>
      </w:r>
    </w:p>
    <w:p w:rsidRDefault="00DA66F8" w:rsidR="00DA66F8">
      <w:pPr>
        <w:rPr>
          <w:bCs/>
          <w:lang w:eastAsia="hr-HR"/>
        </w:rPr>
      </w:pPr>
    </w:p>
    <w:p w:rsidRDefault="008417DB" w:rsidR="00DA66F8">
      <w:pPr>
        <w:rPr>
          <w:rFonts w:hAnsi="Times New Roman" w:ascii="Times New Roman"/>
          <w:sz w:val="24"/>
          <w:szCs w:val="24"/>
        </w:rPr>
      </w:pPr>
      <w:r>
        <w:rPr>
          <w:rFonts w:hAnsi="Times New Roman" w:ascii="Times New Roman"/>
          <w:bCs/>
          <w:sz w:val="24"/>
          <w:szCs w:val="24"/>
          <w:lang w:eastAsia="hr-HR"/>
        </w:rPr>
        <w:lastRenderedPageBreak/>
        <w:t xml:space="preserve">PRIHODI: </w:t>
      </w:r>
    </w:p>
    <w:p w:rsidRDefault="008417DB" w:rsidR="00DA66F8">
      <w:pPr>
        <w:rPr>
          <w:rFonts w:hAnsi="Times New Roman" w:ascii="Times New Roman"/>
          <w:sz w:val="24"/>
          <w:szCs w:val="24"/>
        </w:rPr>
      </w:pPr>
      <w:r>
        <w:rPr>
          <w:rFonts w:hAnsi="Times New Roman" w:ascii="Times New Roman"/>
          <w:bCs/>
          <w:sz w:val="24"/>
          <w:szCs w:val="24"/>
          <w:lang w:eastAsia="hr-HR"/>
        </w:rPr>
        <w:t>Prihodi od prodaje pokretnina</w:t>
      </w:r>
      <w:r>
        <w:rPr>
          <w:rFonts w:hAnsi="Times New Roman" w:ascii="Times New Roman"/>
          <w:bCs/>
          <w:sz w:val="24"/>
          <w:szCs w:val="24"/>
          <w:lang w:eastAsia="hr-HR"/>
        </w:rPr>
        <w:tab/>
      </w:r>
      <w:r>
        <w:rPr>
          <w:rFonts w:hAnsi="Times New Roman" w:ascii="Times New Roman"/>
          <w:bCs/>
          <w:sz w:val="24"/>
          <w:szCs w:val="24"/>
          <w:lang w:eastAsia="hr-HR"/>
        </w:rPr>
        <w:tab/>
        <w:t xml:space="preserve">    </w:t>
      </w:r>
      <w:r>
        <w:rPr>
          <w:rFonts w:hAnsi="Times New Roman" w:ascii="Times New Roman"/>
          <w:bCs/>
          <w:sz w:val="24"/>
          <w:szCs w:val="24"/>
          <w:lang w:eastAsia="hr-HR"/>
        </w:rPr>
        <w:tab/>
      </w:r>
      <w:r>
        <w:rPr>
          <w:rFonts w:hAnsi="Times New Roman" w:ascii="Times New Roman"/>
          <w:bCs/>
          <w:sz w:val="24"/>
          <w:szCs w:val="24"/>
          <w:lang w:eastAsia="hr-HR"/>
        </w:rPr>
        <w:tab/>
        <w:t xml:space="preserve">          8.750.00 kn</w:t>
      </w:r>
    </w:p>
    <w:p w:rsidRDefault="008417DB" w:rsidR="00DA66F8">
      <w:pPr>
        <w:rPr>
          <w:rFonts w:hAnsi="Times New Roman" w:ascii="Times New Roman"/>
          <w:sz w:val="24"/>
          <w:szCs w:val="24"/>
        </w:rPr>
      </w:pPr>
      <w:r>
        <w:rPr>
          <w:rFonts w:hAnsi="Times New Roman" w:ascii="Times New Roman"/>
          <w:bCs/>
          <w:sz w:val="24"/>
          <w:szCs w:val="24"/>
          <w:u w:val="single"/>
          <w:lang w:eastAsia="hr-HR"/>
        </w:rPr>
        <w:t>Prihodi od pripisa pasivne kamate</w:t>
      </w:r>
      <w:r>
        <w:rPr>
          <w:rFonts w:hAnsi="Times New Roman" w:ascii="Times New Roman"/>
          <w:bCs/>
          <w:sz w:val="24"/>
          <w:szCs w:val="24"/>
          <w:u w:val="single"/>
          <w:lang w:eastAsia="hr-HR"/>
        </w:rPr>
        <w:tab/>
      </w:r>
      <w:r>
        <w:rPr>
          <w:rFonts w:hAnsi="Times New Roman" w:ascii="Times New Roman"/>
          <w:bCs/>
          <w:sz w:val="24"/>
          <w:szCs w:val="24"/>
          <w:u w:val="single"/>
          <w:lang w:eastAsia="hr-HR"/>
        </w:rPr>
        <w:tab/>
      </w:r>
      <w:r>
        <w:rPr>
          <w:rFonts w:hAnsi="Times New Roman" w:ascii="Times New Roman"/>
          <w:bCs/>
          <w:sz w:val="24"/>
          <w:szCs w:val="24"/>
          <w:u w:val="single"/>
          <w:lang w:eastAsia="hr-HR"/>
        </w:rPr>
        <w:tab/>
      </w:r>
      <w:r>
        <w:rPr>
          <w:rFonts w:hAnsi="Times New Roman" w:ascii="Times New Roman"/>
          <w:bCs/>
          <w:sz w:val="24"/>
          <w:szCs w:val="24"/>
          <w:u w:val="single"/>
          <w:lang w:eastAsia="hr-HR"/>
        </w:rPr>
        <w:tab/>
      </w:r>
      <w:r>
        <w:rPr>
          <w:rFonts w:hAnsi="Times New Roman" w:ascii="Times New Roman"/>
          <w:bCs/>
          <w:sz w:val="24"/>
          <w:szCs w:val="24"/>
          <w:u w:val="single"/>
          <w:lang w:eastAsia="hr-HR"/>
        </w:rPr>
        <w:tab/>
        <w:t xml:space="preserve">   42.71 kn</w:t>
      </w:r>
    </w:p>
    <w:p w:rsidRDefault="008417DB" w:rsidR="00DA66F8">
      <w:pPr>
        <w:rPr>
          <w:rFonts w:hAnsi="Times New Roman" w:ascii="Times New Roman"/>
          <w:sz w:val="24"/>
          <w:szCs w:val="24"/>
        </w:rPr>
      </w:pPr>
      <w:r>
        <w:rPr>
          <w:rFonts w:hAnsi="Times New Roman" w:ascii="Times New Roman"/>
          <w:sz w:val="24"/>
          <w:szCs w:val="24"/>
          <w:lang w:eastAsia="hr-HR"/>
        </w:rPr>
        <w:t xml:space="preserve">UKUPNO:                                                                </w:t>
      </w:r>
      <w:r>
        <w:rPr>
          <w:rFonts w:hAnsi="Times New Roman" w:ascii="Times New Roman"/>
          <w:sz w:val="24"/>
          <w:szCs w:val="24"/>
          <w:lang w:eastAsia="hr-HR"/>
        </w:rPr>
        <w:tab/>
        <w:t xml:space="preserve"> </w:t>
      </w:r>
      <w:r>
        <w:rPr>
          <w:rFonts w:hAnsi="Times New Roman" w:ascii="Times New Roman"/>
          <w:sz w:val="24"/>
          <w:szCs w:val="24"/>
          <w:lang w:eastAsia="hr-HR"/>
        </w:rPr>
        <w:tab/>
        <w:t xml:space="preserve">          8.792.71 kn</w:t>
      </w:r>
      <w:r>
        <w:rPr>
          <w:rFonts w:hAnsi="Times New Roman" w:ascii="Times New Roman"/>
          <w:b/>
          <w:bCs/>
          <w:sz w:val="24"/>
          <w:szCs w:val="24"/>
          <w:lang w:eastAsia="hr-HR"/>
        </w:rPr>
        <w:t xml:space="preserve">                      </w:t>
      </w:r>
    </w:p>
    <w:p w:rsidRDefault="00DA66F8" w:rsidR="00DA66F8">
      <w:pPr>
        <w:rPr>
          <w:rFonts w:hAnsi="Times New Roman" w:ascii="Times New Roman"/>
          <w:sz w:val="24"/>
          <w:szCs w:val="24"/>
          <w:lang w:eastAsia="hr-HR"/>
        </w:rPr>
      </w:pPr>
    </w:p>
    <w:p w:rsidRDefault="008417DB" w:rsidR="00DA66F8">
      <w:pPr>
        <w:rPr>
          <w:rFonts w:hAnsi="Times New Roman" w:ascii="Times New Roman"/>
          <w:sz w:val="24"/>
          <w:szCs w:val="24"/>
        </w:rPr>
      </w:pPr>
      <w:r>
        <w:rPr>
          <w:rFonts w:hAnsi="Times New Roman" w:ascii="Times New Roman"/>
          <w:bCs/>
          <w:sz w:val="24"/>
          <w:szCs w:val="24"/>
          <w:lang w:eastAsia="hr-HR"/>
        </w:rPr>
        <w:t>RASHODI:</w:t>
      </w:r>
    </w:p>
    <w:p w:rsidRDefault="008417DB" w:rsidR="00DA66F8">
      <w:pPr>
        <w:rPr>
          <w:rFonts w:hAnsi="Times New Roman" w:ascii="Times New Roman"/>
          <w:sz w:val="24"/>
          <w:szCs w:val="24"/>
        </w:rPr>
      </w:pPr>
      <w:r>
        <w:rPr>
          <w:rFonts w:hAnsi="Times New Roman" w:ascii="Times New Roman"/>
          <w:sz w:val="24"/>
          <w:szCs w:val="24"/>
          <w:lang w:eastAsia="hr-HR"/>
        </w:rPr>
        <w:t xml:space="preserve">Troškovi računovodstva </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 xml:space="preserve">                                     1.250</w:t>
      </w:r>
      <w:r>
        <w:rPr>
          <w:rFonts w:hAnsi="Times New Roman" w:ascii="Times New Roman"/>
          <w:color w:themeColor="text1" w:val="000000"/>
          <w:sz w:val="24"/>
          <w:szCs w:val="24"/>
          <w:lang w:eastAsia="hr-HR"/>
        </w:rPr>
        <w:t>,00 k</w:t>
      </w:r>
      <w:r>
        <w:rPr>
          <w:rFonts w:hAnsi="Times New Roman" w:ascii="Times New Roman"/>
          <w:sz w:val="24"/>
          <w:szCs w:val="24"/>
          <w:lang w:eastAsia="hr-HR"/>
        </w:rPr>
        <w:t>n</w:t>
      </w:r>
    </w:p>
    <w:p w:rsidRDefault="008417DB" w:rsidR="00DA66F8">
      <w:pPr>
        <w:rPr>
          <w:rFonts w:hAnsi="Times New Roman" w:ascii="Times New Roman"/>
          <w:sz w:val="24"/>
          <w:szCs w:val="24"/>
        </w:rPr>
      </w:pPr>
      <w:r>
        <w:rPr>
          <w:rFonts w:hAnsi="Times New Roman" w:ascii="Times New Roman"/>
          <w:sz w:val="24"/>
          <w:szCs w:val="24"/>
          <w:lang w:eastAsia="hr-HR"/>
        </w:rPr>
        <w:t>Nagrada stečajnog upravitelja (bruto)                                                1.400.00</w:t>
      </w:r>
      <w:r>
        <w:rPr>
          <w:rFonts w:hAnsi="Times New Roman" w:ascii="Times New Roman"/>
          <w:color w:themeColor="text1" w:val="000000"/>
          <w:sz w:val="24"/>
          <w:szCs w:val="24"/>
          <w:lang w:eastAsia="hr-HR"/>
        </w:rPr>
        <w:t xml:space="preserve"> </w:t>
      </w:r>
      <w:r>
        <w:rPr>
          <w:rFonts w:hAnsi="Times New Roman" w:ascii="Times New Roman"/>
          <w:sz w:val="24"/>
          <w:szCs w:val="24"/>
          <w:lang w:eastAsia="hr-HR"/>
        </w:rPr>
        <w:t>kn</w:t>
      </w:r>
      <w:r>
        <w:rPr>
          <w:rFonts w:hAnsi="Times New Roman" w:ascii="Times New Roman"/>
          <w:sz w:val="24"/>
          <w:szCs w:val="24"/>
          <w:lang w:eastAsia="hr-HR"/>
        </w:rPr>
        <w:tab/>
      </w:r>
    </w:p>
    <w:p w:rsidRDefault="008417DB" w:rsidR="00DA66F8">
      <w:pPr>
        <w:rPr>
          <w:rFonts w:hAnsi="Times New Roman" w:ascii="Times New Roman"/>
          <w:sz w:val="24"/>
          <w:szCs w:val="24"/>
        </w:rPr>
      </w:pPr>
      <w:r>
        <w:rPr>
          <w:rFonts w:hAnsi="Times New Roman" w:ascii="Times New Roman"/>
          <w:sz w:val="24"/>
          <w:szCs w:val="24"/>
          <w:lang w:eastAsia="hr-HR"/>
        </w:rPr>
        <w:t>Naknada troškova stečajnog upravitelja                                                400.00 kn</w:t>
      </w:r>
      <w:r>
        <w:rPr>
          <w:rFonts w:hAnsi="Times New Roman" w:ascii="Times New Roman"/>
          <w:sz w:val="24"/>
          <w:szCs w:val="24"/>
          <w:lang w:eastAsia="hr-HR"/>
        </w:rPr>
        <w:tab/>
      </w:r>
    </w:p>
    <w:p w:rsidRDefault="008417DB" w:rsidR="00DA66F8">
      <w:pPr>
        <w:pBdr>
          <w:bottom w:space="1" w:sz="12" w:color="00000A" w:val="single"/>
        </w:pBdr>
        <w:rPr>
          <w:rFonts w:hAnsi="Times New Roman" w:ascii="Times New Roman"/>
          <w:sz w:val="24"/>
          <w:szCs w:val="24"/>
        </w:rPr>
      </w:pPr>
      <w:r>
        <w:rPr>
          <w:rFonts w:hAnsi="Times New Roman" w:ascii="Times New Roman"/>
          <w:sz w:val="24"/>
          <w:szCs w:val="24"/>
          <w:lang w:eastAsia="hr-HR"/>
        </w:rPr>
        <w:t>Troškovi naknade banke za platni promet</w:t>
      </w:r>
      <w:r>
        <w:rPr>
          <w:rFonts w:hAnsi="Times New Roman" w:ascii="Times New Roman"/>
          <w:sz w:val="24"/>
          <w:szCs w:val="24"/>
          <w:lang w:eastAsia="hr-HR"/>
        </w:rPr>
        <w:tab/>
        <w:t xml:space="preserve">         </w:t>
      </w:r>
      <w:r>
        <w:rPr>
          <w:rFonts w:hAnsi="Times New Roman" w:ascii="Times New Roman"/>
          <w:sz w:val="24"/>
          <w:szCs w:val="24"/>
          <w:lang w:eastAsia="hr-HR"/>
        </w:rPr>
        <w:tab/>
        <w:t xml:space="preserve">                            288.65 kn</w:t>
      </w:r>
    </w:p>
    <w:p w:rsidRDefault="008417DB" w:rsidR="00DA66F8">
      <w:pPr>
        <w:jc w:val="both"/>
        <w:rPr>
          <w:rFonts w:hAnsi="Times New Roman" w:ascii="Times New Roman"/>
          <w:sz w:val="24"/>
          <w:szCs w:val="24"/>
        </w:rPr>
      </w:pPr>
      <w:r>
        <w:rPr>
          <w:rFonts w:hAnsi="Times New Roman" w:ascii="Times New Roman"/>
          <w:sz w:val="24"/>
          <w:szCs w:val="24"/>
          <w:lang w:eastAsia="hr-HR" w:val="pl-PL"/>
        </w:rPr>
        <w:t xml:space="preserve">UKUPNO </w:t>
      </w:r>
      <w:r>
        <w:rPr>
          <w:rFonts w:hAnsi="Times New Roman" w:ascii="Times New Roman"/>
          <w:sz w:val="24"/>
          <w:szCs w:val="24"/>
          <w:lang w:eastAsia="hr-HR" w:val="pl-PL"/>
        </w:rPr>
        <w:tab/>
      </w:r>
      <w:r>
        <w:rPr>
          <w:rFonts w:hAnsi="Times New Roman" w:ascii="Times New Roman"/>
          <w:sz w:val="24"/>
          <w:szCs w:val="24"/>
          <w:lang w:eastAsia="hr-HR" w:val="pl-PL"/>
        </w:rPr>
        <w:tab/>
      </w:r>
      <w:r>
        <w:rPr>
          <w:rFonts w:hAnsi="Times New Roman" w:ascii="Times New Roman"/>
          <w:sz w:val="24"/>
          <w:szCs w:val="24"/>
          <w:lang w:eastAsia="hr-HR" w:val="pl-PL"/>
        </w:rPr>
        <w:tab/>
      </w:r>
      <w:r>
        <w:rPr>
          <w:rFonts w:hAnsi="Times New Roman" w:ascii="Times New Roman"/>
          <w:sz w:val="24"/>
          <w:szCs w:val="24"/>
          <w:lang w:eastAsia="hr-HR" w:val="pl-PL"/>
        </w:rPr>
        <w:tab/>
      </w:r>
      <w:r>
        <w:rPr>
          <w:rFonts w:hAnsi="Times New Roman" w:ascii="Times New Roman"/>
          <w:sz w:val="24"/>
          <w:szCs w:val="24"/>
          <w:lang w:eastAsia="hr-HR" w:val="pl-PL"/>
        </w:rPr>
        <w:tab/>
      </w:r>
      <w:r>
        <w:rPr>
          <w:rFonts w:hAnsi="Times New Roman" w:ascii="Times New Roman"/>
          <w:sz w:val="24"/>
          <w:szCs w:val="24"/>
          <w:lang w:eastAsia="hr-HR" w:val="pl-PL"/>
        </w:rPr>
        <w:tab/>
      </w:r>
      <w:r>
        <w:rPr>
          <w:rFonts w:hAnsi="Times New Roman" w:ascii="Times New Roman"/>
          <w:sz w:val="24"/>
          <w:szCs w:val="24"/>
          <w:lang w:eastAsia="hr-HR" w:val="pl-PL"/>
        </w:rPr>
        <w:tab/>
        <w:t xml:space="preserve">              3.338.65 kn</w:t>
      </w:r>
    </w:p>
    <w:p w:rsidRDefault="00DA66F8" w:rsidR="00DA66F8">
      <w:pPr>
        <w:jc w:val="both"/>
        <w:rPr>
          <w:rFonts w:hAnsi="Times New Roman" w:ascii="Times New Roman"/>
          <w:sz w:val="24"/>
          <w:szCs w:val="24"/>
        </w:rPr>
      </w:pPr>
    </w:p>
    <w:p w:rsidRDefault="008417DB" w:rsidR="00DA66F8">
      <w:pPr>
        <w:jc w:val="both"/>
        <w:rPr>
          <w:rFonts w:hAnsi="Times New Roman" w:ascii="Times New Roman"/>
          <w:sz w:val="24"/>
          <w:szCs w:val="24"/>
        </w:rPr>
      </w:pPr>
      <w:r>
        <w:rPr>
          <w:rFonts w:hAnsi="Times New Roman" w:ascii="Times New Roman"/>
          <w:sz w:val="24"/>
          <w:szCs w:val="24"/>
        </w:rPr>
        <w:t>Iz ostvarenih sredstava za stečajnu masu su u cijelosti podmireni troškovi računovodstva, naknade banke, nagrada stečajnoj upraviteljici i dio troškova stečajne upraviteljice u iznosu od 400,00 kuna.</w:t>
      </w:r>
    </w:p>
    <w:p w:rsidRDefault="00DA66F8" w:rsidR="00DA66F8">
      <w:pPr>
        <w:jc w:val="both"/>
        <w:rPr>
          <w:rFonts w:hAnsi="Times New Roman" w:ascii="Times New Roman"/>
          <w:sz w:val="24"/>
          <w:szCs w:val="24"/>
        </w:rPr>
      </w:pPr>
    </w:p>
    <w:p w:rsidRDefault="008417DB" w:rsidR="00DA66F8">
      <w:pPr>
        <w:jc w:val="both"/>
        <w:rPr>
          <w:rFonts w:hAnsi="Times New Roman" w:ascii="Times New Roman"/>
          <w:sz w:val="24"/>
          <w:szCs w:val="24"/>
        </w:rPr>
      </w:pPr>
      <w:r>
        <w:rPr>
          <w:rFonts w:cs="Tahoma" w:hAnsi="Times New Roman" w:ascii="Times New Roman"/>
          <w:sz w:val="24"/>
          <w:szCs w:val="24"/>
        </w:rPr>
        <w:t>3. K</w:t>
      </w:r>
      <w:r>
        <w:rPr>
          <w:rFonts w:cs="Tahoma" w:hAnsi="Times New Roman" w:ascii="Times New Roman"/>
          <w:b/>
          <w:sz w:val="24"/>
          <w:szCs w:val="24"/>
        </w:rPr>
        <w:t xml:space="preserve">ako stečajni dužnik više nema imovine za unovčenje niti potraživanja, </w:t>
      </w:r>
      <w:r>
        <w:rPr>
          <w:rFonts w:cs="Tahoma" w:hAnsi="Times New Roman" w:ascii="Times New Roman"/>
          <w:sz w:val="24"/>
          <w:szCs w:val="24"/>
          <w:u w:val="single"/>
        </w:rPr>
        <w:t>konstatiram da stečajna masa u ovom trenutku nije dostatna niti za podmirenje troškova stečajnog postupka.</w:t>
      </w:r>
    </w:p>
    <w:p w:rsidRDefault="00DA66F8" w:rsidR="00DA66F8">
      <w:pPr>
        <w:jc w:val="both"/>
        <w:rPr>
          <w:rFonts w:cs="Tahoma"/>
        </w:rPr>
      </w:pPr>
    </w:p>
    <w:p w:rsidRDefault="008417DB" w:rsidR="00DA66F8">
      <w:pPr>
        <w:jc w:val="both"/>
        <w:rPr>
          <w:rFonts w:hAnsi="Times New Roman" w:ascii="Times New Roman"/>
          <w:sz w:val="24"/>
          <w:szCs w:val="24"/>
        </w:rPr>
      </w:pPr>
      <w:r>
        <w:rPr>
          <w:rFonts w:cs="Tahoma" w:hAnsi="Times New Roman" w:ascii="Times New Roman"/>
          <w:sz w:val="24"/>
          <w:szCs w:val="24"/>
        </w:rPr>
        <w:t xml:space="preserve">Sukladno svemu gore navedenom, </w:t>
      </w:r>
    </w:p>
    <w:p w:rsidRDefault="008417DB" w:rsidR="00DA66F8">
      <w:pPr>
        <w:jc w:val="center"/>
        <w:rPr>
          <w:rFonts w:hAnsi="Times New Roman" w:ascii="Times New Roman"/>
          <w:sz w:val="24"/>
          <w:szCs w:val="24"/>
        </w:rPr>
      </w:pPr>
      <w:r>
        <w:rPr>
          <w:rFonts w:cs="Tahoma" w:hAnsi="Times New Roman" w:ascii="Times New Roman"/>
          <w:sz w:val="24"/>
          <w:szCs w:val="24"/>
        </w:rPr>
        <w:t>predlaže se</w:t>
      </w:r>
    </w:p>
    <w:p w:rsidRDefault="00DA66F8" w:rsidR="00DA66F8">
      <w:pPr>
        <w:jc w:val="center"/>
        <w:rPr>
          <w:rFonts w:hAnsi="Times New Roman" w:ascii="Times New Roman"/>
          <w:sz w:val="24"/>
          <w:szCs w:val="24"/>
        </w:rPr>
      </w:pPr>
    </w:p>
    <w:p w:rsidRDefault="008417DB" w:rsidR="00DA66F8">
      <w:pPr>
        <w:jc w:val="both"/>
        <w:rPr>
          <w:rFonts w:hAnsi="Times New Roman" w:ascii="Times New Roman"/>
          <w:sz w:val="24"/>
          <w:szCs w:val="24"/>
        </w:rPr>
      </w:pPr>
      <w:r>
        <w:rPr>
          <w:rFonts w:cs="Tahoma" w:hAnsi="Times New Roman" w:ascii="Times New Roman"/>
          <w:sz w:val="24"/>
          <w:szCs w:val="24"/>
        </w:rPr>
        <w:t>sazvati Skupštinu vjerovnika radi pribavljanja mišljenja vjerovnika radi obustave i zaključenja stečajnog postupka, a sve sukladno čl. 203. st. 2. Stečajnog zakona te na istoj skupštini predlažem donijeti sljedeće odluke:</w:t>
      </w:r>
    </w:p>
    <w:p w:rsidRDefault="008417DB" w:rsidR="00DA66F8">
      <w:pPr>
        <w:numPr>
          <w:ilvl w:val="0"/>
          <w:numId w:val="1"/>
        </w:numPr>
        <w:jc w:val="both"/>
        <w:rPr>
          <w:rFonts w:hAnsi="Times New Roman" w:ascii="Times New Roman"/>
          <w:sz w:val="24"/>
          <w:szCs w:val="24"/>
        </w:rPr>
      </w:pPr>
      <w:r>
        <w:rPr>
          <w:rFonts w:cs="Tahoma" w:hAnsi="Times New Roman" w:ascii="Times New Roman"/>
          <w:sz w:val="24"/>
          <w:szCs w:val="24"/>
        </w:rPr>
        <w:t>Prihvaća se u cijelosti izvješće stečajne upraviteljice</w:t>
      </w:r>
    </w:p>
    <w:p w:rsidRDefault="008417DB" w:rsidR="00DA66F8">
      <w:pPr>
        <w:numPr>
          <w:ilvl w:val="0"/>
          <w:numId w:val="1"/>
        </w:numPr>
        <w:jc w:val="both"/>
        <w:rPr>
          <w:rFonts w:hAnsi="Times New Roman" w:ascii="Times New Roman"/>
          <w:sz w:val="24"/>
          <w:szCs w:val="24"/>
        </w:rPr>
      </w:pPr>
      <w:r>
        <w:rPr>
          <w:rFonts w:cs="Tahoma" w:hAnsi="Times New Roman" w:ascii="Times New Roman"/>
          <w:sz w:val="24"/>
          <w:szCs w:val="24"/>
        </w:rPr>
        <w:t>obustavlja se stečajni postupak sukladno čl. 203. Stečajnog zakona.</w:t>
      </w:r>
    </w:p>
    <w:p w:rsidRDefault="00DA66F8" w:rsidR="00DA66F8">
      <w:pPr>
        <w:jc w:val="both"/>
        <w:rPr>
          <w:rFonts w:hAnsi="Times New Roman" w:ascii="Times New Roman"/>
          <w:sz w:val="24"/>
          <w:szCs w:val="24"/>
        </w:rPr>
      </w:pPr>
    </w:p>
    <w:p w:rsidRDefault="00DA66F8" w:rsidR="00DA66F8">
      <w:pPr>
        <w:jc w:val="both"/>
        <w:rPr>
          <w:rFonts w:cs="Tahoma"/>
        </w:rPr>
      </w:pPr>
    </w:p>
    <w:p w:rsidRDefault="008417DB" w:rsidR="00DA66F8">
      <w:pPr>
        <w:jc w:val="both"/>
        <w:rPr>
          <w:rFonts w:hAnsi="Times New Roman" w:ascii="Times New Roman"/>
          <w:sz w:val="24"/>
          <w:szCs w:val="24"/>
        </w:rPr>
      </w:pPr>
      <w:r>
        <w:rPr>
          <w:rFonts w:cs="Tahoma" w:hAnsi="Times New Roman" w:ascii="Times New Roman"/>
          <w:sz w:val="24"/>
          <w:szCs w:val="24"/>
        </w:rPr>
        <w:t>U zagrebu, 17.04.2018. god.</w:t>
      </w:r>
    </w:p>
    <w:p w:rsidRDefault="00DA66F8" w:rsidR="00DA66F8">
      <w:pPr>
        <w:jc w:val="both"/>
        <w:rPr>
          <w:rFonts w:cs="Tahoma"/>
        </w:rPr>
      </w:pPr>
    </w:p>
    <w:p w:rsidRDefault="008417DB" w:rsidR="00DA66F8">
      <w:pPr>
        <w:jc w:val="right"/>
        <w:rPr>
          <w:rFonts w:hAnsi="Times New Roman" w:ascii="Times New Roman"/>
          <w:sz w:val="24"/>
          <w:szCs w:val="24"/>
        </w:rPr>
      </w:pPr>
      <w:r>
        <w:rPr>
          <w:rFonts w:cs="Tahoma" w:hAnsi="Times New Roman" w:ascii="Times New Roman"/>
          <w:sz w:val="24"/>
          <w:szCs w:val="24"/>
        </w:rPr>
        <w:t>Gipsmont d.o.o. u stečaju</w:t>
      </w:r>
    </w:p>
    <w:p w:rsidRDefault="008417DB" w:rsidR="00DA66F8">
      <w:pPr>
        <w:jc w:val="right"/>
        <w:rPr>
          <w:rFonts w:hAnsi="Times New Roman" w:ascii="Times New Roman"/>
          <w:sz w:val="24"/>
          <w:szCs w:val="24"/>
        </w:rPr>
      </w:pPr>
      <w:r>
        <w:rPr>
          <w:rFonts w:cs="Tahoma" w:hAnsi="Times New Roman" w:ascii="Times New Roman"/>
          <w:sz w:val="24"/>
          <w:szCs w:val="24"/>
        </w:rPr>
        <w:t>Irena Kelava, stečajni upravitelj</w:t>
      </w:r>
    </w:p>
    <w:sectPr w:rsidR="00DA66F8">
      <w:pgSz w:h="16838" w:w="11906"/>
      <w:pgMar w:gutter="0" w:footer="0" w:header="0" w:left="1417" w:bottom="1417" w:right="1417" w:top="1417"/>
      <w:cols w:space="720"/>
      <w:formProt w:val="false"/>
      <w:docGrid w:charSpace="-2049" w:linePitch="4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Liberation Serif">
    <w:altName w:val="Times New Roman"/>
    <w:charset w:val="EE"/>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Times New Roman">
    <w:altName w:val="Times New Roman"/>
    <w:panose1 w:val="00000000000000000000"/>
    <w:charset w:val="00"/>
    <w:family w:val="roman"/>
    <w:notTrueType/>
    <w:pitch w:val="default"/>
  </w:font>
  <w:font w:name="Times New Roman">
    <w:panose1 w:val="02020603050405020304"/>
    <w:charset w:val="EE"/>
    <w:family w:val="roman"/>
    <w:pitch w:val="variable"/>
    <w:sig w:csb1="00000000" w:csb0="000001FF" w:usb3="00000000" w:usb2="00000009" w:usb1="C0007841" w:usb0="E0002AFF"/>
  </w:font>
  <w:font w:name="Sylfaen">
    <w:panose1 w:val="010A0502050306030303"/>
    <w:charset w:val="00"/>
    <w:family w:val="roman"/>
    <w:notTrueType/>
    <w:pitch w:val="variable"/>
    <w:sig w:csb1="00000000" w:csb0="0000000D" w:usb3="00000000" w:usb2="00000000" w:usb1="00000000" w:usb0="00C0028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DejaVu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ＭＳ 明朝">
    <w:panose1 w:val="00000000000000000000"/>
    <w:charset w:val="8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A717B"/>
    <w:multiLevelType w:val="multilevel"/>
    <w:tmpl w:val="77EAABFC"/>
    <w:lvl w:ilvl="0">
      <w:start w:val="1"/>
      <w:numFmt w:val="decimal"/>
      <w:lvlText w:val="%1."/>
      <w:lvlJc w:val="left"/>
      <w:pPr>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2A8321EB"/>
    <w:multiLevelType w:val="multilevel"/>
    <w:tmpl w:val="F7BCAF1C"/>
    <w:lvl w:ilvl="0">
      <w:start w:val="1"/>
      <w:numFmt w:val="none"/>
      <w:suff w:val="nothing"/>
      <w:lvlText w:val=""/>
      <w:lvlJc w:val="left"/>
      <w:pPr>
        <w:ind w:firstLine="0" w:left="0"/>
      </w:pPr>
    </w:lvl>
    <w:lvl w:ilvl="1">
      <w:start w:val="1"/>
      <w:numFmt w:val="none"/>
      <w:suff w:val="nothing"/>
      <w:lvlText w:val=""/>
      <w:lvlJc w:val="left"/>
      <w:pPr>
        <w:ind w:firstLine="0" w:left="0"/>
      </w:pPr>
    </w:lvl>
    <w:lvl w:ilvl="2">
      <w:start w:val="1"/>
      <w:numFmt w:val="none"/>
      <w:suff w:val="nothing"/>
      <w:lvlText w:val=""/>
      <w:lvlJc w:val="left"/>
      <w:pPr>
        <w:ind w:firstLine="0" w:left="0"/>
      </w:pPr>
    </w:lvl>
    <w:lvl w:ilvl="3">
      <w:start w:val="1"/>
      <w:numFmt w:val="none"/>
      <w:suff w:val="nothing"/>
      <w:lvlText w:val=""/>
      <w:lvlJc w:val="left"/>
      <w:pPr>
        <w:ind w:firstLine="0" w:left="0"/>
      </w:pPr>
    </w:lvl>
    <w:lvl w:ilvl="4">
      <w:start w:val="1"/>
      <w:numFmt w:val="none"/>
      <w:suff w:val="nothing"/>
      <w:lvlText w:val=""/>
      <w:lvlJc w:val="left"/>
      <w:pPr>
        <w:ind w:firstLine="0" w:left="0"/>
      </w:pPr>
    </w:lvl>
    <w:lvl w:ilvl="5">
      <w:start w:val="1"/>
      <w:numFmt w:val="none"/>
      <w:suff w:val="nothing"/>
      <w:lvlText w:val=""/>
      <w:lvlJc w:val="left"/>
      <w:pPr>
        <w:ind w:firstLine="0" w:left="0"/>
      </w:pPr>
    </w:lvl>
    <w:lvl w:ilvl="6">
      <w:start w:val="1"/>
      <w:numFmt w:val="none"/>
      <w:suff w:val="nothing"/>
      <w:lvlText w:val=""/>
      <w:lvlJc w:val="left"/>
      <w:pPr>
        <w:ind w:firstLine="0" w:left="0"/>
      </w:pPr>
    </w:lvl>
    <w:lvl w:ilvl="7">
      <w:start w:val="1"/>
      <w:numFmt w:val="none"/>
      <w:suff w:val="nothing"/>
      <w:lvlText w:val=""/>
      <w:lvlJc w:val="left"/>
      <w:pPr>
        <w:ind w:firstLine="0" w:left="0"/>
      </w:pPr>
    </w:lvl>
    <w:lvl w:ilvl="8">
      <w:start w:val="1"/>
      <w:numFmt w:val="none"/>
      <w:suff w:val="nothing"/>
      <w:lvlText w:val=""/>
      <w:lvlJc w:val="left"/>
      <w:pPr>
        <w:ind w:firstLine="0" w:left="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9"/>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66F8"/>
    <w:rsid w:val="008417DB"/>
    <w:rsid w:val="009243DD"/>
    <w:rsid w:val="00DA66F8"/>
  </w:rsids>
  <m:mathPr>
    <m:mathFont m:val="Cambria Math"/>
    <m:brkBin m:val="before"/>
    <m:brkBinSub m:val="--"/>
    <m:smallFrac m:val="0"/>
    <m:dispDef/>
    <m:lMargin m:val="0"/>
    <m:rMargin m:val="0"/>
    <m:defJc m:val="centerGroup"/>
    <m:wrapIndent m:val="1440"/>
    <m:intLim m:val="subSup"/>
    <m:naryLim m:val="undOvr"/>
  </m:mathPr>
  <w:themeFontLang w:bidi="" w:eastAsia="" w:val=""/>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Arial" w:eastAsia="SimSun" w:hAnsi="Liberation Serif" w:ascii="Liberation Serif"/>
        <w:sz w:val="24"/>
        <w:szCs w:val="24"/>
        <w:lang w:bidi="hi-IN" w:eastAsia="zh-CN" w:val="en-GB"/>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Times New Roman" w:eastAsia="Arial Unicode MS" w:hAnsi="Calibri" w:ascii="Calibri"/>
      <w:color w:val="00000A"/>
      <w:sz w:val="22"/>
      <w:szCs w:val="22"/>
      <w:lang w:bidi="ar-SA"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2z0" w:type="character">
    <w:name w:val="WW8Num2z0"/>
    <w:qFormat/>
    <w:rPr>
      <w:rFonts w:cs="Times New Roman" w:hAnsi="Times New Roman" w:ascii="Times New Roman"/>
    </w:rPr>
  </w:style>
  <w:style w:customStyle="true" w:styleId="WW8Num3z0" w:type="character">
    <w:name w:val="WW8Num3z0"/>
    <w:qFormat/>
    <w:rPr>
      <w:rFonts w:cs="Times New Roman" w:eastAsia="Calibri" w:hAnsi="Sylfaen" w:ascii="Sylfaen"/>
    </w:rPr>
  </w:style>
  <w:style w:customStyle="true" w:styleId="WW8Num4z0" w:type="character">
    <w:name w:val="WW8Num4z0"/>
    <w:qFormat/>
    <w:rPr>
      <w:rFonts w:cs="Times New Roman" w:hAnsi="Times New Roman" w:ascii="Times New Roman"/>
    </w:rPr>
  </w:style>
  <w:style w:customStyle="true" w:styleId="Absatz-Standardschriftart" w:type="character">
    <w:name w:val="Absatz-Standardschriftart"/>
    <w:qFormat/>
  </w:style>
  <w:style w:customStyle="true" w:styleId="WW8Num1z0" w:type="character">
    <w:name w:val="WW8Num1z0"/>
    <w:qFormat/>
    <w:rPr>
      <w:rFonts w:cs=";Times New Roman" w:hAnsi="Sylfaen" w:ascii="Sylfaen"/>
    </w:rPr>
  </w:style>
  <w:style w:customStyle="true" w:styleId="WW8Num1z1" w:type="character">
    <w:name w:val="WW8Num1z1"/>
    <w:qFormat/>
    <w:rPr>
      <w:rFonts w:cs="Courier New" w:hAnsi="Courier New" w:ascii="Courier New"/>
    </w:rPr>
  </w:style>
  <w:style w:customStyle="true" w:styleId="WW8Num1z2" w:type="character">
    <w:name w:val="WW8Num1z2"/>
    <w:qFormat/>
    <w:rPr>
      <w:rFonts w:cs="Wingdings" w:hAnsi="Wingdings" w:ascii="Wingdings"/>
    </w:rPr>
  </w:style>
  <w:style w:customStyle="true" w:styleId="WW8Num1z3" w:type="character">
    <w:name w:val="WW8Num1z3"/>
    <w:qFormat/>
    <w:rPr>
      <w:rFonts w:cs="Symbol" w:hAnsi="Symbol" w:ascii="Symbol"/>
    </w:rPr>
  </w:style>
  <w:style w:customStyle="true" w:styleId="WW8Num5z0" w:type="character">
    <w:name w:val="WW8Num5z0"/>
    <w:qFormat/>
    <w:rPr>
      <w:rFonts w:cs="Times New Roman" w:eastAsia="Times New Roman" w:hAnsi="Sylfaen" w:ascii="Sylfaen"/>
    </w:rPr>
  </w:style>
  <w:style w:customStyle="true" w:styleId="WW8Num5z1" w:type="character">
    <w:name w:val="WW8Num5z1"/>
    <w:qFormat/>
    <w:rPr>
      <w:rFonts w:cs="Courier New" w:hAnsi="Courier New" w:ascii="Courier New"/>
    </w:rPr>
  </w:style>
  <w:style w:customStyle="true" w:styleId="WW8Num5z2" w:type="character">
    <w:name w:val="WW8Num5z2"/>
    <w:qFormat/>
    <w:rPr>
      <w:rFonts w:cs="Wingdings" w:hAnsi="Wingdings" w:ascii="Wingdings"/>
    </w:rPr>
  </w:style>
  <w:style w:customStyle="true" w:styleId="WW8Num5z3" w:type="character">
    <w:name w:val="WW8Num5z3"/>
    <w:qFormat/>
    <w:rPr>
      <w:rFonts w:cs="Symbol" w:hAnsi="Symbol" w:ascii="Symbol"/>
    </w:rPr>
  </w:style>
  <w:style w:customStyle="true" w:styleId="WW8Num7z0" w:type="character">
    <w:name w:val="WW8Num7z0"/>
    <w:qFormat/>
    <w:rPr>
      <w:rFonts w:cs="Sylfaen" w:eastAsia="Arial Unicode MS" w:hAnsi="Sylfaen" w:ascii="Sylfaen"/>
    </w:rPr>
  </w:style>
  <w:style w:customStyle="true" w:styleId="WW8Num8z0" w:type="character">
    <w:name w:val="WW8Num8z0"/>
    <w:qFormat/>
    <w:rPr>
      <w:rFonts w:cs="Times New Roman" w:eastAsia="Calibri" w:hAnsi="Sylfaen" w:ascii="Sylfaen"/>
    </w:rPr>
  </w:style>
  <w:style w:customStyle="true" w:styleId="WW8Num10z0" w:type="character">
    <w:name w:val="WW8Num10z0"/>
    <w:qFormat/>
    <w:rPr>
      <w:rFonts w:cs=";Times New Roman" w:eastAsia="Arial Unicode MS" w:hAnsi="Sylfaen" w:ascii="Sylfaen"/>
    </w:rPr>
  </w:style>
  <w:style w:customStyle="true" w:styleId="WW8Num10z1" w:type="character">
    <w:name w:val="WW8Num10z1"/>
    <w:qFormat/>
    <w:rPr>
      <w:rFonts w:cs="Courier New" w:hAnsi="Courier New" w:ascii="Courier New"/>
    </w:rPr>
  </w:style>
  <w:style w:customStyle="true" w:styleId="WW8Num10z2" w:type="character">
    <w:name w:val="WW8Num10z2"/>
    <w:qFormat/>
    <w:rPr>
      <w:rFonts w:cs="Wingdings" w:hAnsi="Wingdings" w:ascii="Wingdings"/>
    </w:rPr>
  </w:style>
  <w:style w:customStyle="true" w:styleId="WW8Num10z3" w:type="character">
    <w:name w:val="WW8Num10z3"/>
    <w:qFormat/>
    <w:rPr>
      <w:rFonts w:cs="Symbol" w:hAnsi="Symbol" w:ascii="Symbol"/>
    </w:rPr>
  </w:style>
  <w:style w:customStyle="true" w:styleId="WW8Num11z0" w:type="character">
    <w:name w:val="WW8Num11z0"/>
    <w:qFormat/>
    <w:rPr>
      <w:rFonts w:cs="Times New Roman" w:eastAsia="Times New Roman" w:hAnsi="Times New Roman" w:ascii="Times New Roman"/>
    </w:rPr>
  </w:style>
  <w:style w:customStyle="true" w:styleId="WW8Num12z0" w:type="character">
    <w:name w:val="WW8Num12z0"/>
    <w:qFormat/>
    <w:rPr>
      <w:rFonts w:cs="Times New Roman" w:eastAsia="Times New Roman" w:hAnsi="Times New Roman" w:ascii="Times New Roman"/>
    </w:rPr>
  </w:style>
  <w:style w:customStyle="true" w:styleId="WW8Num13z0" w:type="character">
    <w:name w:val="WW8Num13z0"/>
    <w:qFormat/>
    <w:rPr>
      <w:rFonts w:cs="Times New Roman" w:eastAsia="Times New Roman" w:hAnsi="Times New Roman" w:ascii="Times New Roman"/>
    </w:rPr>
  </w:style>
  <w:style w:customStyle="true" w:styleId="WW8Num13z1" w:type="character">
    <w:name w:val="WW8Num13z1"/>
    <w:qFormat/>
    <w:rPr>
      <w:rFonts w:cs="Courier New" w:hAnsi="Courier New" w:ascii="Courier New"/>
    </w:rPr>
  </w:style>
  <w:style w:customStyle="true" w:styleId="WW8Num13z2" w:type="character">
    <w:name w:val="WW8Num13z2"/>
    <w:qFormat/>
    <w:rPr>
      <w:rFonts w:cs="Wingdings" w:hAnsi="Wingdings" w:ascii="Wingdings"/>
    </w:rPr>
  </w:style>
  <w:style w:customStyle="true" w:styleId="WW8Num13z3" w:type="character">
    <w:name w:val="WW8Num13z3"/>
    <w:qFormat/>
    <w:rPr>
      <w:rFonts w:cs="Symbol" w:hAnsi="Symbol" w:ascii="Symbol"/>
    </w:rPr>
  </w:style>
  <w:style w:customStyle="true" w:styleId="WW-DefaultParagraphFont" w:type="character">
    <w:name w:val="WW-Default Paragraph Font"/>
    <w:qFormat/>
  </w:style>
  <w:style w:customStyle="true" w:styleId="ListLabel1" w:type="character">
    <w:name w:val="ListLabel 1"/>
    <w:qFormat/>
    <w:rPr>
      <w:rFonts w:cs=";Times New Roman"/>
    </w:rPr>
  </w:style>
  <w:style w:customStyle="true" w:styleId="ListLabel2" w:type="character">
    <w:name w:val="ListLabel 2"/>
    <w:qFormat/>
    <w:rPr>
      <w:rFonts w:cs="Courier New"/>
    </w:rPr>
  </w:style>
  <w:style w:customStyle="true" w:styleId="BalloonTextChar" w:type="character">
    <w:name w:val="Balloon Text Char"/>
    <w:basedOn w:val="Zadanifontodlomka"/>
    <w:qFormat/>
    <w:rPr>
      <w:rFonts w:cs="Tahoma" w:eastAsia="Arial Unicode MS" w:hAnsi="Tahoma" w:ascii="Tahoma"/>
      <w:sz w:val="16"/>
      <w:szCs w:val="16"/>
    </w:rPr>
  </w:style>
  <w:style w:customStyle="true" w:styleId="tabletextfield" w:type="character">
    <w:name w:val="table_text_field"/>
    <w:basedOn w:val="Zadanifontodlomka"/>
    <w:qFormat/>
  </w:style>
  <w:style w:customStyle="true" w:styleId="ListLabel3" w:type="character">
    <w:name w:val="ListLabel 3"/>
    <w:qFormat/>
    <w:rPr>
      <w:rFonts w:cs="Times New Roman"/>
    </w:rPr>
  </w:style>
  <w:style w:customStyle="true" w:styleId="ListLabel4" w:type="character">
    <w:name w:val="ListLabel 4"/>
    <w:qFormat/>
    <w:rPr>
      <w:rFonts w:cs="Times New Roman"/>
    </w:rPr>
  </w:style>
  <w:style w:customStyle="true" w:styleId="ListLabel5" w:type="character">
    <w:name w:val="ListLabel 5"/>
    <w:qFormat/>
    <w:rPr>
      <w:rFonts w:cs="Times New Roman"/>
    </w:rPr>
  </w:style>
  <w:style w:customStyle="true" w:styleId="Heading" w:type="paragraph">
    <w:name w:val="Heading"/>
    <w:basedOn w:val="Normal"/>
    <w:next w:val="Tijeloteksta"/>
    <w:qFormat/>
    <w:pPr>
      <w:keepNext/>
      <w:spacing w:after="120" w:before="240"/>
    </w:pPr>
    <w:rPr>
      <w:rFonts w:cs="Lohit Hindi" w:eastAsia="DejaVu Sans" w:hAnsi="Tahoma" w:ascii="Tahoma"/>
      <w:sz w:val="28"/>
      <w:szCs w:val="28"/>
    </w:rPr>
  </w:style>
  <w:style w:styleId="Tijeloteksta" w:type="paragraph">
    <w:name w:val="Body Text"/>
    <w:basedOn w:val="Normal"/>
    <w:pPr>
      <w:spacing w:lineRule="auto" w:line="288" w:after="140"/>
    </w:pPr>
  </w:style>
  <w:style w:styleId="Popis" w:type="paragraph">
    <w:name w:val="List"/>
    <w:basedOn w:val="Textbody"/>
    <w:rPr>
      <w:rFonts w:cs="Tahoma"/>
    </w:rPr>
  </w:style>
  <w:style w:styleId="Opisslike" w:type="paragraph">
    <w:name w:val="caption"/>
    <w:basedOn w:val="Normal"/>
    <w:qFormat/>
    <w:pPr>
      <w:suppressLineNumbers/>
      <w:spacing w:after="120" w:before="120"/>
    </w:pPr>
    <w:rPr>
      <w:rFonts w:cs="Lohit Hindi" w:hAnsi="Tahoma" w:ascii="Tahoma"/>
      <w:i/>
      <w:iCs/>
      <w:sz w:val="24"/>
      <w:szCs w:val="24"/>
    </w:rPr>
  </w:style>
  <w:style w:customStyle="true" w:styleId="Index" w:type="paragraph">
    <w:name w:val="Index"/>
    <w:basedOn w:val="Normal"/>
    <w:qFormat/>
    <w:pPr>
      <w:suppressLineNumbers/>
    </w:pPr>
    <w:rPr>
      <w:rFonts w:cs="Lohit Hindi" w:hAnsi="Tahoma" w:ascii="Tahoma"/>
    </w:rPr>
  </w:style>
  <w:style w:customStyle="true" w:styleId="Textbody" w:type="paragraph">
    <w:name w:val="Text body"/>
    <w:basedOn w:val="Normal"/>
    <w:qFormat/>
    <w:pPr>
      <w:spacing w:after="120"/>
    </w:pPr>
  </w:style>
  <w:style w:styleId="Naslov" w:type="paragraph">
    <w:name w:val="Title"/>
    <w:basedOn w:val="Normal"/>
    <w:qFormat/>
    <w:pPr>
      <w:keepNext/>
      <w:spacing w:after="120" w:before="240"/>
    </w:pPr>
    <w:rPr>
      <w:rFonts w:cs="Tahoma" w:eastAsia="MS Mincho;ＭＳ 明朝" w:hAnsi="Arial" w:ascii="Arial"/>
      <w:sz w:val="28"/>
      <w:szCs w:val="28"/>
    </w:rPr>
  </w:style>
  <w:style w:customStyle="true" w:styleId="Opis" w:type="paragraph">
    <w:name w:val="Opis"/>
    <w:basedOn w:val="Normal"/>
    <w:qFormat/>
    <w:pPr>
      <w:suppressLineNumbers/>
      <w:spacing w:after="120" w:before="120"/>
    </w:pPr>
    <w:rPr>
      <w:rFonts w:cs="Tahoma"/>
      <w:i/>
      <w:iCs/>
      <w:sz w:val="24"/>
      <w:szCs w:val="24"/>
    </w:rPr>
  </w:style>
  <w:style w:customStyle="true" w:styleId="Indeks" w:type="paragraph">
    <w:name w:val="Indeks"/>
    <w:basedOn w:val="Normal"/>
    <w:qFormat/>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qFormat/>
    <w:rPr>
      <w:rFonts w:cs="Tahoma" w:hAnsi="Tahoma" w:ascii="Tahoma"/>
      <w:sz w:val="16"/>
      <w:szCs w:val="16"/>
    </w:rPr>
  </w:style>
  <w:style w:styleId="Bezproreda" w:type="paragraph">
    <w:name w:val="No Spacing"/>
    <w:qFormat/>
    <w:pPr>
      <w:suppressAutoHyphens/>
    </w:pPr>
    <w:rPr>
      <w:rFonts w:cs="Calibri" w:eastAsia="Calibri" w:hAnsi="Calibri" w:ascii="Calibri"/>
      <w:color w:val="00000A"/>
      <w:sz w:val="22"/>
      <w:szCs w:val="22"/>
      <w:lang w:bidi="ar-SA" w:val="hr-HR"/>
    </w:rPr>
  </w:style>
  <w:style w:styleId="Tekstrezerviranogmjesta" w:type="character">
    <w:name w:val="Placeholder Text"/>
    <w:basedOn w:val="Zadanifontodlomka"/>
    <w:uiPriority w:val="99"/>
    <w:semiHidden/>
    <w:rsid w:val="009243DD"/>
    <w:rPr>
      <w:color w:val="808080"/>
      <w:bdr w:space="0" w:sz="0" w:color="auto" w:val="none"/>
      <w:shd w:fill="auto" w:color="auto" w:val="clear"/>
    </w:rPr>
  </w:style>
  <w:style w:customStyle="true" w:styleId="eSPISCCParagraphDefaultFont" w:type="character">
    <w:name w:val="eSPIS_CC_Paragraph Default Font"/>
    <w:basedOn w:val="Zadanifontodlomka"/>
    <w:rsid w:val="009243DD"/>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9243DD"/>
    <w:rPr>
      <w:rFonts w:cs="Tahoma"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243DD"/>
    <w:rPr>
      <w:rFonts w:cs="Tahoma"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43DD"/>
    <w:rPr>
      <w:rFonts w:cs="Tahoma"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Liberation Serif" w:cs="Arial" w:eastAsia="SimSun" w:hAnsi="Liberation Serif"/>
        <w:sz w:val="24"/>
        <w:szCs w:val="24"/>
        <w:lang w:bidi="hi-IN" w:eastAsia="zh-CN" w:val="en-GB"/>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Times New Roman" w:eastAsia="Arial Unicode MS" w:hAnsi="Calibri"/>
      <w:color w:val="00000A"/>
      <w:sz w:val="22"/>
      <w:szCs w:val="22"/>
      <w:lang w:bidi="ar-SA"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2z0" w:type="character">
    <w:name w:val="WW8Num2z0"/>
    <w:qFormat/>
    <w:rPr>
      <w:rFonts w:ascii="Times New Roman" w:cs="Times New Roman" w:hAnsi="Times New Roman"/>
    </w:rPr>
  </w:style>
  <w:style w:customStyle="1" w:styleId="WW8Num3z0" w:type="character">
    <w:name w:val="WW8Num3z0"/>
    <w:qFormat/>
    <w:rPr>
      <w:rFonts w:ascii="Sylfaen" w:cs="Times New Roman" w:eastAsia="Calibri" w:hAnsi="Sylfaen"/>
    </w:rPr>
  </w:style>
  <w:style w:customStyle="1" w:styleId="WW8Num4z0" w:type="character">
    <w:name w:val="WW8Num4z0"/>
    <w:qFormat/>
    <w:rPr>
      <w:rFonts w:ascii="Times New Roman" w:cs="Times New Roman" w:hAnsi="Times New Roman"/>
    </w:rPr>
  </w:style>
  <w:style w:customStyle="1" w:styleId="Absatz-Standardschriftart" w:type="character">
    <w:name w:val="Absatz-Standardschriftart"/>
    <w:qFormat/>
  </w:style>
  <w:style w:customStyle="1" w:styleId="WW8Num1z0" w:type="character">
    <w:name w:val="WW8Num1z0"/>
    <w:qFormat/>
    <w:rPr>
      <w:rFonts w:ascii="Sylfaen" w:cs=";Times New Roman" w:hAnsi="Sylfaen"/>
    </w:rPr>
  </w:style>
  <w:style w:customStyle="1" w:styleId="WW8Num1z1" w:type="character">
    <w:name w:val="WW8Num1z1"/>
    <w:qFormat/>
    <w:rPr>
      <w:rFonts w:ascii="Courier New" w:cs="Courier New" w:hAnsi="Courier New"/>
    </w:rPr>
  </w:style>
  <w:style w:customStyle="1" w:styleId="WW8Num1z2" w:type="character">
    <w:name w:val="WW8Num1z2"/>
    <w:qFormat/>
    <w:rPr>
      <w:rFonts w:ascii="Wingdings" w:cs="Wingdings" w:hAnsi="Wingdings"/>
    </w:rPr>
  </w:style>
  <w:style w:customStyle="1" w:styleId="WW8Num1z3" w:type="character">
    <w:name w:val="WW8Num1z3"/>
    <w:qFormat/>
    <w:rPr>
      <w:rFonts w:ascii="Symbol" w:cs="Symbol" w:hAnsi="Symbol"/>
    </w:rPr>
  </w:style>
  <w:style w:customStyle="1" w:styleId="WW8Num5z0" w:type="character">
    <w:name w:val="WW8Num5z0"/>
    <w:qFormat/>
    <w:rPr>
      <w:rFonts w:ascii="Sylfaen" w:cs="Times New Roman" w:eastAsia="Times New Roman" w:hAnsi="Sylfaen"/>
    </w:rPr>
  </w:style>
  <w:style w:customStyle="1" w:styleId="WW8Num5z1" w:type="character">
    <w:name w:val="WW8Num5z1"/>
    <w:qFormat/>
    <w:rPr>
      <w:rFonts w:ascii="Courier New" w:cs="Courier New" w:hAnsi="Courier New"/>
    </w:rPr>
  </w:style>
  <w:style w:customStyle="1" w:styleId="WW8Num5z2" w:type="character">
    <w:name w:val="WW8Num5z2"/>
    <w:qFormat/>
    <w:rPr>
      <w:rFonts w:ascii="Wingdings" w:cs="Wingdings" w:hAnsi="Wingdings"/>
    </w:rPr>
  </w:style>
  <w:style w:customStyle="1" w:styleId="WW8Num5z3" w:type="character">
    <w:name w:val="WW8Num5z3"/>
    <w:qFormat/>
    <w:rPr>
      <w:rFonts w:ascii="Symbol" w:cs="Symbol" w:hAnsi="Symbol"/>
    </w:rPr>
  </w:style>
  <w:style w:customStyle="1" w:styleId="WW8Num7z0" w:type="character">
    <w:name w:val="WW8Num7z0"/>
    <w:qFormat/>
    <w:rPr>
      <w:rFonts w:ascii="Sylfaen" w:cs="Sylfaen" w:eastAsia="Arial Unicode MS" w:hAnsi="Sylfaen"/>
    </w:rPr>
  </w:style>
  <w:style w:customStyle="1" w:styleId="WW8Num8z0" w:type="character">
    <w:name w:val="WW8Num8z0"/>
    <w:qFormat/>
    <w:rPr>
      <w:rFonts w:ascii="Sylfaen" w:cs="Times New Roman" w:eastAsia="Calibri" w:hAnsi="Sylfaen"/>
    </w:rPr>
  </w:style>
  <w:style w:customStyle="1" w:styleId="WW8Num10z0" w:type="character">
    <w:name w:val="WW8Num10z0"/>
    <w:qFormat/>
    <w:rPr>
      <w:rFonts w:ascii="Sylfaen" w:cs=";Times New Roman" w:eastAsia="Arial Unicode MS" w:hAnsi="Sylfaen"/>
    </w:rPr>
  </w:style>
  <w:style w:customStyle="1" w:styleId="WW8Num10z1" w:type="character">
    <w:name w:val="WW8Num10z1"/>
    <w:qFormat/>
    <w:rPr>
      <w:rFonts w:ascii="Courier New" w:cs="Courier New" w:hAnsi="Courier New"/>
    </w:rPr>
  </w:style>
  <w:style w:customStyle="1" w:styleId="WW8Num10z2" w:type="character">
    <w:name w:val="WW8Num10z2"/>
    <w:qFormat/>
    <w:rPr>
      <w:rFonts w:ascii="Wingdings" w:cs="Wingdings" w:hAnsi="Wingdings"/>
    </w:rPr>
  </w:style>
  <w:style w:customStyle="1" w:styleId="WW8Num10z3" w:type="character">
    <w:name w:val="WW8Num10z3"/>
    <w:qFormat/>
    <w:rPr>
      <w:rFonts w:ascii="Symbol" w:cs="Symbol" w:hAnsi="Symbol"/>
    </w:rPr>
  </w:style>
  <w:style w:customStyle="1" w:styleId="WW8Num11z0" w:type="character">
    <w:name w:val="WW8Num11z0"/>
    <w:qFormat/>
    <w:rPr>
      <w:rFonts w:ascii="Times New Roman" w:cs="Times New Roman" w:eastAsia="Times New Roman" w:hAnsi="Times New Roman"/>
    </w:rPr>
  </w:style>
  <w:style w:customStyle="1" w:styleId="WW8Num12z0" w:type="character">
    <w:name w:val="WW8Num12z0"/>
    <w:qFormat/>
    <w:rPr>
      <w:rFonts w:ascii="Times New Roman" w:cs="Times New Roman" w:eastAsia="Times New Roman" w:hAnsi="Times New Roman"/>
    </w:rPr>
  </w:style>
  <w:style w:customStyle="1" w:styleId="WW8Num13z0" w:type="character">
    <w:name w:val="WW8Num13z0"/>
    <w:qFormat/>
    <w:rPr>
      <w:rFonts w:ascii="Times New Roman" w:cs="Times New Roman" w:eastAsia="Times New Roman" w:hAnsi="Times New Roman"/>
    </w:rPr>
  </w:style>
  <w:style w:customStyle="1" w:styleId="WW8Num13z1" w:type="character">
    <w:name w:val="WW8Num13z1"/>
    <w:qFormat/>
    <w:rPr>
      <w:rFonts w:ascii="Courier New" w:cs="Courier New" w:hAnsi="Courier New"/>
    </w:rPr>
  </w:style>
  <w:style w:customStyle="1" w:styleId="WW8Num13z2" w:type="character">
    <w:name w:val="WW8Num13z2"/>
    <w:qFormat/>
    <w:rPr>
      <w:rFonts w:ascii="Wingdings" w:cs="Wingdings" w:hAnsi="Wingdings"/>
    </w:rPr>
  </w:style>
  <w:style w:customStyle="1" w:styleId="WW8Num13z3" w:type="character">
    <w:name w:val="WW8Num13z3"/>
    <w:qFormat/>
    <w:rPr>
      <w:rFonts w:ascii="Symbol" w:cs="Symbol" w:hAnsi="Symbol"/>
    </w:rPr>
  </w:style>
  <w:style w:customStyle="1" w:styleId="WW-DefaultParagraphFont" w:type="character">
    <w:name w:val="WW-Default Paragraph Font"/>
    <w:qFormat/>
  </w:style>
  <w:style w:customStyle="1" w:styleId="ListLabel1" w:type="character">
    <w:name w:val="ListLabel 1"/>
    <w:qFormat/>
    <w:rPr>
      <w:rFonts w:cs=";Times New Roman"/>
    </w:rPr>
  </w:style>
  <w:style w:customStyle="1" w:styleId="ListLabel2" w:type="character">
    <w:name w:val="ListLabel 2"/>
    <w:qFormat/>
    <w:rPr>
      <w:rFonts w:cs="Courier New"/>
    </w:rPr>
  </w:style>
  <w:style w:customStyle="1" w:styleId="BalloonTextChar" w:type="character">
    <w:name w:val="Balloon Text Char"/>
    <w:basedOn w:val="Zadanifontodlomka"/>
    <w:qFormat/>
    <w:rPr>
      <w:rFonts w:ascii="Tahoma" w:cs="Tahoma" w:eastAsia="Arial Unicode MS" w:hAnsi="Tahoma"/>
      <w:sz w:val="16"/>
      <w:szCs w:val="16"/>
    </w:rPr>
  </w:style>
  <w:style w:customStyle="1" w:styleId="tabletextfield" w:type="character">
    <w:name w:val="table_text_field"/>
    <w:basedOn w:val="Zadanifontodlomka"/>
    <w:qFormat/>
  </w:style>
  <w:style w:customStyle="1" w:styleId="ListLabel3" w:type="character">
    <w:name w:val="ListLabel 3"/>
    <w:qFormat/>
    <w:rPr>
      <w:rFonts w:cs="Times New Roman"/>
    </w:rPr>
  </w:style>
  <w:style w:customStyle="1" w:styleId="ListLabel4" w:type="character">
    <w:name w:val="ListLabel 4"/>
    <w:qFormat/>
    <w:rPr>
      <w:rFonts w:cs="Times New Roman"/>
    </w:rPr>
  </w:style>
  <w:style w:customStyle="1" w:styleId="ListLabel5" w:type="character">
    <w:name w:val="ListLabel 5"/>
    <w:qFormat/>
    <w:rPr>
      <w:rFonts w:cs="Times New Roman"/>
    </w:rPr>
  </w:style>
  <w:style w:customStyle="1" w:styleId="Heading" w:type="paragraph">
    <w:name w:val="Heading"/>
    <w:basedOn w:val="Normal"/>
    <w:next w:val="Tijeloteksta"/>
    <w:qFormat/>
    <w:pPr>
      <w:keepNext/>
      <w:spacing w:after="120" w:before="240"/>
    </w:pPr>
    <w:rPr>
      <w:rFonts w:ascii="Tahoma" w:cs="Lohit Hindi" w:eastAsia="DejaVu Sans" w:hAnsi="Tahoma"/>
      <w:sz w:val="28"/>
      <w:szCs w:val="28"/>
    </w:rPr>
  </w:style>
  <w:style w:styleId="Tijeloteksta" w:type="paragraph">
    <w:name w:val="Body Text"/>
    <w:basedOn w:val="Normal"/>
    <w:pPr>
      <w:spacing w:after="140" w:line="288" w:lineRule="auto"/>
    </w:pPr>
  </w:style>
  <w:style w:styleId="Popis" w:type="paragraph">
    <w:name w:val="List"/>
    <w:basedOn w:val="Textbody"/>
    <w:rPr>
      <w:rFonts w:cs="Tahoma"/>
    </w:rPr>
  </w:style>
  <w:style w:styleId="Opisslike" w:type="paragraph">
    <w:name w:val="caption"/>
    <w:basedOn w:val="Normal"/>
    <w:qFormat/>
    <w:pPr>
      <w:suppressLineNumbers/>
      <w:spacing w:after="120" w:before="120"/>
    </w:pPr>
    <w:rPr>
      <w:rFonts w:ascii="Tahoma" w:cs="Lohit Hindi" w:hAnsi="Tahoma"/>
      <w:i/>
      <w:iCs/>
      <w:sz w:val="24"/>
      <w:szCs w:val="24"/>
    </w:rPr>
  </w:style>
  <w:style w:customStyle="1" w:styleId="Index" w:type="paragraph">
    <w:name w:val="Index"/>
    <w:basedOn w:val="Normal"/>
    <w:qFormat/>
    <w:pPr>
      <w:suppressLineNumbers/>
    </w:pPr>
    <w:rPr>
      <w:rFonts w:ascii="Tahoma" w:cs="Lohit Hindi" w:hAnsi="Tahoma"/>
    </w:rPr>
  </w:style>
  <w:style w:customStyle="1" w:styleId="Textbody" w:type="paragraph">
    <w:name w:val="Text body"/>
    <w:basedOn w:val="Normal"/>
    <w:qFormat/>
    <w:pPr>
      <w:spacing w:after="120"/>
    </w:pPr>
  </w:style>
  <w:style w:styleId="Naslov" w:type="paragraph">
    <w:name w:val="Title"/>
    <w:basedOn w:val="Normal"/>
    <w:qFormat/>
    <w:pPr>
      <w:keepNext/>
      <w:spacing w:after="120" w:before="240"/>
    </w:pPr>
    <w:rPr>
      <w:rFonts w:ascii="Arial" w:cs="Tahoma" w:eastAsia="MS Mincho;ＭＳ 明朝" w:hAnsi="Arial"/>
      <w:sz w:val="28"/>
      <w:szCs w:val="28"/>
    </w:rPr>
  </w:style>
  <w:style w:customStyle="1" w:styleId="Opis" w:type="paragraph">
    <w:name w:val="Opis"/>
    <w:basedOn w:val="Normal"/>
    <w:qFormat/>
    <w:pPr>
      <w:suppressLineNumbers/>
      <w:spacing w:after="120" w:before="120"/>
    </w:pPr>
    <w:rPr>
      <w:rFonts w:cs="Tahoma"/>
      <w:i/>
      <w:iCs/>
      <w:sz w:val="24"/>
      <w:szCs w:val="24"/>
    </w:rPr>
  </w:style>
  <w:style w:customStyle="1" w:styleId="Indeks" w:type="paragraph">
    <w:name w:val="Indeks"/>
    <w:basedOn w:val="Normal"/>
    <w:qFormat/>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qFormat/>
    <w:rPr>
      <w:rFonts w:ascii="Tahoma" w:cs="Tahoma" w:hAnsi="Tahoma"/>
      <w:sz w:val="16"/>
      <w:szCs w:val="16"/>
    </w:rPr>
  </w:style>
  <w:style w:styleId="Bezproreda" w:type="paragraph">
    <w:name w:val="No Spacing"/>
    <w:qFormat/>
    <w:pPr>
      <w:suppressAutoHyphens/>
    </w:pPr>
    <w:rPr>
      <w:rFonts w:ascii="Calibri" w:cs="Calibri" w:eastAsia="Calibri" w:hAnsi="Calibri"/>
      <w:color w:val="00000A"/>
      <w:sz w:val="22"/>
      <w:szCs w:val="22"/>
      <w:lang w:bidi="ar-SA" w:val="hr-HR"/>
    </w:rPr>
  </w:style>
  <w:style w:styleId="Tekstrezerviranogmjesta" w:type="character">
    <w:name w:val="Placeholder Text"/>
    <w:basedOn w:val="Zadanifontodlomka"/>
    <w:uiPriority w:val="99"/>
    <w:semiHidden/>
    <w:rsid w:val="009243DD"/>
    <w:rPr>
      <w:color w:val="808080"/>
      <w:bdr w:color="auto" w:space="0" w:sz="0" w:val="none"/>
      <w:shd w:color="auto" w:fill="auto" w:val="clear"/>
    </w:rPr>
  </w:style>
  <w:style w:customStyle="1" w:styleId="eSPISCCParagraphDefaultFont" w:type="character">
    <w:name w:val="eSPIS_CC_Paragraph Default Font"/>
    <w:basedOn w:val="Zadanifontodlomka"/>
    <w:rsid w:val="009243DD"/>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9243DD"/>
    <w:rPr>
      <w:rFonts w:ascii="Times New Roman" w:cs="Tahoma"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243DD"/>
    <w:rPr>
      <w:rFonts w:ascii="Times New Roman" w:cs="Tahoma"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43DD"/>
    <w:rPr>
      <w:rFonts w:ascii="Times New Roman" w:cs="Tahoma"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2914</properties:Characters>
  <properties:Lines>83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2018-04-19T05:55:00Z</dcterms:created>
  <dc:creator>Ami</dc:creator>
  <dc:language>en-GB</dc:language>
  <cp:lastModifiedBy>Ivana Stampf</cp:lastModifiedBy>
  <cp:lastPrinted>2018-04-16T16:46:00Z</cp:lastPrinted>
  <dcterms:modified xmlns:xsi="http://www.w3.org/2001/XMLSchema-instance" xsi:type="dcterms:W3CDTF">2018-04-19T05:56:00Z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St-616/2012-48 / Podnesak - Izvješće stečajnog upravitelja (prijedlog za zaključenje po čl. 203 Stečajnog zakona gipsmont.docx)</vt:lpwstr>
  </prop:property>
  <prop:property name="CC_coloring" pid="4" fmtid="{D5CDD505-2E9C-101B-9397-08002B2CF9AE}">
    <vt:bool>false</vt:bool>
  </prop:property>
  <prop:property name="BrojStranica" pid="5" fmtid="{D5CDD505-2E9C-101B-9397-08002B2CF9AE}">
    <vt:i4>2</vt:i4>
  </prop:property>
</prop:Properties>
</file>