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2a9c3" w14:paraId="ae2a9c3"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D24CA6">
        <w:rPr>
          <w:b/>
        </w:rPr>
        <w:t>401</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FC5A61"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FF0B07">
        <w:t xml:space="preserve"> </w:t>
      </w:r>
      <w:r w:rsidR="00140261">
        <w:t>ĆEVAP BAČE d.o.o., Split, Solinska 23, OIB: 08018798587</w:t>
      </w:r>
      <w:r w:rsidR="00FC5A61">
        <w:t xml:space="preserve">, </w:t>
      </w:r>
      <w:r w:rsidR="009D61DC" w:rsidRPr="00786D7E">
        <w:t xml:space="preserve">dana </w:t>
      </w:r>
      <w:r w:rsidR="00CD2A53">
        <w:t>1</w:t>
      </w:r>
      <w:r w:rsidR="00140261">
        <w:t>4</w:t>
      </w:r>
      <w:r w:rsidR="00CD2A53">
        <w:t>.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C5A61" w:rsidRPr="00FC5A61">
        <w:t xml:space="preserve"> </w:t>
      </w:r>
      <w:r w:rsidR="00140261">
        <w:t>ĆEVAP BAČE d.o.o., Split, Solinska 23, OIB: 08018798587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D24CA6">
        <w:rPr>
          <w:b/>
          <w:u w:val="single"/>
        </w:rPr>
        <w:t>12</w:t>
      </w:r>
      <w:r w:rsidR="00B15680">
        <w:rPr>
          <w:b/>
          <w:u w:val="single"/>
        </w:rPr>
        <w:t>,</w:t>
      </w:r>
      <w:r w:rsidR="00D24CA6">
        <w:rPr>
          <w:b/>
          <w:u w:val="single"/>
        </w:rPr>
        <w:t>00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D24CA6">
        <w:t>Lidija Kulišić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D24CA6">
        <w:t>Lidija Kulišić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C5A61">
        <w:t xml:space="preserve">9. veljače </w:t>
      </w:r>
      <w:r w:rsidR="0076276E">
        <w:t xml:space="preserve"> 2016</w:t>
      </w:r>
      <w:r w:rsidRPr="00786D7E">
        <w:t>. godine predložio otvaranje stečajnog postupka nad dužnikom</w:t>
      </w:r>
      <w:r w:rsidR="00F95A40" w:rsidRPr="00786D7E">
        <w:t xml:space="preserve"> </w:t>
      </w:r>
      <w:r w:rsidR="00140261">
        <w:t>ĆEVAP BAČE d.o.o., Split, Solinska 23, OIB: 08018798587.</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D24CA6">
        <w:t>3</w:t>
      </w:r>
      <w:r w:rsidR="00BF7082">
        <w:t>.</w:t>
      </w:r>
      <w:r w:rsidR="00517DCD">
        <w:t xml:space="preserve"> </w:t>
      </w:r>
      <w:r w:rsidR="00AF2889">
        <w:t>veljače</w:t>
      </w:r>
      <w:r w:rsidR="005E0147" w:rsidRPr="00786D7E">
        <w:t xml:space="preserve"> 201</w:t>
      </w:r>
      <w:r w:rsidR="00A00E6B">
        <w:t>6</w:t>
      </w:r>
      <w:r w:rsidRPr="00786D7E">
        <w:t>.g. ima u očevidniku redoslijeda osnova za plaćanje evidentirane neizvršene osnove za plaćanje u neprekinutom razdoblju od</w:t>
      </w:r>
      <w:r w:rsidR="009A44FF">
        <w:t xml:space="preserve"> </w:t>
      </w:r>
      <w:r w:rsidR="00AF2889">
        <w:t>120</w:t>
      </w:r>
      <w:r w:rsidR="004F1BA1" w:rsidRPr="00786D7E">
        <w:t xml:space="preserve"> </w:t>
      </w:r>
      <w:r w:rsidRPr="00786D7E">
        <w:t>dana, u ukupnom iznosu od</w:t>
      </w:r>
      <w:r w:rsidR="00D82265">
        <w:t xml:space="preserve"> </w:t>
      </w:r>
      <w:r w:rsidR="00D24CA6">
        <w:t>133.196,99</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w:t>
      </w:r>
      <w:r w:rsidR="00140261">
        <w:rPr>
          <w:b/>
        </w:rPr>
        <w:t>4</w:t>
      </w:r>
      <w:r w:rsidR="00CD2A53">
        <w:rPr>
          <w:b/>
        </w:rPr>
        <w:t>.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580DBE">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27F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627F4">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D24CA6">
      <w:rPr>
        <w:rFonts w:hAnsi="Book Antiqua" w:ascii="Book Antiqua"/>
        <w:b/>
        <w:sz w:val="20"/>
        <w:szCs w:val="20"/>
      </w:rPr>
      <w:t>401</w:t>
    </w:r>
    <w:r w:rsidR="00B01154">
      <w:rPr>
        <w:rFonts w:hAnsi="Book Antiqua" w:ascii="Book Antiqua"/>
        <w:b/>
        <w:sz w:val="20"/>
        <w:szCs w:val="20"/>
      </w:rPr>
      <w:t>/16</w:t>
    </w:r>
  </w:p>
  <w:p w:rsidRDefault="00E627F4" w:rsidP="0084417E" w:rsidR="00BE1B95" w:rsidRPr="005E6841">
    <w:pPr>
      <w:jc w:val="both"/>
      <w:rPr>
        <w:rFonts w:hAnsi="Book Antiqua" w:ascii="Book Antiqua"/>
        <w:b/>
      </w:rPr>
    </w:pPr>
  </w:p>
  <w:p w:rsidRDefault="00E627F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524A1"/>
    <w:rsid w:val="00073951"/>
    <w:rsid w:val="00095727"/>
    <w:rsid w:val="000B09E6"/>
    <w:rsid w:val="000C31AC"/>
    <w:rsid w:val="000D5BDB"/>
    <w:rsid w:val="00122329"/>
    <w:rsid w:val="001354D4"/>
    <w:rsid w:val="00140261"/>
    <w:rsid w:val="0014678F"/>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B1901"/>
    <w:rsid w:val="003C03A7"/>
    <w:rsid w:val="003C3110"/>
    <w:rsid w:val="003F0742"/>
    <w:rsid w:val="004022A9"/>
    <w:rsid w:val="00407B07"/>
    <w:rsid w:val="00423944"/>
    <w:rsid w:val="004D041B"/>
    <w:rsid w:val="004F00A5"/>
    <w:rsid w:val="004F0DA0"/>
    <w:rsid w:val="004F1BA1"/>
    <w:rsid w:val="00503DCD"/>
    <w:rsid w:val="00517DCD"/>
    <w:rsid w:val="0052133C"/>
    <w:rsid w:val="0052406E"/>
    <w:rsid w:val="0056263F"/>
    <w:rsid w:val="00580DBE"/>
    <w:rsid w:val="005844B8"/>
    <w:rsid w:val="00586D51"/>
    <w:rsid w:val="005E0147"/>
    <w:rsid w:val="005E7046"/>
    <w:rsid w:val="006065CC"/>
    <w:rsid w:val="00624FFA"/>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86BC5"/>
    <w:rsid w:val="008923B5"/>
    <w:rsid w:val="008931A3"/>
    <w:rsid w:val="008A4150"/>
    <w:rsid w:val="0090724C"/>
    <w:rsid w:val="009A44FF"/>
    <w:rsid w:val="009C7CA7"/>
    <w:rsid w:val="009D61DC"/>
    <w:rsid w:val="00A00E6B"/>
    <w:rsid w:val="00A2283C"/>
    <w:rsid w:val="00A82D94"/>
    <w:rsid w:val="00A918DD"/>
    <w:rsid w:val="00AF2889"/>
    <w:rsid w:val="00B01154"/>
    <w:rsid w:val="00B15680"/>
    <w:rsid w:val="00B3440A"/>
    <w:rsid w:val="00B3620C"/>
    <w:rsid w:val="00B5222D"/>
    <w:rsid w:val="00BC1CF9"/>
    <w:rsid w:val="00BF02CF"/>
    <w:rsid w:val="00BF7082"/>
    <w:rsid w:val="00C31847"/>
    <w:rsid w:val="00C324B5"/>
    <w:rsid w:val="00C7733A"/>
    <w:rsid w:val="00C83682"/>
    <w:rsid w:val="00C9368A"/>
    <w:rsid w:val="00CA3656"/>
    <w:rsid w:val="00CD2A53"/>
    <w:rsid w:val="00CD2BCC"/>
    <w:rsid w:val="00CE3FE9"/>
    <w:rsid w:val="00CF35E2"/>
    <w:rsid w:val="00D24CA6"/>
    <w:rsid w:val="00D506EE"/>
    <w:rsid w:val="00D82265"/>
    <w:rsid w:val="00D94A5B"/>
    <w:rsid w:val="00DC3ED9"/>
    <w:rsid w:val="00DF3B0A"/>
    <w:rsid w:val="00DF7B8C"/>
    <w:rsid w:val="00E379A6"/>
    <w:rsid w:val="00E607A3"/>
    <w:rsid w:val="00E627F4"/>
    <w:rsid w:val="00E67386"/>
    <w:rsid w:val="00E751E4"/>
    <w:rsid w:val="00E8751F"/>
    <w:rsid w:val="00EA4A96"/>
    <w:rsid w:val="00EB30F1"/>
    <w:rsid w:val="00F525D5"/>
    <w:rsid w:val="00F95A40"/>
    <w:rsid w:val="00FC5A61"/>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627F4"/>
    <w:rPr>
      <w:color w:val="808080"/>
      <w:bdr w:space="0" w:sz="0" w:color="auto" w:val="none"/>
      <w:shd w:fill="auto" w:color="auto" w:val="clear"/>
    </w:rPr>
  </w:style>
  <w:style w:customStyle="true" w:styleId="eSPISCCParagraphDefaultFont" w:type="character">
    <w:name w:val="eSPIS_CC_Paragraph Default Font"/>
    <w:basedOn w:val="Zadanifontodlomka"/>
    <w:rsid w:val="00E627F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627F4"/>
    <w:rPr>
      <w:b/>
      <w:bdr w:space="0" w:sz="0" w:color="auto" w:val="none"/>
      <w:shd w:fill="FFFFCC" w:color="auto" w:val="clear"/>
      <w:lang w:val="hr-HR"/>
    </w:rPr>
  </w:style>
  <w:style w:customStyle="true" w:styleId="PozadinaSvijetloCrvena" w:type="character">
    <w:name w:val="Pozadina_SvijetloCrvena"/>
    <w:basedOn w:val="eSPISCCParagraphDefaultFont"/>
    <w:rsid w:val="00E627F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627F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627F4"/>
    <w:rPr>
      <w:color w:val="808080"/>
      <w:bdr w:color="auto" w:space="0" w:sz="0" w:val="none"/>
      <w:shd w:color="auto" w:fill="auto" w:val="clear"/>
    </w:rPr>
  </w:style>
  <w:style w:customStyle="1" w:styleId="eSPISCCParagraphDefaultFont" w:type="character">
    <w:name w:val="eSPIS_CC_Paragraph Default Font"/>
    <w:basedOn w:val="Zadanifontodlomka"/>
    <w:rsid w:val="00E627F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627F4"/>
    <w:rPr>
      <w:b/>
      <w:bdr w:color="auto" w:space="0" w:sz="0" w:val="none"/>
      <w:shd w:color="auto" w:fill="FFFFCC" w:val="clear"/>
      <w:lang w:val="hr-HR"/>
    </w:rPr>
  </w:style>
  <w:style w:customStyle="1" w:styleId="PozadinaSvijetloCrvena" w:type="character">
    <w:name w:val="Pozadina_SvijetloCrvena"/>
    <w:basedOn w:val="eSPISCCParagraphDefaultFont"/>
    <w:rsid w:val="00E627F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627F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zaposlenih</izvorni_sadrzaj>
    <derivirana_varijabla naziv="DomainObject.Predmet.Opis_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St-401/2016</izvorni_sadrzaj>
    <derivirana_varijabla naziv="DomainObject.Predmet.OznakaBroj_1">St-401/2016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ĆEVAP BAČE d.o.o. za ugostiteljstvo</izvorni_sadrzaj>
    <derivirana_varijabla naziv="DomainObject.Predmet.ProtustrankaFormated_1">  ĆEVAP BAČE d.o.o. za ugostiteljstvo</derivirana_varijabla>
  </DomainObject.Predmet.ProtustrankaFormated>
  <DomainObject.Predmet.ProtustrankaFormatedOIB>
    <izvorni_sadrzaj>  ĆEVAP BAČE d.o.o. za ugostiteljstvo, OIB 08018798587</izvorni_sadrzaj>
    <derivirana_varijabla naziv="DomainObject.Predmet.ProtustrankaFormatedOIB_1">  ĆEVAP BAČE d.o.o. za ugostiteljstvo, OIB 08018798587</derivirana_varijabla>
  </DomainObject.Predmet.ProtustrankaFormatedOIB>
  <DomainObject.Predmet.ProtustrankaFormatedWithAdress>
    <izvorni_sadrzaj> ĆEVAP BAČE d.o.o. za ugostiteljstvo, Solinska 23, 21000 Split</izvorni_sadrzaj>
    <derivirana_varijabla naziv="DomainObject.Predmet.ProtustrankaFormatedWithAdress_1"> ĆEVAP BAČE d.o.o. za ugostiteljstvo, Solinska 23, 21000 Split</derivirana_varijabla>
  </DomainObject.Predmet.ProtustrankaFormatedWithAdress>
  <DomainObject.Predmet.ProtustrankaFormatedWithAdressOIB>
    <izvorni_sadrzaj> ĆEVAP BAČE d.o.o. za ugostiteljstvo, OIB 08018798587, Solinska 23, 21000 Split</izvorni_sadrzaj>
    <derivirana_varijabla naziv="DomainObject.Predmet.ProtustrankaFormatedWithAdressOIB_1"> ĆEVAP BAČE d.o.o. za ugostiteljstvo, OIB 08018798587, Solinska 23, 21000 Split</derivirana_varijabla>
  </DomainObject.Predmet.ProtustrankaFormatedWithAdressOIB>
  <DomainObject.Predmet.ProtustrankaWithAdress>
    <izvorni_sadrzaj>ĆEVAP BAČE d.o.o. za ugostiteljstvo Solinska 23, 21000 Split</izvorni_sadrzaj>
    <derivirana_varijabla naziv="DomainObject.Predmet.ProtustrankaWithAdress_1">ĆEVAP BAČE d.o.o. za ugostiteljstvo Solinska 23, 21000 Split</derivirana_varijabla>
  </DomainObject.Predmet.ProtustrankaWithAdress>
  <DomainObject.Predmet.ProtustrankaWithAdressOIB>
    <izvorni_sadrzaj>ĆEVAP BAČE d.o.o. za ugostiteljstvo, OIB 08018798587, Solinska 23, 21000 Split</izvorni_sadrzaj>
    <derivirana_varijabla naziv="DomainObject.Predmet.ProtustrankaWithAdressOIB_1">ĆEVAP BAČE d.o.o. za ugostiteljstvo, OIB 08018798587, Solinska 23, 21000 Split</derivirana_varijabla>
  </DomainObject.Predmet.ProtustrankaWithAdressOIB>
  <DomainObject.Predmet.ProtustrankaNazivFormated>
    <izvorni_sadrzaj>ĆEVAP BAČE d.o.o. za ugostiteljstvo</izvorni_sadrzaj>
    <derivirana_varijabla naziv="DomainObject.Predmet.ProtustrankaNazivFormated_1">ĆEVAP BAČE d.o.o. za ugostiteljstvo</derivirana_varijabla>
  </DomainObject.Predmet.ProtustrankaNazivFormated>
  <DomainObject.Predmet.ProtustrankaNazivFormatedOIB>
    <izvorni_sadrzaj>ĆEVAP BAČE d.o.o. za ugostiteljstvo, OIB 08018798587</izvorni_sadrzaj>
    <derivirana_varijabla naziv="DomainObject.Predmet.ProtustrankaNazivFormatedOIB_1">ĆEVAP BAČE d.o.o. za ugostiteljstvo, OIB 08018798587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133196.99</izvorni_sadrzaj>
    <derivirana_varijabla naziv="DomainObject.Predmet.TrenutnaVrijednost_1">133196.99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ĆEVAP BAČE d.o.o. za ugostiteljstvo</item>
    </izvorni_sadrzaj>
    <derivirana_varijabla naziv="DomainObject.Predmet.ProtuStrankaListFormated_1">
      <item>ĆEVAP BAČE d.o.o. za ugostiteljstvo</item>
    </derivirana_varijabla>
  </DomainObject.Predmet.ProtuStrankaListFormated>
  <DomainObject.Predmet.ProtuStrankaListFormatedOIB>
    <izvorni_sadrzaj>
      <item>ĆEVAP BAČE d.o.o. za ugostiteljstvo, OIB 08018798587</item>
    </izvorni_sadrzaj>
    <derivirana_varijabla naziv="DomainObject.Predmet.ProtuStrankaListFormatedOIB_1">
      <item>ĆEVAP BAČE d.o.o. za ugostiteljstvo, OIB 08018798587</item>
    </derivirana_varijabla>
  </DomainObject.Predmet.ProtuStrankaListFormatedOIB>
  <DomainObject.Predmet.ProtuStrankaListFormatedWithAdress>
    <izvorni_sadrzaj>
      <item>ĆEVAP BAČE d.o.o. za ugostiteljstvo, Solinska 23, 21000 Split</item>
    </izvorni_sadrzaj>
    <derivirana_varijabla naziv="DomainObject.Predmet.ProtuStrankaListFormatedWithAdress_1">
      <item>ĆEVAP BAČE d.o.o. za ugostiteljstvo, Solinska 23, 21000 Split</item>
    </derivirana_varijabla>
  </DomainObject.Predmet.ProtuStrankaListFormatedWithAdress>
  <DomainObject.Predmet.ProtuStrankaListFormatedWithAdressOIB>
    <izvorni_sadrzaj>
      <item>ĆEVAP BAČE d.o.o. za ugostiteljstvo, OIB 08018798587, Solinska 23, 21000 Split</item>
    </izvorni_sadrzaj>
    <derivirana_varijabla naziv="DomainObject.Predmet.ProtuStrankaListFormatedWithAdressOIB_1">
      <item>ĆEVAP BAČE d.o.o. za ugostiteljstvo, OIB 08018798587, Solinska 23, 21000 Split</item>
    </derivirana_varijabla>
  </DomainObject.Predmet.ProtuStrankaListFormatedWithAdressOIB>
  <DomainObject.Predmet.ProtuStrankaListNazivFormated>
    <izvorni_sadrzaj>
      <item>ĆEVAP BAČE d.o.o. za ugostiteljstvo</item>
    </izvorni_sadrzaj>
    <derivirana_varijabla naziv="DomainObject.Predmet.ProtuStrankaListNazivFormated_1">
      <item>ĆEVAP BAČE d.o.o. za ugostiteljstvo</item>
    </derivirana_varijabla>
  </DomainObject.Predmet.ProtuStrankaListNazivFormated>
  <DomainObject.Predmet.ProtuStrankaListNazivFormatedOIB>
    <izvorni_sadrzaj>
      <item>ĆEVAP BAČE d.o.o. za ugostiteljstvo, OIB 08018798587</item>
    </izvorni_sadrzaj>
    <derivirana_varijabla naziv="DomainObject.Predmet.ProtuStrankaListNazivFormatedOIB_1">
      <item>ĆEVAP BAČE d.o.o. za ugostiteljstvo, OIB 08018798587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ĆEVAP BAČE d.o.o. za ugostiteljstvo</izvorni_sadrzaj>
    <derivirana_varijabla naziv="DomainObject.Predmet.ProtustrankaIDrugi_1">ĆEVAP BAČE 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ĆEVAP BAČE d.o.o. za ugostiteljstvo, OIB 08018798587, Solinska 23, 21000 Split</izvorni_sadrzaj>
    <derivirana_varijabla naziv="DomainObject.Predmet.ProtustrankaIDrugiAdressOIB_1">ĆEVAP BAČE d.o.o. za ugostiteljstvo, OIB 08018798587, Solinska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ĆEVAP BAČE d.o.o. za ugostiteljstvo</item>
      <item>FINANCIJSKA AGENCIJA, RC SPLIT</item>
    </izvorni_sadrzaj>
    <derivirana_varijabla naziv="DomainObject.Predmet.SudioniciListNaziv_1">
      <item>ĆEVAP BAČE d.o.o. za ugostiteljstvo</item>
      <item>FINANCIJSKA AGENCIJA, RC SPLIT</item>
    </derivirana_varijabla>
  </DomainObject.Predmet.SudioniciListNaziv>
  <DomainObject.Predmet.SudioniciListAdressOIB>
    <izvorni_sadrzaj>
      <item>ĆEVAP BAČE d.o.o. za ugostiteljstvo, OIB 08018798587, Solinska 23,21000 Split</item>
      <item>FINANCIJSKA AGENCIJA, RC SPLIT, OIB 85821130368, Mažuranićevo šetalište 24 b,21000 Split</item>
    </izvorni_sadrzaj>
    <derivirana_varijabla naziv="DomainObject.Predmet.SudioniciListAdressOIB_1">
      <item>ĆEVAP BAČE d.o.o. za ugostiteljstvo, OIB 08018798587, Solinska 23,21000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08018798587</item>
      <item>, OIB 85821130368</item>
    </izvorni_sadrzaj>
    <derivirana_varijabla naziv="DomainObject.Predmet.SudioniciListNazivOIB_1">
      <item>, OIB 08018798587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5456</properties:Characters>
  <properties:Lines>132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2017-03-14T11:41:00Z</dcterms:created>
  <dc:creator>Diana Butigan Granić</dc:creator>
  <cp:lastModifiedBy>Mara Marčinko</cp:lastModifiedBy>
  <cp:lastPrinted>2017-03-14T11:57:00Z</cp:lastPrinted>
  <dcterms:modified xmlns:xsi="http://www.w3.org/2001/XMLSchema-instance" xsi:type="dcterms:W3CDTF">2017-03-14T11:58:00Z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