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ed206" w14:paraId="45ed20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D46CB">
        <w:rPr>
          <w:sz w:val="24"/>
          <w:szCs w:val="24"/>
        </w:rPr>
        <w:t>1916</w:t>
      </w:r>
      <w:r w:rsidR="00450676" w:rsidRPr="00E974B3">
        <w:rPr>
          <w:sz w:val="24"/>
          <w:szCs w:val="24"/>
        </w:rPr>
        <w:t>/1</w:t>
      </w:r>
      <w:r w:rsidR="003F140D">
        <w:rPr>
          <w:sz w:val="24"/>
          <w:szCs w:val="24"/>
        </w:rPr>
        <w:t>6</w:t>
      </w:r>
      <w:r w:rsidR="00476E8D" w:rsidRPr="00E974B3">
        <w:rPr>
          <w:sz w:val="24"/>
          <w:szCs w:val="24"/>
        </w:rPr>
        <w:t xml:space="preserve"> </w:t>
      </w:r>
      <w:r w:rsidR="00BF0EC5">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74A01" w:rsidRPr="00233A51">
        <w:rPr>
          <w:sz w:val="24"/>
          <w:szCs w:val="24"/>
          <w:lang w:val="pt-BR"/>
        </w:rPr>
        <w:t xml:space="preserve">ROGINIĆ PROMET j.d.o.o., </w:t>
      </w:r>
      <w:r w:rsidR="00174A01" w:rsidRPr="00233A51">
        <w:rPr>
          <w:sz w:val="24"/>
          <w:szCs w:val="24"/>
        </w:rPr>
        <w:t>Zagreb, Nikole Pavića 34, OIB: 62856341157</w:t>
      </w:r>
      <w:r w:rsidR="007669AF">
        <w:rPr>
          <w:sz w:val="24"/>
          <w:szCs w:val="24"/>
          <w:lang w:val="pt-BR"/>
        </w:rPr>
        <w:t>,</w:t>
      </w:r>
      <w:r w:rsidR="00A70043">
        <w:rPr>
          <w:sz w:val="24"/>
          <w:szCs w:val="24"/>
          <w:lang w:val="pt-BR"/>
        </w:rPr>
        <w:t xml:space="preserve"> </w:t>
      </w:r>
      <w:r w:rsidR="003C65C0">
        <w:rPr>
          <w:sz w:val="24"/>
          <w:szCs w:val="24"/>
          <w:lang w:val="pt-BR"/>
        </w:rPr>
        <w:t>1</w:t>
      </w:r>
      <w:r w:rsidR="00A915E2">
        <w:rPr>
          <w:sz w:val="24"/>
          <w:szCs w:val="24"/>
          <w:lang w:val="pt-BR"/>
        </w:rPr>
        <w:t>5</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44058" w:rsidRPr="00233A51">
        <w:rPr>
          <w:sz w:val="24"/>
          <w:szCs w:val="24"/>
          <w:lang w:val="pt-BR"/>
        </w:rPr>
        <w:t xml:space="preserve">ROGINIĆ PROMET j.d.o.o., </w:t>
      </w:r>
      <w:r w:rsidR="00144058" w:rsidRPr="00233A51">
        <w:rPr>
          <w:sz w:val="24"/>
          <w:szCs w:val="24"/>
        </w:rPr>
        <w:t>Zagreb, Nikole Pavića 34, OIB: 62856341157</w:t>
      </w:r>
      <w:r w:rsidR="00144058">
        <w:rPr>
          <w:sz w:val="24"/>
          <w:szCs w:val="24"/>
        </w:rPr>
        <w:t xml:space="preserve">, MBS: </w:t>
      </w:r>
      <w:r w:rsidR="00FF41FA" w:rsidRPr="00FF41FA">
        <w:rPr>
          <w:sz w:val="24"/>
          <w:szCs w:val="24"/>
        </w:rPr>
        <w:t>080837878</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143294" w:rsidRPr="00143294">
        <w:rPr>
          <w:sz w:val="24"/>
          <w:szCs w:val="24"/>
        </w:rPr>
        <w:t>Mark</w:t>
      </w:r>
      <w:r w:rsidR="00143294">
        <w:rPr>
          <w:sz w:val="24"/>
          <w:szCs w:val="24"/>
        </w:rPr>
        <w:t>u</w:t>
      </w:r>
      <w:r w:rsidR="00143294" w:rsidRPr="00143294">
        <w:rPr>
          <w:sz w:val="24"/>
          <w:szCs w:val="24"/>
        </w:rPr>
        <w:t xml:space="preserve"> Roginić</w:t>
      </w:r>
      <w:r w:rsidR="00143294">
        <w:rPr>
          <w:sz w:val="24"/>
          <w:szCs w:val="24"/>
        </w:rPr>
        <w:t>u</w:t>
      </w:r>
      <w:r w:rsidR="00143294" w:rsidRPr="00143294">
        <w:rPr>
          <w:sz w:val="24"/>
          <w:szCs w:val="24"/>
        </w:rPr>
        <w:t>, Štrucljevo, Štrucljevo 80</w:t>
      </w:r>
      <w:r w:rsidR="005D0897" w:rsidRPr="00143294">
        <w:rPr>
          <w:sz w:val="24"/>
          <w:szCs w:val="24"/>
        </w:rPr>
        <w:t>,</w:t>
      </w:r>
      <w:r w:rsidR="005D0897">
        <w:rPr>
          <w:sz w:val="24"/>
          <w:szCs w:val="24"/>
        </w:rPr>
        <w:t xml:space="preserve"> </w:t>
      </w:r>
      <w:r w:rsidR="00143294" w:rsidRPr="00143294">
        <w:rPr>
          <w:sz w:val="24"/>
          <w:szCs w:val="24"/>
        </w:rPr>
        <w:t>OIB: 78861180369</w:t>
      </w:r>
      <w:r w:rsidR="00143294">
        <w:rPr>
          <w:sz w:val="24"/>
          <w:szCs w:val="24"/>
        </w:rPr>
        <w:t xml:space="preserve">, </w:t>
      </w:r>
      <w:r w:rsidR="0041101F" w:rsidRPr="00BB70A9">
        <w:rPr>
          <w:sz w:val="24"/>
          <w:szCs w:val="24"/>
        </w:rPr>
        <w:t xml:space="preserve">u </w:t>
      </w:r>
      <w:r w:rsidR="0041101F" w:rsidRPr="0041101F">
        <w:rPr>
          <w:sz w:val="24"/>
          <w:szCs w:val="24"/>
        </w:rPr>
        <w:t>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31FB1" w:rsidP="007B593F" w:rsidR="007B593F" w:rsidRPr="00E974B3">
      <w:pPr>
        <w:ind w:left="1003"/>
        <w:jc w:val="both"/>
        <w:rPr>
          <w:sz w:val="24"/>
          <w:szCs w:val="24"/>
        </w:rPr>
      </w:pPr>
      <w:r>
        <w:rPr>
          <w:b/>
          <w:sz w:val="24"/>
          <w:szCs w:val="24"/>
        </w:rPr>
        <w:t>9. ožuj</w:t>
      </w:r>
      <w:r w:rsidR="009F3A09" w:rsidRPr="00FD0F08">
        <w:rPr>
          <w:b/>
          <w:sz w:val="24"/>
          <w:szCs w:val="24"/>
        </w:rPr>
        <w:t>k</w:t>
      </w:r>
      <w:r>
        <w:rPr>
          <w:b/>
          <w:sz w:val="24"/>
          <w:szCs w:val="24"/>
        </w:rPr>
        <w:t>a</w:t>
      </w:r>
      <w:r w:rsidR="009C08A6" w:rsidRPr="00FD0F08">
        <w:rPr>
          <w:b/>
          <w:sz w:val="24"/>
          <w:szCs w:val="24"/>
        </w:rPr>
        <w:t xml:space="preserve"> 2017</w:t>
      </w:r>
      <w:r w:rsidR="000F32D6" w:rsidRPr="00FD0F08">
        <w:rPr>
          <w:b/>
          <w:sz w:val="24"/>
          <w:szCs w:val="24"/>
        </w:rPr>
        <w:t xml:space="preserve">. u </w:t>
      </w:r>
      <w:r w:rsidR="00FD0F08">
        <w:rPr>
          <w:b/>
          <w:sz w:val="24"/>
          <w:szCs w:val="24"/>
        </w:rPr>
        <w:t>9,</w:t>
      </w:r>
      <w:r w:rsidR="00747742">
        <w:rPr>
          <w:b/>
          <w:sz w:val="24"/>
          <w:szCs w:val="24"/>
        </w:rPr>
        <w:t>30</w:t>
      </w:r>
      <w:r w:rsidR="00447DE7">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01D82" w:rsidRPr="00233A51">
        <w:rPr>
          <w:sz w:val="24"/>
          <w:szCs w:val="24"/>
          <w:lang w:val="pt-BR"/>
        </w:rPr>
        <w:t xml:space="preserve">ROGINIĆ PROMET j.d.o.o., </w:t>
      </w:r>
      <w:r w:rsidR="00901D82" w:rsidRPr="00233A51">
        <w:rPr>
          <w:sz w:val="24"/>
          <w:szCs w:val="24"/>
        </w:rPr>
        <w:t>Zagreb, Nikole Pavića 34, OIB: 62856341157</w:t>
      </w:r>
      <w:r w:rsidR="00AF1C4E">
        <w:rPr>
          <w:sz w:val="24"/>
          <w:szCs w:val="24"/>
          <w:lang w:val="pt-BR"/>
        </w:rPr>
        <w:t xml:space="preserve">, na temelju odredbe </w:t>
      </w:r>
      <w:r w:rsidR="00CA5100">
        <w:rPr>
          <w:sz w:val="24"/>
          <w:szCs w:val="24"/>
        </w:rPr>
        <w:t xml:space="preserve">čl. </w:t>
      </w:r>
      <w:r w:rsidR="00C25287">
        <w:rPr>
          <w:sz w:val="24"/>
          <w:szCs w:val="24"/>
        </w:rPr>
        <w:t>110</w:t>
      </w:r>
      <w:r w:rsidR="009C08A6">
        <w:rPr>
          <w:sz w:val="24"/>
          <w:szCs w:val="24"/>
        </w:rPr>
        <w:t xml:space="preserve">. st. </w:t>
      </w:r>
      <w:r w:rsidR="00C25287">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7E590B">
        <w:rPr>
          <w:sz w:val="24"/>
          <w:szCs w:val="24"/>
        </w:rPr>
        <w:t>25</w:t>
      </w:r>
      <w:r>
        <w:rPr>
          <w:sz w:val="24"/>
          <w:szCs w:val="24"/>
        </w:rPr>
        <w:t xml:space="preserve">. </w:t>
      </w:r>
      <w:r w:rsidR="007E590B">
        <w:rPr>
          <w:sz w:val="24"/>
          <w:szCs w:val="24"/>
        </w:rPr>
        <w:t>veljače</w:t>
      </w:r>
      <w:r>
        <w:rPr>
          <w:sz w:val="24"/>
          <w:szCs w:val="24"/>
        </w:rPr>
        <w:t xml:space="preserve"> 201</w:t>
      </w:r>
      <w:r w:rsidR="007E590B">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7E590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E590B">
        <w:rPr>
          <w:sz w:val="24"/>
          <w:szCs w:val="24"/>
        </w:rPr>
        <w:t xml:space="preserve">55.961,06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7E590B">
        <w:rPr>
          <w:sz w:val="24"/>
          <w:szCs w:val="24"/>
        </w:rPr>
        <w:t>4</w:t>
      </w:r>
      <w:r w:rsidR="00EB4003" w:rsidRPr="00E974B3">
        <w:rPr>
          <w:sz w:val="24"/>
          <w:szCs w:val="24"/>
        </w:rPr>
        <w:t xml:space="preserve"> zaposlen</w:t>
      </w:r>
      <w:r w:rsidR="007E590B">
        <w:rPr>
          <w:sz w:val="24"/>
          <w:szCs w:val="24"/>
        </w:rPr>
        <w:t>ih</w:t>
      </w:r>
      <w:r w:rsidR="00315986">
        <w:rPr>
          <w:sz w:val="24"/>
          <w:szCs w:val="24"/>
        </w:rPr>
        <w:t xml:space="preserve">. Osim toga, iz Potvrde o neizvršenim osnovama za plaćanje </w:t>
      </w:r>
      <w:r w:rsidR="00D134F3">
        <w:rPr>
          <w:sz w:val="24"/>
          <w:szCs w:val="24"/>
        </w:rPr>
        <w:t xml:space="preserve">(list </w:t>
      </w:r>
      <w:r w:rsidR="00BF441C">
        <w:rPr>
          <w:sz w:val="24"/>
          <w:szCs w:val="24"/>
        </w:rPr>
        <w:t xml:space="preserve">8. spisa), koju je, po nalogu ovog suda, Financijska agencija dostavila uz podnesak od 13. veljače 2017., </w:t>
      </w:r>
      <w:r w:rsidR="00315986">
        <w:rPr>
          <w:sz w:val="24"/>
          <w:szCs w:val="24"/>
        </w:rPr>
        <w:t xml:space="preserve">proizlazi da </w:t>
      </w:r>
      <w:r w:rsidR="00BF441C">
        <w:rPr>
          <w:sz w:val="24"/>
          <w:szCs w:val="24"/>
        </w:rPr>
        <w:t xml:space="preserve">u Očevidniku redoslijeda osnova za plaćanje </w:t>
      </w:r>
      <w:r w:rsidR="00315986">
        <w:rPr>
          <w:sz w:val="24"/>
          <w:szCs w:val="24"/>
        </w:rPr>
        <w:t xml:space="preserve">dužnik ima evidentirane neizvršene osnove za plaćanje u neprekinutom razdoblju od </w:t>
      </w:r>
      <w:r w:rsidR="00DB58B0">
        <w:rPr>
          <w:sz w:val="24"/>
          <w:szCs w:val="24"/>
        </w:rPr>
        <w:t>469</w:t>
      </w:r>
      <w:r w:rsidR="00315986">
        <w:rPr>
          <w:sz w:val="24"/>
          <w:szCs w:val="24"/>
        </w:rPr>
        <w:t xml:space="preserve"> dana</w:t>
      </w:r>
      <w:r w:rsidR="00672103">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DB58B0">
        <w:rPr>
          <w:sz w:val="24"/>
          <w:szCs w:val="24"/>
        </w:rPr>
        <w:t xml:space="preserve">čl. 110. st. 1. i 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A915E2">
        <w:rPr>
          <w:sz w:val="24"/>
          <w:szCs w:val="24"/>
        </w:rPr>
        <w:t>5</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F0EC5">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BF0EC5" w:rsidP="00BF0EC5" w:rsidR="00BF0EC5">
      <w:pPr>
        <w:overflowPunct/>
        <w:textAlignment w:val="auto"/>
        <w:rPr>
          <w:sz w:val="24"/>
          <w:szCs w:val="24"/>
        </w:rPr>
      </w:pPr>
      <w:r>
        <w:rPr>
          <w:sz w:val="24"/>
          <w:szCs w:val="24"/>
        </w:rPr>
        <w:t>Za točnost otpravka – ovlašteni službenik:</w:t>
      </w:r>
    </w:p>
    <w:p w:rsidRDefault="00BF0EC5" w:rsidP="00BF0EC5" w:rsidR="00F1259F" w:rsidRPr="00BF0EC5">
      <w:pPr>
        <w:jc w:val="both"/>
        <w:rPr>
          <w:sz w:val="24"/>
          <w:szCs w:val="24"/>
        </w:rPr>
      </w:pPr>
      <w:r w:rsidRPr="00BF0EC5">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F0EC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D46CB">
      <w:rPr>
        <w:sz w:val="24"/>
        <w:szCs w:val="24"/>
      </w:rPr>
      <w:t>1916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1FB1"/>
    <w:rsid w:val="00036DB2"/>
    <w:rsid w:val="000457CF"/>
    <w:rsid w:val="000468E0"/>
    <w:rsid w:val="000519B3"/>
    <w:rsid w:val="0005692D"/>
    <w:rsid w:val="000867BC"/>
    <w:rsid w:val="000A0821"/>
    <w:rsid w:val="000A2953"/>
    <w:rsid w:val="000A7C3A"/>
    <w:rsid w:val="000E0289"/>
    <w:rsid w:val="000F32D6"/>
    <w:rsid w:val="00101689"/>
    <w:rsid w:val="001109BF"/>
    <w:rsid w:val="00111454"/>
    <w:rsid w:val="00113EC7"/>
    <w:rsid w:val="0011615F"/>
    <w:rsid w:val="00116954"/>
    <w:rsid w:val="00122BA0"/>
    <w:rsid w:val="00126341"/>
    <w:rsid w:val="00131E99"/>
    <w:rsid w:val="00143294"/>
    <w:rsid w:val="00144058"/>
    <w:rsid w:val="00163C6D"/>
    <w:rsid w:val="0016596E"/>
    <w:rsid w:val="001662C4"/>
    <w:rsid w:val="00167A5E"/>
    <w:rsid w:val="00172473"/>
    <w:rsid w:val="001734A9"/>
    <w:rsid w:val="00174A01"/>
    <w:rsid w:val="00192171"/>
    <w:rsid w:val="001A1A7F"/>
    <w:rsid w:val="001A344F"/>
    <w:rsid w:val="001B38C6"/>
    <w:rsid w:val="001B44D2"/>
    <w:rsid w:val="001C3C14"/>
    <w:rsid w:val="001E3E20"/>
    <w:rsid w:val="002431C4"/>
    <w:rsid w:val="00260A9E"/>
    <w:rsid w:val="00286FBD"/>
    <w:rsid w:val="002903F5"/>
    <w:rsid w:val="0029270E"/>
    <w:rsid w:val="002A061E"/>
    <w:rsid w:val="002A0F44"/>
    <w:rsid w:val="002A3523"/>
    <w:rsid w:val="002B486C"/>
    <w:rsid w:val="002C3115"/>
    <w:rsid w:val="002D0838"/>
    <w:rsid w:val="002D6659"/>
    <w:rsid w:val="002F01C6"/>
    <w:rsid w:val="002F7B61"/>
    <w:rsid w:val="00304BF2"/>
    <w:rsid w:val="00314C4A"/>
    <w:rsid w:val="00315986"/>
    <w:rsid w:val="00325DF9"/>
    <w:rsid w:val="00327770"/>
    <w:rsid w:val="00337798"/>
    <w:rsid w:val="00345621"/>
    <w:rsid w:val="00347895"/>
    <w:rsid w:val="00364674"/>
    <w:rsid w:val="00365959"/>
    <w:rsid w:val="00375FFC"/>
    <w:rsid w:val="003911A1"/>
    <w:rsid w:val="0039199F"/>
    <w:rsid w:val="003B45C0"/>
    <w:rsid w:val="003C65C0"/>
    <w:rsid w:val="003E3082"/>
    <w:rsid w:val="003F140D"/>
    <w:rsid w:val="0041101F"/>
    <w:rsid w:val="00420D67"/>
    <w:rsid w:val="004401E2"/>
    <w:rsid w:val="0044050C"/>
    <w:rsid w:val="00447DE7"/>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2FD0"/>
    <w:rsid w:val="004E5FEF"/>
    <w:rsid w:val="004F56AE"/>
    <w:rsid w:val="00500C65"/>
    <w:rsid w:val="00516616"/>
    <w:rsid w:val="00531CDA"/>
    <w:rsid w:val="00541F50"/>
    <w:rsid w:val="005550DD"/>
    <w:rsid w:val="005646D1"/>
    <w:rsid w:val="0056765A"/>
    <w:rsid w:val="00571703"/>
    <w:rsid w:val="005A0A17"/>
    <w:rsid w:val="005A734E"/>
    <w:rsid w:val="005B3F73"/>
    <w:rsid w:val="005B5A8A"/>
    <w:rsid w:val="005B5C24"/>
    <w:rsid w:val="005C5E15"/>
    <w:rsid w:val="005D0897"/>
    <w:rsid w:val="005D46CB"/>
    <w:rsid w:val="005E34A3"/>
    <w:rsid w:val="00601987"/>
    <w:rsid w:val="00615A8B"/>
    <w:rsid w:val="006178C8"/>
    <w:rsid w:val="00622313"/>
    <w:rsid w:val="00623484"/>
    <w:rsid w:val="00626395"/>
    <w:rsid w:val="006303D1"/>
    <w:rsid w:val="006309D3"/>
    <w:rsid w:val="00646A33"/>
    <w:rsid w:val="00653EAB"/>
    <w:rsid w:val="00672103"/>
    <w:rsid w:val="006863E9"/>
    <w:rsid w:val="00690884"/>
    <w:rsid w:val="006A5506"/>
    <w:rsid w:val="006A5E09"/>
    <w:rsid w:val="006B2E07"/>
    <w:rsid w:val="006C36E6"/>
    <w:rsid w:val="006C57B1"/>
    <w:rsid w:val="006C7E17"/>
    <w:rsid w:val="006D2BAA"/>
    <w:rsid w:val="006D7A0F"/>
    <w:rsid w:val="006F2D89"/>
    <w:rsid w:val="006F46EA"/>
    <w:rsid w:val="006F7455"/>
    <w:rsid w:val="006F7E16"/>
    <w:rsid w:val="00727BFD"/>
    <w:rsid w:val="00744C78"/>
    <w:rsid w:val="00747742"/>
    <w:rsid w:val="0075681B"/>
    <w:rsid w:val="0075688D"/>
    <w:rsid w:val="007602F0"/>
    <w:rsid w:val="007669AF"/>
    <w:rsid w:val="0078773F"/>
    <w:rsid w:val="007B593F"/>
    <w:rsid w:val="007E3C54"/>
    <w:rsid w:val="007E590B"/>
    <w:rsid w:val="0081121A"/>
    <w:rsid w:val="00812F90"/>
    <w:rsid w:val="008366A0"/>
    <w:rsid w:val="00852283"/>
    <w:rsid w:val="0085270F"/>
    <w:rsid w:val="00866751"/>
    <w:rsid w:val="00871C1F"/>
    <w:rsid w:val="00876285"/>
    <w:rsid w:val="00877060"/>
    <w:rsid w:val="008771CC"/>
    <w:rsid w:val="00893289"/>
    <w:rsid w:val="008964F3"/>
    <w:rsid w:val="008B0FC7"/>
    <w:rsid w:val="008C2738"/>
    <w:rsid w:val="008C6DFC"/>
    <w:rsid w:val="008D5B26"/>
    <w:rsid w:val="008E6A96"/>
    <w:rsid w:val="00901D82"/>
    <w:rsid w:val="009026BB"/>
    <w:rsid w:val="009128F5"/>
    <w:rsid w:val="00922268"/>
    <w:rsid w:val="00923121"/>
    <w:rsid w:val="00940EE1"/>
    <w:rsid w:val="00941567"/>
    <w:rsid w:val="00943E2C"/>
    <w:rsid w:val="009850B8"/>
    <w:rsid w:val="0098563E"/>
    <w:rsid w:val="00992FCB"/>
    <w:rsid w:val="00995A8D"/>
    <w:rsid w:val="009B5D8A"/>
    <w:rsid w:val="009C08A6"/>
    <w:rsid w:val="009E37F7"/>
    <w:rsid w:val="009F33F4"/>
    <w:rsid w:val="009F3571"/>
    <w:rsid w:val="009F3A09"/>
    <w:rsid w:val="00A110D0"/>
    <w:rsid w:val="00A15AB7"/>
    <w:rsid w:val="00A25E9B"/>
    <w:rsid w:val="00A435C7"/>
    <w:rsid w:val="00A43E3A"/>
    <w:rsid w:val="00A44A71"/>
    <w:rsid w:val="00A607E5"/>
    <w:rsid w:val="00A6313F"/>
    <w:rsid w:val="00A70043"/>
    <w:rsid w:val="00A80EB3"/>
    <w:rsid w:val="00A828C1"/>
    <w:rsid w:val="00A8341B"/>
    <w:rsid w:val="00A90C82"/>
    <w:rsid w:val="00A915E2"/>
    <w:rsid w:val="00AD3398"/>
    <w:rsid w:val="00AD3A0D"/>
    <w:rsid w:val="00AF1C4E"/>
    <w:rsid w:val="00AF4C01"/>
    <w:rsid w:val="00B00EB0"/>
    <w:rsid w:val="00B01169"/>
    <w:rsid w:val="00B32E61"/>
    <w:rsid w:val="00B35218"/>
    <w:rsid w:val="00B4780B"/>
    <w:rsid w:val="00B844BF"/>
    <w:rsid w:val="00B8469C"/>
    <w:rsid w:val="00B93B9A"/>
    <w:rsid w:val="00B95513"/>
    <w:rsid w:val="00BB70A9"/>
    <w:rsid w:val="00BC4571"/>
    <w:rsid w:val="00BF0EC5"/>
    <w:rsid w:val="00BF441C"/>
    <w:rsid w:val="00C03ACA"/>
    <w:rsid w:val="00C25287"/>
    <w:rsid w:val="00C356A1"/>
    <w:rsid w:val="00C3663A"/>
    <w:rsid w:val="00C40383"/>
    <w:rsid w:val="00C51C6E"/>
    <w:rsid w:val="00C52D37"/>
    <w:rsid w:val="00C85927"/>
    <w:rsid w:val="00CA5100"/>
    <w:rsid w:val="00CC43BC"/>
    <w:rsid w:val="00CC7D07"/>
    <w:rsid w:val="00CD1553"/>
    <w:rsid w:val="00CD201B"/>
    <w:rsid w:val="00CD6BB3"/>
    <w:rsid w:val="00CE3890"/>
    <w:rsid w:val="00CE3B7D"/>
    <w:rsid w:val="00CE4F52"/>
    <w:rsid w:val="00D10A4F"/>
    <w:rsid w:val="00D134F3"/>
    <w:rsid w:val="00D21A0C"/>
    <w:rsid w:val="00D31451"/>
    <w:rsid w:val="00D448E9"/>
    <w:rsid w:val="00D45DD1"/>
    <w:rsid w:val="00D60187"/>
    <w:rsid w:val="00D60476"/>
    <w:rsid w:val="00D80BFD"/>
    <w:rsid w:val="00D959BC"/>
    <w:rsid w:val="00D964DB"/>
    <w:rsid w:val="00D97834"/>
    <w:rsid w:val="00DA5FA3"/>
    <w:rsid w:val="00DA76EE"/>
    <w:rsid w:val="00DB58B0"/>
    <w:rsid w:val="00DC72C4"/>
    <w:rsid w:val="00DD0F68"/>
    <w:rsid w:val="00DD67BA"/>
    <w:rsid w:val="00DE1976"/>
    <w:rsid w:val="00DE479D"/>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7394A"/>
    <w:rsid w:val="00F83060"/>
    <w:rsid w:val="00FA1855"/>
    <w:rsid w:val="00FA331C"/>
    <w:rsid w:val="00FC3E6C"/>
    <w:rsid w:val="00FC400B"/>
    <w:rsid w:val="00FD0250"/>
    <w:rsid w:val="00FD0F08"/>
    <w:rsid w:val="00FF41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C6DFC"/>
    <w:rPr>
      <w:color w:val="808080"/>
      <w:bdr w:space="0" w:sz="0" w:color="auto" w:val="none"/>
      <w:shd w:fill="auto" w:color="auto" w:val="clear"/>
    </w:rPr>
  </w:style>
  <w:style w:customStyle="true" w:styleId="eSPISCCParagraphDefaultFont" w:type="character">
    <w:name w:val="eSPIS_CC_Paragraph Default Font"/>
    <w:basedOn w:val="Zadanifontodlomka"/>
    <w:rsid w:val="008C6D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6DFC"/>
    <w:rPr>
      <w:bdr w:space="0" w:sz="0" w:color="auto" w:val="none"/>
      <w:shd w:fill="FFFFCC" w:color="auto" w:val="clear"/>
      <w:lang w:val="hr-HR"/>
    </w:rPr>
  </w:style>
  <w:style w:customStyle="true" w:styleId="PozadinaSvijetloCrvena" w:type="character">
    <w:name w:val="Pozadina_SvijetloCrvena"/>
    <w:basedOn w:val="eSPISCCParagraphDefaultFont"/>
    <w:rsid w:val="008C6D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6D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C6DFC"/>
    <w:rPr>
      <w:color w:val="808080"/>
      <w:bdr w:color="auto" w:space="0" w:sz="0" w:val="none"/>
      <w:shd w:color="auto" w:fill="auto" w:val="clear"/>
    </w:rPr>
  </w:style>
  <w:style w:customStyle="1" w:styleId="eSPISCCParagraphDefaultFont" w:type="character">
    <w:name w:val="eSPIS_CC_Paragraph Default Font"/>
    <w:basedOn w:val="Zadanifontodlomka"/>
    <w:rsid w:val="008C6D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6DFC"/>
    <w:rPr>
      <w:bdr w:color="auto" w:space="0" w:sz="0" w:val="none"/>
      <w:shd w:color="auto" w:fill="FFFFCC" w:val="clear"/>
      <w:lang w:val="hr-HR"/>
    </w:rPr>
  </w:style>
  <w:style w:customStyle="1" w:styleId="PozadinaSvijetloCrvena" w:type="character">
    <w:name w:val="Pozadina_SvijetloCrvena"/>
    <w:basedOn w:val="eSPISCCParagraphDefaultFont"/>
    <w:rsid w:val="008C6D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6D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St-1916/2016-5</izvorni_sadrzaj>
    <derivirana_varijabla naziv="DomainObject.Oznaka_1">St-1916/2016-5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1916</izvorni_sadrzaj>
    <derivirana_varijabla naziv="DomainObject.Predmet.Broj_1">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2016.</izvorni_sadrzaj>
    <derivirana_varijabla naziv="DomainObject.Predmet.DatumOsnivanja_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St-1916/2016</izvorni_sadrzaj>
    <derivirana_varijabla naziv="DomainObject.Predmet.OznakaBroj_1">St-1916/2016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ROGINIĆ PROMET j.d.o.o.</izvorni_sadrzaj>
    <derivirana_varijabla naziv="DomainObject.Predmet.ProtustrankaFormated_1">  ROGINIĆ PROMET j.d.o.o.</derivirana_varijabla>
  </DomainObject.Predmet.ProtustrankaFormated>
  <DomainObject.Predmet.ProtustrankaFormatedOIB>
    <izvorni_sadrzaj>  ROGINIĆ PROMET j.d.o.o., OIB 99953101151</izvorni_sadrzaj>
    <derivirana_varijabla naziv="DomainObject.Predmet.ProtustrankaFormatedOIB_1">  ROGINIĆ PROMET j.d.o.o., OIB 99953101151</derivirana_varijabla>
  </DomainObject.Predmet.ProtustrankaFormatedOIB>
  <DomainObject.Predmet.ProtustrankaFormatedWithAdress>
    <izvorni_sadrzaj> ROGINIĆ PROMET j.d.o.o., Štrucljevo 80, 49223 Štrucljevo</izvorni_sadrzaj>
    <derivirana_varijabla naziv="DomainObject.Predmet.ProtustrankaFormatedWithAdress_1"> ROGINIĆ PROMET j.d.o.o., Štrucljevo 80, 49223 Štrucljevo</derivirana_varijabla>
  </DomainObject.Predmet.ProtustrankaFormatedWithAdress>
  <DomainObject.Predmet.ProtustrankaFormatedWithAdressOIB>
    <izvorni_sadrzaj> ROGINIĆ PROMET j.d.o.o., OIB 99953101151, Štrucljevo 80, 49223 Štrucljevo</izvorni_sadrzaj>
    <derivirana_varijabla naziv="DomainObject.Predmet.ProtustrankaFormatedWithAdressOIB_1"> ROGINIĆ PROMET j.d.o.o., OIB 99953101151, Štrucljevo 80, 49223 Štrucljevo</derivirana_varijabla>
  </DomainObject.Predmet.ProtustrankaFormatedWithAdressOIB>
  <DomainObject.Predmet.ProtustrankaWithAdress>
    <izvorni_sadrzaj>ROGINIĆ PROMET j.d.o.o. Štrucljevo 80, 49223 Štrucljevo</izvorni_sadrzaj>
    <derivirana_varijabla naziv="DomainObject.Predmet.ProtustrankaWithAdress_1">ROGINIĆ PROMET j.d.o.o. Štrucljevo 80, 49223 Štrucljevo</derivirana_varijabla>
  </DomainObject.Predmet.ProtustrankaWithAdress>
  <DomainObject.Predmet.ProtustrankaWithAdressOIB>
    <izvorni_sadrzaj>ROGINIĆ PROMET j.d.o.o., OIB 99953101151, Štrucljevo 80, 49223 Štrucljevo</izvorni_sadrzaj>
    <derivirana_varijabla naziv="DomainObject.Predmet.ProtustrankaWithAdressOIB_1">ROGINIĆ PROMET j.d.o.o., OIB 99953101151, Štrucljevo 80, 49223 Štrucljevo</derivirana_varijabla>
  </DomainObject.Predmet.ProtustrankaWithAdressOIB>
  <DomainObject.Predmet.ProtustrankaNazivFormated>
    <izvorni_sadrzaj>ROGINIĆ PROMET j.d.o.o.</izvorni_sadrzaj>
    <derivirana_varijabla naziv="DomainObject.Predmet.ProtustrankaNazivFormated_1">ROGINIĆ PROMET j.d.o.o.</derivirana_varijabla>
  </DomainObject.Predmet.ProtustrankaNazivFormated>
  <DomainObject.Predmet.ProtustrankaNazivFormatedOIB>
    <izvorni_sadrzaj>ROGINIĆ PROMET j.d.o.o., OIB 99953101151</izvorni_sadrzaj>
    <derivirana_varijabla naziv="DomainObject.Predmet.ProtustrankaNazivFormatedOIB_1">ROGINIĆ PROMET j.d.o.o., OIB 99953101151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ROGINIĆ PROMET j.d.o.o.</item>
    </izvorni_sadrzaj>
    <derivirana_varijabla naziv="DomainObject.Predmet.ProtuStrankaListFormated_1">
      <item>ROGINIĆ PROMET j.d.o.o.</item>
    </derivirana_varijabla>
  </DomainObject.Predmet.ProtuStrankaListFormated>
  <DomainObject.Predmet.ProtuStrankaListFormatedOIB>
    <izvorni_sadrzaj>
      <item>ROGINIĆ PROMET j.d.o.o., OIB 99953101151</item>
    </izvorni_sadrzaj>
    <derivirana_varijabla naziv="DomainObject.Predmet.ProtuStrankaListFormatedOIB_1">
      <item>ROGINIĆ PROMET j.d.o.o., OIB 99953101151</item>
    </derivirana_varijabla>
  </DomainObject.Predmet.ProtuStrankaListFormatedOIB>
  <DomainObject.Predmet.ProtuStrankaListFormatedWithAdress>
    <izvorni_sadrzaj>
      <item>ROGINIĆ PROMET j.d.o.o., Štrucljevo 80, 49223 Štrucljevo</item>
    </izvorni_sadrzaj>
    <derivirana_varijabla naziv="DomainObject.Predmet.ProtuStrankaListFormatedWithAdress_1">
      <item>ROGINIĆ PROMET j.d.o.o., Štrucljevo 80, 49223 Štrucljevo</item>
    </derivirana_varijabla>
  </DomainObject.Predmet.ProtuStrankaListFormatedWithAdress>
  <DomainObject.Predmet.ProtuStrankaListFormatedWithAdressOIB>
    <izvorni_sadrzaj>
      <item>ROGINIĆ PROMET j.d.o.o., OIB 99953101151, Štrucljevo 80, 49223 Štrucljevo</item>
    </izvorni_sadrzaj>
    <derivirana_varijabla naziv="DomainObject.Predmet.ProtuStrankaListFormatedWithAdressOIB_1">
      <item>ROGINIĆ PROMET j.d.o.o., OIB 99953101151, Štrucljevo 80, 49223 Štrucljevo</item>
    </derivirana_varijabla>
  </DomainObject.Predmet.ProtuStrankaListFormatedWithAdressOIB>
  <DomainObject.Predmet.ProtuStrankaListNazivFormated>
    <izvorni_sadrzaj>
      <item>ROGINIĆ PROMET j.d.o.o.</item>
    </izvorni_sadrzaj>
    <derivirana_varijabla naziv="DomainObject.Predmet.ProtuStrankaListNazivFormated_1">
      <item>ROGINIĆ PROMET j.d.o.o.</item>
    </derivirana_varijabla>
  </DomainObject.Predmet.ProtuStrankaListNazivFormated>
  <DomainObject.Predmet.ProtuStrankaListNazivFormatedOIB>
    <izvorni_sadrzaj>
      <item>ROGINIĆ PROMET j.d.o.o., OIB 99953101151</item>
    </izvorni_sadrzaj>
    <derivirana_varijabla naziv="DomainObject.Predmet.ProtuStrankaListNazivFormatedOIB_1">
      <item>ROGINIĆ PROMET j.d.o.o., OIB 99953101151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St-1916/2016-5</izvorni_sadrzaj>
    <derivirana_varijabla naziv="DomainObject.PoslovniBrojDokumenta_1">St-1916/2016-5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ROGINIĆ PROMET j.d.o.o.</izvorni_sadrzaj>
    <derivirana_varijabla naziv="DomainObject.Predmet.ProtustrankaIDrugi_1">ROGINIĆ PROMET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ROGINIĆ PROMET j.d.o.o., OIB 99953101151, Štrucljevo 80, 49223 Štrucljevo</izvorni_sadrzaj>
    <derivirana_varijabla naziv="DomainObject.Predmet.ProtustrankaIDrugiAdressOIB_1">ROGINIĆ PROMET j.d.o.o., OIB 99953101151, Štrucljevo 80, 49223 Štrucljevo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ROGINIĆ PROMET j.d.o.o.</item>
    </izvorni_sadrzaj>
    <derivirana_varijabla naziv="DomainObject.Predmet.SudioniciListNaziv_1">
      <item>FINA Regionalni centar Zagreb</item>
      <item>ROGINIĆ PROMET j.d.o.o.</item>
    </derivirana_varijabla>
  </DomainObject.Predmet.SudioniciListNaziv>
  <DomainObject.Predmet.SudioniciListAdressOIB>
    <izvorni_sadrzaj>
      <item>FINA Regionalni centar Zagreb, OIB 85821130368, Trg svibanjskih žrtava 1995. 1,10000 Zagreb</item>
      <item>ROGINIĆ PROMET j.d.o.o., OIB 99953101151, Štrucljevo 80,49223 Štrucljevo</item>
    </izvorni_sadrzaj>
    <derivirana_varijabla naziv="DomainObject.Predmet.SudioniciListAdressOIB_1">
      <item>FINA Regionalni centar Zagreb, OIB 85821130368, Trg svibanjskih žrtava 1995. 1,10000 Zagreb</item>
      <item>ROGINIĆ PROMET j.d.o.o., OIB 99953101151, Štrucljevo 80,49223 Štrucljevo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99953101151</item>
    </izvorni_sadrzaj>
    <derivirana_varijabla naziv="DomainObject.Predmet.SudioniciListNazivOIB_1">
      <item>, OIB 85821130368</item>
      <item>, OIB 99953101151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A96FA7-BD37-4B2B-8BCA-4E31FBC978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5257</properties:Characters>
  <properties:Lines>135</properties:Lines>
  <properties:Paragraphs>49</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2017-02-15T09:45:00Z</cp:lastPrinted>
  <dcterms:modified xmlns:xsi="http://www.w3.org/2001/XMLSchema-instance" xsi:type="dcterms:W3CDTF">2017-02-15T09:45:00Z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St-1916/2016-5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