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90c17" w14:paraId="c990c17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D76072">
        <w:rPr>
          <w:rFonts w:eastAsia="Times New Roman" w:hAnsi="Times New Roman" w:ascii="Times New Roman"/>
          <w:bCs/>
          <w:color w:val="000000"/>
          <w:lang w:eastAsia="hr-HR"/>
        </w:rPr>
        <w:t>4173/16-54</w:t>
      </w:r>
    </w:p>
    <w:p w:rsidRDefault="00D76072" w:rsidP="00476A7E" w:rsidR="00D76072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9F1DD4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9A5E2A" w:rsidRPr="009A5E2A">
        <w:rPr>
          <w:rFonts w:eastAsia="Times New Roman" w:hAnsi="Times New Roman" w:ascii="Times New Roman"/>
          <w:bCs/>
          <w:color w:val="000000"/>
          <w:lang w:eastAsia="hr-HR"/>
        </w:rPr>
        <w:t>Trg hrvatskih branitelja 1/II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106060" w:rsidP="00491E16" w:rsid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106060">
        <w:rPr>
          <w:rFonts w:eastAsia="Times New Roman" w:hAnsi="Times New Roman" w:ascii="Times New Roman"/>
          <w:bCs/>
          <w:color w:val="000000"/>
          <w:lang w:eastAsia="hr-HR"/>
        </w:rPr>
        <w:t xml:space="preserve">Trgovački sud u Zagrebu, Stalna služba u Karlovcu, po sucu Vesni Fundurulić Perišin, u stečajnom postupku nad stečajnim dužnikom </w:t>
      </w:r>
      <w:r w:rsidR="00D76072" w:rsidRPr="00D76072">
        <w:rPr>
          <w:rFonts w:eastAsia="Times New Roman" w:hAnsi="Times New Roman" w:ascii="Times New Roman"/>
          <w:bCs/>
          <w:color w:val="000000"/>
          <w:lang w:eastAsia="hr-HR"/>
        </w:rPr>
        <w:t>DOZAN I TOMIĆ d.o.o. u stečaju, Zagreb, Perjavica 30, OIB: 07361907136</w:t>
      </w:r>
      <w:r w:rsidRPr="00106060">
        <w:rPr>
          <w:rFonts w:eastAsia="Times New Roman" w:hAnsi="Times New Roman" w:ascii="Times New Roman"/>
          <w:bCs/>
          <w:color w:val="000000"/>
          <w:lang w:eastAsia="hr-HR"/>
        </w:rPr>
        <w:t xml:space="preserve">, </w:t>
      </w:r>
      <w:r w:rsidR="00D76072">
        <w:rPr>
          <w:rFonts w:eastAsia="Times New Roman" w:hAnsi="Times New Roman" w:ascii="Times New Roman"/>
          <w:bCs/>
          <w:color w:val="000000"/>
          <w:lang w:eastAsia="hr-HR"/>
        </w:rPr>
        <w:t>2. siječnja</w:t>
      </w:r>
      <w:r w:rsidRPr="00106060">
        <w:rPr>
          <w:rFonts w:eastAsia="Times New Roman" w:hAnsi="Times New Roman" w:ascii="Times New Roman"/>
          <w:bCs/>
          <w:color w:val="000000"/>
          <w:lang w:eastAsia="hr-HR"/>
        </w:rPr>
        <w:t xml:space="preserve"> 201</w:t>
      </w:r>
      <w:r w:rsidR="00D76072">
        <w:rPr>
          <w:rFonts w:eastAsia="Times New Roman" w:hAnsi="Times New Roman" w:ascii="Times New Roman"/>
          <w:bCs/>
          <w:color w:val="000000"/>
          <w:lang w:eastAsia="hr-HR"/>
        </w:rPr>
        <w:t>9</w:t>
      </w:r>
      <w:r w:rsidRPr="00106060">
        <w:rPr>
          <w:rFonts w:eastAsia="Times New Roman" w:hAnsi="Times New Roman" w:ascii="Times New Roman"/>
          <w:bCs/>
          <w:color w:val="000000"/>
          <w:lang w:eastAsia="hr-HR"/>
        </w:rPr>
        <w:t>.,</w:t>
      </w:r>
    </w:p>
    <w:p w:rsidRDefault="00106060" w:rsidP="00476A7E" w:rsidR="00106060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815583" w:rsidP="00E6705C" w:rsidR="00815583">
      <w:pPr>
        <w:jc w:val="both"/>
        <w:rPr>
          <w:rFonts w:hAnsi="Times New Roman" w:ascii="Times New Roman"/>
        </w:rPr>
      </w:pPr>
    </w:p>
    <w:p w:rsidRDefault="002E65D0" w:rsidP="00E6705C" w:rsidR="002E65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1.Obustavlja se i zaključuje stečajni postupak nad dužnikom </w:t>
      </w:r>
      <w:r w:rsidR="00D76072" w:rsidRPr="00D76072">
        <w:rPr>
          <w:rFonts w:hAnsi="Times New Roman" w:ascii="Times New Roman"/>
        </w:rPr>
        <w:t>DOZAN I TOMIĆ d.o.o. u stečaju, Zagreb, Perjavica 30, OIB: 07361907136</w:t>
      </w:r>
      <w:r>
        <w:rPr>
          <w:rFonts w:hAnsi="Times New Roman" w:ascii="Times New Roman"/>
        </w:rPr>
        <w:t xml:space="preserve">, zbog nedostatnosti mase za </w:t>
      </w:r>
      <w:r w:rsidR="007A5482">
        <w:rPr>
          <w:rFonts w:hAnsi="Times New Roman" w:ascii="Times New Roman"/>
        </w:rPr>
        <w:t xml:space="preserve">ispunjenje ostalih obveza </w:t>
      </w:r>
      <w:r>
        <w:rPr>
          <w:rFonts w:hAnsi="Times New Roman" w:ascii="Times New Roman"/>
        </w:rPr>
        <w:t>stečajn</w:t>
      </w:r>
      <w:r w:rsidR="007A5482">
        <w:rPr>
          <w:rFonts w:hAnsi="Times New Roman" w:ascii="Times New Roman"/>
        </w:rPr>
        <w:t>e mase</w:t>
      </w:r>
      <w:r>
        <w:rPr>
          <w:rFonts w:hAnsi="Times New Roman" w:ascii="Times New Roman"/>
        </w:rPr>
        <w:t>.</w:t>
      </w:r>
    </w:p>
    <w:p w:rsidRDefault="002E65D0" w:rsidP="00E6705C" w:rsidR="002E65D0">
      <w:pPr>
        <w:jc w:val="both"/>
        <w:rPr>
          <w:rFonts w:hAnsi="Times New Roman" w:ascii="Times New Roman"/>
        </w:rPr>
      </w:pP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2.Ovo rješenje će se objaviti na mrežnoj stranici e-Oglasna ploča Trgovačkog suda u Zagrebu i nakon pravomoćnosti dostaviti registru ovog suda radi brisanja dužnika iz istog.</w:t>
      </w:r>
    </w:p>
    <w:p w:rsidRDefault="002E65D0" w:rsidP="00E6705C" w:rsidR="002E65D0">
      <w:pPr>
        <w:jc w:val="both"/>
        <w:rPr>
          <w:rFonts w:hAnsi="Times New Roman" w:ascii="Times New Roman"/>
        </w:rPr>
      </w:pPr>
    </w:p>
    <w:p w:rsidRDefault="009D5E53" w:rsidP="0080080E" w:rsidR="009D5E53" w:rsidRPr="00837827">
      <w:pPr>
        <w:jc w:val="center"/>
        <w:rPr>
          <w:rFonts w:eastAsia="Times New Roman" w:hAnsi="Times New Roman" w:ascii="Times New Roman"/>
          <w:color w:val="000000"/>
        </w:rPr>
      </w:pPr>
      <w:r w:rsidRPr="00837827"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7E17E5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</w:r>
      <w:r w:rsidR="0042263F">
        <w:rPr>
          <w:rFonts w:eastAsia="Times New Roman" w:hAnsi="Times New Roman" w:ascii="Times New Roman"/>
          <w:color w:val="000000"/>
        </w:rPr>
        <w:t xml:space="preserve">U stečajnom postupku nad gore navedenim stečajnim dužnikom stečajni upravitelj podnio je </w:t>
      </w:r>
      <w:r w:rsidR="0078089A">
        <w:rPr>
          <w:rFonts w:eastAsia="Times New Roman" w:hAnsi="Times New Roman" w:ascii="Times New Roman"/>
          <w:color w:val="000000"/>
        </w:rPr>
        <w:t xml:space="preserve">prijavu o nedostatnosti stečajne mase sukladno </w:t>
      </w:r>
      <w:r w:rsidR="0042263F">
        <w:rPr>
          <w:rFonts w:eastAsia="Times New Roman" w:hAnsi="Times New Roman" w:ascii="Times New Roman"/>
          <w:color w:val="000000"/>
        </w:rPr>
        <w:t>odredb</w:t>
      </w:r>
      <w:r w:rsidR="0078089A">
        <w:rPr>
          <w:rFonts w:eastAsia="Times New Roman" w:hAnsi="Times New Roman" w:ascii="Times New Roman"/>
          <w:color w:val="000000"/>
        </w:rPr>
        <w:t>i</w:t>
      </w:r>
      <w:r w:rsidR="0042263F">
        <w:rPr>
          <w:rFonts w:eastAsia="Times New Roman" w:hAnsi="Times New Roman" w:ascii="Times New Roman"/>
          <w:color w:val="000000"/>
        </w:rPr>
        <w:t xml:space="preserve"> čl. </w:t>
      </w:r>
      <w:r w:rsidR="007E17E5">
        <w:rPr>
          <w:rFonts w:eastAsia="Times New Roman" w:hAnsi="Times New Roman" w:ascii="Times New Roman"/>
          <w:color w:val="000000"/>
        </w:rPr>
        <w:t>294</w:t>
      </w:r>
      <w:r w:rsidR="009357D7">
        <w:rPr>
          <w:rFonts w:eastAsia="Times New Roman" w:hAnsi="Times New Roman" w:ascii="Times New Roman"/>
          <w:color w:val="000000"/>
        </w:rPr>
        <w:t xml:space="preserve">. </w:t>
      </w:r>
      <w:r w:rsidR="0078089A">
        <w:rPr>
          <w:rFonts w:eastAsia="Times New Roman" w:hAnsi="Times New Roman" w:ascii="Times New Roman"/>
          <w:color w:val="000000"/>
        </w:rPr>
        <w:t xml:space="preserve">st. 1. </w:t>
      </w:r>
      <w:r w:rsidR="009357D7">
        <w:rPr>
          <w:rFonts w:eastAsia="Times New Roman" w:hAnsi="Times New Roman" w:ascii="Times New Roman"/>
          <w:color w:val="000000"/>
        </w:rPr>
        <w:t xml:space="preserve">Stečajnog zakona </w:t>
      </w:r>
      <w:r w:rsidR="009357D7" w:rsidRPr="009357D7">
        <w:rPr>
          <w:rFonts w:eastAsia="Times New Roman" w:hAnsi="Times New Roman" w:ascii="Times New Roman"/>
          <w:color w:val="000000"/>
        </w:rPr>
        <w:t>("Narodne novine" broj 71/15</w:t>
      </w:r>
      <w:r w:rsidR="009357D7">
        <w:rPr>
          <w:rFonts w:eastAsia="Times New Roman" w:hAnsi="Times New Roman" w:ascii="Times New Roman"/>
          <w:color w:val="000000"/>
        </w:rPr>
        <w:t xml:space="preserve">- dalje SZ), budući </w:t>
      </w:r>
      <w:r w:rsidR="007E17E5">
        <w:rPr>
          <w:rFonts w:eastAsia="Times New Roman" w:hAnsi="Times New Roman" w:ascii="Times New Roman"/>
          <w:color w:val="000000"/>
        </w:rPr>
        <w:t xml:space="preserve">je stečajna masa dostatna za namirenje troškova stečajnog postupka, ali nije dostatna za ispunjenje ostalih dospjelih obveza stečajne mase. </w:t>
      </w:r>
      <w:r w:rsidR="00BC1104">
        <w:rPr>
          <w:rFonts w:eastAsia="Times New Roman" w:hAnsi="Times New Roman" w:ascii="Times New Roman"/>
          <w:color w:val="000000"/>
        </w:rPr>
        <w:t>Z</w:t>
      </w:r>
      <w:r w:rsidR="009443D9">
        <w:rPr>
          <w:rFonts w:eastAsia="Times New Roman" w:hAnsi="Times New Roman" w:ascii="Times New Roman"/>
          <w:color w:val="000000"/>
        </w:rPr>
        <w:t>avršno izviješće</w:t>
      </w:r>
      <w:r w:rsidR="0078089A">
        <w:rPr>
          <w:rFonts w:eastAsia="Times New Roman" w:hAnsi="Times New Roman" w:ascii="Times New Roman"/>
          <w:color w:val="000000"/>
        </w:rPr>
        <w:t xml:space="preserve"> je objavljen</w:t>
      </w:r>
      <w:r w:rsidR="00BC1104">
        <w:rPr>
          <w:rFonts w:eastAsia="Times New Roman" w:hAnsi="Times New Roman" w:ascii="Times New Roman"/>
          <w:color w:val="000000"/>
        </w:rPr>
        <w:t>o</w:t>
      </w:r>
      <w:r w:rsidR="0078089A">
        <w:rPr>
          <w:rFonts w:eastAsia="Times New Roman" w:hAnsi="Times New Roman" w:ascii="Times New Roman"/>
          <w:color w:val="000000"/>
        </w:rPr>
        <w:t xml:space="preserve"> na mrežnoj stranici e-Oglasna ploča suda 2</w:t>
      </w:r>
      <w:r w:rsidR="009443D9">
        <w:rPr>
          <w:rFonts w:eastAsia="Times New Roman" w:hAnsi="Times New Roman" w:ascii="Times New Roman"/>
          <w:color w:val="000000"/>
        </w:rPr>
        <w:t>0</w:t>
      </w:r>
      <w:r w:rsidR="0078089A">
        <w:rPr>
          <w:rFonts w:eastAsia="Times New Roman" w:hAnsi="Times New Roman" w:ascii="Times New Roman"/>
          <w:color w:val="000000"/>
        </w:rPr>
        <w:t xml:space="preserve">. </w:t>
      </w:r>
      <w:r w:rsidR="009443D9">
        <w:rPr>
          <w:rFonts w:eastAsia="Times New Roman" w:hAnsi="Times New Roman" w:ascii="Times New Roman"/>
          <w:color w:val="000000"/>
        </w:rPr>
        <w:t>srpnja</w:t>
      </w:r>
      <w:r w:rsidR="0078089A">
        <w:rPr>
          <w:rFonts w:eastAsia="Times New Roman" w:hAnsi="Times New Roman" w:ascii="Times New Roman"/>
          <w:color w:val="000000"/>
        </w:rPr>
        <w:t xml:space="preserve"> 2018.</w:t>
      </w:r>
      <w:r w:rsidR="009443D9">
        <w:rPr>
          <w:rFonts w:eastAsia="Times New Roman" w:hAnsi="Times New Roman" w:ascii="Times New Roman"/>
          <w:color w:val="000000"/>
        </w:rPr>
        <w:t>, te dopuna koj</w:t>
      </w:r>
      <w:r w:rsidR="00BC1104">
        <w:rPr>
          <w:rFonts w:eastAsia="Times New Roman" w:hAnsi="Times New Roman" w:ascii="Times New Roman"/>
          <w:color w:val="000000"/>
        </w:rPr>
        <w:t>o</w:t>
      </w:r>
      <w:r w:rsidR="009443D9">
        <w:rPr>
          <w:rFonts w:eastAsia="Times New Roman" w:hAnsi="Times New Roman" w:ascii="Times New Roman"/>
          <w:color w:val="000000"/>
        </w:rPr>
        <w:t xml:space="preserve">m predlaže obustavu i zaključenje stečajnog postupka zbog nedostatnosti mase za ispunjenje osnovnih obveza stečajne mase je objavljena na </w:t>
      </w:r>
      <w:r w:rsidR="009443D9" w:rsidRPr="009443D9">
        <w:rPr>
          <w:rFonts w:eastAsia="Times New Roman" w:hAnsi="Times New Roman" w:ascii="Times New Roman"/>
          <w:color w:val="000000"/>
        </w:rPr>
        <w:t>mrežnoj stranici e-Oglasna ploča suda 2</w:t>
      </w:r>
      <w:r w:rsidR="009443D9">
        <w:rPr>
          <w:rFonts w:eastAsia="Times New Roman" w:hAnsi="Times New Roman" w:ascii="Times New Roman"/>
          <w:color w:val="000000"/>
        </w:rPr>
        <w:t xml:space="preserve">7. kolovoza </w:t>
      </w:r>
      <w:r w:rsidR="009443D9" w:rsidRPr="009443D9">
        <w:rPr>
          <w:rFonts w:eastAsia="Times New Roman" w:hAnsi="Times New Roman" w:ascii="Times New Roman"/>
          <w:color w:val="000000"/>
        </w:rPr>
        <w:t>2018.</w:t>
      </w: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</w:p>
    <w:p w:rsidRDefault="009357D7" w:rsidP="009D5E53" w:rsidR="00491E16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Rješenjem ovog suda poslovni broj gornji od </w:t>
      </w:r>
      <w:r w:rsidR="00BC1104">
        <w:rPr>
          <w:rFonts w:eastAsia="Times New Roman" w:hAnsi="Times New Roman" w:ascii="Times New Roman"/>
          <w:color w:val="000000"/>
        </w:rPr>
        <w:t>22. kolovoza</w:t>
      </w:r>
      <w:r>
        <w:rPr>
          <w:rFonts w:eastAsia="Times New Roman" w:hAnsi="Times New Roman" w:ascii="Times New Roman"/>
          <w:color w:val="000000"/>
        </w:rPr>
        <w:t xml:space="preserve"> 2018. sazvana je skupština vjero</w:t>
      </w:r>
      <w:r w:rsidR="0078089A">
        <w:rPr>
          <w:rFonts w:eastAsia="Times New Roman" w:hAnsi="Times New Roman" w:ascii="Times New Roman"/>
          <w:color w:val="000000"/>
        </w:rPr>
        <w:t>vnika sa dnevnim redom usvajanja završnog</w:t>
      </w:r>
      <w:r>
        <w:rPr>
          <w:rFonts w:eastAsia="Times New Roman" w:hAnsi="Times New Roman" w:ascii="Times New Roman"/>
          <w:color w:val="000000"/>
        </w:rPr>
        <w:t xml:space="preserve"> izvješća </w:t>
      </w:r>
      <w:r w:rsidR="0078089A">
        <w:rPr>
          <w:rFonts w:eastAsia="Times New Roman" w:hAnsi="Times New Roman" w:ascii="Times New Roman"/>
          <w:color w:val="000000"/>
        </w:rPr>
        <w:t xml:space="preserve">i završnog računa </w:t>
      </w:r>
      <w:r>
        <w:rPr>
          <w:rFonts w:eastAsia="Times New Roman" w:hAnsi="Times New Roman" w:ascii="Times New Roman"/>
          <w:color w:val="000000"/>
        </w:rPr>
        <w:t xml:space="preserve">stečajnog upravitelja, te </w:t>
      </w:r>
      <w:r w:rsidR="00F92364">
        <w:rPr>
          <w:rFonts w:eastAsia="Times New Roman" w:hAnsi="Times New Roman" w:ascii="Times New Roman"/>
          <w:color w:val="000000"/>
        </w:rPr>
        <w:t>donošenja odluke o obustavi i zaključenju stečajnog postupka po čl. 294. SZ-a zbog nedostatnosti mase za ispunjenje ostalih obveza stečajne mase.</w:t>
      </w:r>
    </w:p>
    <w:p w:rsidRDefault="007A0BF3" w:rsidP="009D5E53" w:rsidR="007A0BF3">
      <w:pPr>
        <w:jc w:val="both"/>
        <w:rPr>
          <w:rFonts w:eastAsia="Times New Roman" w:hAnsi="Times New Roman" w:ascii="Times New Roman"/>
          <w:color w:val="000000"/>
        </w:rPr>
      </w:pPr>
    </w:p>
    <w:p w:rsidRDefault="00EF6ED2" w:rsidP="009D5E53" w:rsidR="0068134D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skupštini održanoj </w:t>
      </w:r>
      <w:r w:rsidR="0068134D">
        <w:rPr>
          <w:rFonts w:eastAsia="Times New Roman" w:hAnsi="Times New Roman" w:ascii="Times New Roman"/>
          <w:color w:val="000000"/>
        </w:rPr>
        <w:t>27</w:t>
      </w:r>
      <w:r w:rsidR="00491E16">
        <w:rPr>
          <w:rFonts w:eastAsia="Times New Roman" w:hAnsi="Times New Roman" w:ascii="Times New Roman"/>
          <w:color w:val="000000"/>
        </w:rPr>
        <w:t>. rujna</w:t>
      </w:r>
      <w:r>
        <w:rPr>
          <w:rFonts w:eastAsia="Times New Roman" w:hAnsi="Times New Roman" w:ascii="Times New Roman"/>
          <w:color w:val="000000"/>
        </w:rPr>
        <w:t xml:space="preserve"> 2018. </w:t>
      </w:r>
      <w:r w:rsidR="00C90D6E">
        <w:rPr>
          <w:rFonts w:eastAsia="Times New Roman" w:hAnsi="Times New Roman" w:ascii="Times New Roman"/>
          <w:color w:val="000000"/>
        </w:rPr>
        <w:t xml:space="preserve">stečajni upravitelj je ostao kod svog </w:t>
      </w:r>
      <w:r w:rsidR="0068134D">
        <w:rPr>
          <w:rFonts w:eastAsia="Times New Roman" w:hAnsi="Times New Roman" w:ascii="Times New Roman"/>
          <w:color w:val="000000"/>
        </w:rPr>
        <w:t>izviješća, te prijave o nedostatnosti stečajne mase i prijedloga da se obustavi i zaključi stečajni postupak temeljem odredbe čl. 294. SZ-a</w:t>
      </w:r>
      <w:r w:rsidR="00BC1104">
        <w:rPr>
          <w:rFonts w:eastAsia="Times New Roman" w:hAnsi="Times New Roman" w:ascii="Times New Roman"/>
          <w:color w:val="000000"/>
        </w:rPr>
        <w:t xml:space="preserve">. Prisutni stečajni vjerovnik B2 KAPITAL d.o.o. u cijelosti je </w:t>
      </w:r>
      <w:r w:rsidR="00BC1104">
        <w:rPr>
          <w:rFonts w:eastAsia="Times New Roman" w:hAnsi="Times New Roman" w:ascii="Times New Roman"/>
          <w:color w:val="000000"/>
        </w:rPr>
        <w:lastRenderedPageBreak/>
        <w:t xml:space="preserve">prihvatio izviješće stečajnog upravitelja, te prijedlog za obustavu stečajnog postupka zbog nedostatnosti stečajne mase za pokriće troškova stečajnog postupka, a nitko od preostalih </w:t>
      </w:r>
      <w:r w:rsidR="00C90D6E">
        <w:rPr>
          <w:rFonts w:eastAsia="Times New Roman" w:hAnsi="Times New Roman" w:ascii="Times New Roman"/>
          <w:color w:val="000000"/>
        </w:rPr>
        <w:t>vjerovnika nije</w:t>
      </w:r>
      <w:r w:rsidR="00BC1104">
        <w:rPr>
          <w:rFonts w:eastAsia="Times New Roman" w:hAnsi="Times New Roman" w:ascii="Times New Roman"/>
          <w:color w:val="000000"/>
        </w:rPr>
        <w:t xml:space="preserve"> se</w:t>
      </w:r>
      <w:r w:rsidR="00C90D6E">
        <w:rPr>
          <w:rFonts w:eastAsia="Times New Roman" w:hAnsi="Times New Roman" w:ascii="Times New Roman"/>
          <w:color w:val="000000"/>
        </w:rPr>
        <w:t xml:space="preserve"> pisanim putem </w:t>
      </w:r>
      <w:r w:rsidR="0068134D">
        <w:rPr>
          <w:rFonts w:eastAsia="Times New Roman" w:hAnsi="Times New Roman" w:ascii="Times New Roman"/>
          <w:color w:val="000000"/>
        </w:rPr>
        <w:t>očitovao o prijavi o nedostatnosti stečajne mase.</w:t>
      </w:r>
    </w:p>
    <w:p w:rsidRDefault="00A854C7" w:rsidP="009D5E53" w:rsidR="00A854C7">
      <w:pPr>
        <w:jc w:val="both"/>
        <w:rPr>
          <w:rFonts w:eastAsia="Times New Roman" w:hAnsi="Times New Roman" w:ascii="Times New Roman"/>
          <w:color w:val="000000"/>
        </w:rPr>
      </w:pPr>
    </w:p>
    <w:p w:rsidRDefault="0068134D" w:rsidP="009D5E53" w:rsidR="0068134D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Sukladno odredbi čl. 294., a u svezi čl. 297. SZ-a, odlučeno je kao u izreci ovog rješenja.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D76072">
        <w:rPr>
          <w:rFonts w:eastAsia="Times New Roman" w:hAnsi="Times New Roman" w:ascii="Times New Roman"/>
          <w:color w:val="000000"/>
        </w:rPr>
        <w:t>2. siječnja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D76072">
        <w:rPr>
          <w:rFonts w:eastAsia="Times New Roman" w:hAnsi="Times New Roman" w:ascii="Times New Roman"/>
          <w:color w:val="000000"/>
        </w:rPr>
        <w:t>9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420596">
        <w:rPr>
          <w:rFonts w:eastAsia="Times New Roman" w:hAnsi="Times New Roman" w:ascii="Times New Roman"/>
          <w:color w:val="000000"/>
        </w:rPr>
        <w:t>, v.r.</w:t>
      </w:r>
    </w:p>
    <w:p w:rsidRDefault="00420596" w:rsidP="008C0B3D" w:rsidR="00420596">
      <w:pPr>
        <w:jc w:val="right"/>
        <w:rPr>
          <w:rFonts w:eastAsia="Times New Roman" w:hAnsi="Times New Roman" w:ascii="Times New Roman"/>
          <w:color w:val="000000"/>
        </w:rPr>
      </w:pPr>
    </w:p>
    <w:p w:rsidRDefault="00420596" w:rsidP="008C0B3D" w:rsidR="00420596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420596" w:rsidP="008C0B3D" w:rsidR="00420596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420596" w:rsidP="008C0B3D" w:rsidR="00420596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E1441C" w:rsidP="008C0B3D" w:rsidR="00E1441C">
      <w:pPr>
        <w:jc w:val="right"/>
        <w:rPr>
          <w:rFonts w:eastAsia="Times New Roman" w:hAnsi="Times New Roman" w:ascii="Times New Roman"/>
          <w:color w:val="000000"/>
        </w:rPr>
      </w:pPr>
    </w:p>
    <w:p w:rsidRDefault="003B11E8" w:rsidP="008C0B3D" w:rsidR="003B11E8">
      <w:pPr>
        <w:jc w:val="right"/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</w:t>
      </w:r>
      <w:r w:rsidR="00D87D61">
        <w:rPr>
          <w:rFonts w:eastAsia="Times New Roman" w:hAnsi="Times New Roman" w:ascii="Times New Roman"/>
          <w:color w:val="000000"/>
        </w:rPr>
        <w:t xml:space="preserve"> stečajni</w:t>
      </w:r>
      <w:r w:rsidRPr="004B0F2F">
        <w:rPr>
          <w:rFonts w:eastAsia="Times New Roman" w:hAnsi="Times New Roman" w:ascii="Times New Roman"/>
          <w:color w:val="000000"/>
        </w:rPr>
        <w:t xml:space="preserve"> vjerovnik</w:t>
      </w:r>
      <w:r w:rsidR="00D87D61">
        <w:rPr>
          <w:rFonts w:eastAsia="Times New Roman" w:hAnsi="Times New Roman" w:ascii="Times New Roman"/>
          <w:color w:val="000000"/>
        </w:rPr>
        <w:t>.</w:t>
      </w:r>
      <w:r w:rsidRPr="004B0F2F">
        <w:rPr>
          <w:rFonts w:eastAsia="Times New Roman" w:hAnsi="Times New Roman" w:ascii="Times New Roman"/>
          <w:color w:val="000000"/>
        </w:rPr>
        <w:t xml:space="preserve"> Rok za žalbu iznosi osam dana</w:t>
      </w:r>
      <w:r w:rsidR="00DA3A28">
        <w:rPr>
          <w:rFonts w:eastAsia="Times New Roman" w:hAnsi="Times New Roman" w:ascii="Times New Roman"/>
          <w:color w:val="000000"/>
        </w:rPr>
        <w:t xml:space="preserve">, a počinje teći istekom osmog dana od dana objave ovog rješenja na mrežnoj stranici e-Oglasna ploča suda. </w:t>
      </w:r>
      <w:r w:rsidRPr="004B0F2F">
        <w:rPr>
          <w:rFonts w:eastAsia="Times New Roman" w:hAnsi="Times New Roman" w:ascii="Times New Roman"/>
          <w:color w:val="000000"/>
        </w:rPr>
        <w:t>Žalba se podnosi ovom sudu u</w:t>
      </w:r>
      <w:r w:rsidR="00DA3A28">
        <w:rPr>
          <w:rFonts w:eastAsia="Times New Roman" w:hAnsi="Times New Roman" w:ascii="Times New Roman"/>
          <w:color w:val="000000"/>
        </w:rPr>
        <w:t xml:space="preserve"> tri</w:t>
      </w:r>
      <w:r w:rsidRPr="004B0F2F">
        <w:rPr>
          <w:rFonts w:eastAsia="Times New Roman" w:hAnsi="Times New Roman" w:ascii="Times New Roman"/>
          <w:color w:val="000000"/>
        </w:rPr>
        <w:t xml:space="preserve">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420596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D76072" w:rsidR="0080080E" w:rsidRPr="0080080E">
      <w:headerReference w:type="default" r:id="rId11"/>
      <w:headerReference w:type="first" r:id="rId12"/>
      <w:pgSz w:h="16838" w:w="11906"/>
      <w:pgMar w:gutter="0" w:footer="708" w:header="708" w:left="1417" w:bottom="226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0596">
          <w:rPr>
            <w:noProof/>
          </w:rPr>
          <w:t>2</w:t>
        </w:r>
        <w:r>
          <w:fldChar w:fldCharType="end"/>
        </w:r>
      </w:p>
    </w:sdtContent>
  </w:sdt>
  <w:p w:rsidRDefault="00D76072" w:rsidP="00D76072" w:rsidR="00F46A98" w:rsidRPr="00F46A98">
    <w:pPr>
      <w:pStyle w:val="Zaglavlje"/>
      <w:jc w:val="right"/>
      <w:rPr>
        <w:rFonts w:hAnsi="Times New Roman" w:ascii="Times New Roman"/>
      </w:rPr>
    </w:pPr>
    <w:r w:rsidRPr="00D76072">
      <w:rPr>
        <w:rFonts w:hAnsi="Times New Roman" w:ascii="Times New Roman"/>
      </w:rPr>
      <w:t>3 St-4173/16-54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3A98" w:rsidP="008E3A98" w:rsidR="008D36D7">
    <w:pPr>
      <w:pStyle w:val="Zaglavlje"/>
      <w:tabs>
        <w:tab w:pos="4536" w:val="clear"/>
        <w:tab w:pos="9072" w:val="clear"/>
        <w:tab w:pos="715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54037"/>
    <w:multiLevelType w:val="hybridMultilevel"/>
    <w:tmpl w:val="263402F4"/>
    <w:lvl w:tplc="A16E6D1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59B5EB2"/>
    <w:multiLevelType w:val="hybridMultilevel"/>
    <w:tmpl w:val="244A8F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D565C7"/>
    <w:multiLevelType w:val="hybridMultilevel"/>
    <w:tmpl w:val="DEA859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1C3F7D"/>
    <w:multiLevelType w:val="hybridMultilevel"/>
    <w:tmpl w:val="40F45E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B50B01"/>
    <w:multiLevelType w:val="hybridMultilevel"/>
    <w:tmpl w:val="77D83142"/>
    <w:lvl w:tplc="041A000F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3A5421"/>
    <w:multiLevelType w:val="hybridMultilevel"/>
    <w:tmpl w:val="342ABA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494ED9"/>
    <w:multiLevelType w:val="hybridMultilevel"/>
    <w:tmpl w:val="C846B4CE"/>
    <w:lvl w:tplc="52E2151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EEC7493"/>
    <w:multiLevelType w:val="hybridMultilevel"/>
    <w:tmpl w:val="89C033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51C70"/>
    <w:rsid w:val="00052689"/>
    <w:rsid w:val="000B3F49"/>
    <w:rsid w:val="000F6B90"/>
    <w:rsid w:val="000F7F9D"/>
    <w:rsid w:val="00106060"/>
    <w:rsid w:val="001130DB"/>
    <w:rsid w:val="0016731D"/>
    <w:rsid w:val="00182C15"/>
    <w:rsid w:val="0018650D"/>
    <w:rsid w:val="001A7223"/>
    <w:rsid w:val="00213B8D"/>
    <w:rsid w:val="002475FB"/>
    <w:rsid w:val="00253CD2"/>
    <w:rsid w:val="00293469"/>
    <w:rsid w:val="00295084"/>
    <w:rsid w:val="002C2410"/>
    <w:rsid w:val="002D2E7A"/>
    <w:rsid w:val="002E28DC"/>
    <w:rsid w:val="002E65D0"/>
    <w:rsid w:val="003665BC"/>
    <w:rsid w:val="00367E3E"/>
    <w:rsid w:val="00373DDD"/>
    <w:rsid w:val="00383E16"/>
    <w:rsid w:val="0038400D"/>
    <w:rsid w:val="003A4E35"/>
    <w:rsid w:val="003B11E8"/>
    <w:rsid w:val="003C230E"/>
    <w:rsid w:val="00407649"/>
    <w:rsid w:val="00420596"/>
    <w:rsid w:val="0042263F"/>
    <w:rsid w:val="004318FA"/>
    <w:rsid w:val="004626DA"/>
    <w:rsid w:val="00476A7E"/>
    <w:rsid w:val="00486CC4"/>
    <w:rsid w:val="00491E16"/>
    <w:rsid w:val="004B0F2F"/>
    <w:rsid w:val="004F0AE3"/>
    <w:rsid w:val="00522798"/>
    <w:rsid w:val="00524612"/>
    <w:rsid w:val="005365A7"/>
    <w:rsid w:val="00564095"/>
    <w:rsid w:val="005807E9"/>
    <w:rsid w:val="005953B3"/>
    <w:rsid w:val="005B130B"/>
    <w:rsid w:val="005B5104"/>
    <w:rsid w:val="005C1F97"/>
    <w:rsid w:val="005D01E2"/>
    <w:rsid w:val="005D4C2B"/>
    <w:rsid w:val="0061425C"/>
    <w:rsid w:val="00620951"/>
    <w:rsid w:val="006656AF"/>
    <w:rsid w:val="0068134D"/>
    <w:rsid w:val="00707B3E"/>
    <w:rsid w:val="00724926"/>
    <w:rsid w:val="00761CF8"/>
    <w:rsid w:val="0078089A"/>
    <w:rsid w:val="007A0BF3"/>
    <w:rsid w:val="007A5482"/>
    <w:rsid w:val="007E17E5"/>
    <w:rsid w:val="0080080E"/>
    <w:rsid w:val="0080440E"/>
    <w:rsid w:val="00815583"/>
    <w:rsid w:val="00822B39"/>
    <w:rsid w:val="008251C2"/>
    <w:rsid w:val="00837827"/>
    <w:rsid w:val="00854B7C"/>
    <w:rsid w:val="008C0B3D"/>
    <w:rsid w:val="008D36D7"/>
    <w:rsid w:val="008E3A98"/>
    <w:rsid w:val="008F0A34"/>
    <w:rsid w:val="008F3211"/>
    <w:rsid w:val="009357D7"/>
    <w:rsid w:val="009443D9"/>
    <w:rsid w:val="00983D4D"/>
    <w:rsid w:val="009A44EC"/>
    <w:rsid w:val="009A5E2A"/>
    <w:rsid w:val="009D5E53"/>
    <w:rsid w:val="009F1DD4"/>
    <w:rsid w:val="00A00A0C"/>
    <w:rsid w:val="00A14CF8"/>
    <w:rsid w:val="00A854C7"/>
    <w:rsid w:val="00A968AF"/>
    <w:rsid w:val="00AB06C1"/>
    <w:rsid w:val="00AF3A6E"/>
    <w:rsid w:val="00BA7A3D"/>
    <w:rsid w:val="00BC1104"/>
    <w:rsid w:val="00BC7E75"/>
    <w:rsid w:val="00BE15FC"/>
    <w:rsid w:val="00C474D2"/>
    <w:rsid w:val="00C53C04"/>
    <w:rsid w:val="00C835FD"/>
    <w:rsid w:val="00C90D6E"/>
    <w:rsid w:val="00CA57D4"/>
    <w:rsid w:val="00D168D0"/>
    <w:rsid w:val="00D178D3"/>
    <w:rsid w:val="00D341BB"/>
    <w:rsid w:val="00D75502"/>
    <w:rsid w:val="00D76072"/>
    <w:rsid w:val="00D87D61"/>
    <w:rsid w:val="00D969D5"/>
    <w:rsid w:val="00DA3A28"/>
    <w:rsid w:val="00DC0091"/>
    <w:rsid w:val="00DF24F2"/>
    <w:rsid w:val="00E1441C"/>
    <w:rsid w:val="00E211E8"/>
    <w:rsid w:val="00E224D6"/>
    <w:rsid w:val="00E6705C"/>
    <w:rsid w:val="00E945DA"/>
    <w:rsid w:val="00EB7C0D"/>
    <w:rsid w:val="00ED19F0"/>
    <w:rsid w:val="00EE14B3"/>
    <w:rsid w:val="00EF6ED2"/>
    <w:rsid w:val="00F04BE1"/>
    <w:rsid w:val="00F21CA3"/>
    <w:rsid w:val="00F32001"/>
    <w:rsid w:val="00F46A98"/>
    <w:rsid w:val="00F46E55"/>
    <w:rsid w:val="00F67A7E"/>
    <w:rsid w:val="00F73775"/>
    <w:rsid w:val="00F74180"/>
    <w:rsid w:val="00F92364"/>
    <w:rsid w:val="00FE4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205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596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20596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20596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20596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205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596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20596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20596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20596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4173</izvorni_sadrzaj>
    <derivirana_varijabla naziv="DomainObject.Predmet.Broj_1">4173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St-4173/2016</izvorni_sadrzaj>
    <derivirana_varijabla naziv="DomainObject.Predmet.OznakaBroj_1">St-4173/2016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DOZAN I TOMIĆ d.o.o.</izvorni_sadrzaj>
    <derivirana_varijabla naziv="DomainObject.Predmet.ProtustrankaFormated_1">  DOZAN I TOMIĆ d.o.o.</derivirana_varijabla>
  </DomainObject.Predmet.ProtustrankaFormated>
  <DomainObject.Predmet.ProtustrankaFormatedOIB>
    <izvorni_sadrzaj>  DOZAN I TOMIĆ d.o.o., OIB 07361907136</izvorni_sadrzaj>
    <derivirana_varijabla naziv="DomainObject.Predmet.ProtustrankaFormatedOIB_1">  DOZAN I TOMIĆ d.o.o., OIB 07361907136</derivirana_varijabla>
  </DomainObject.Predmet.ProtustrankaFormatedOIB>
  <DomainObject.Predmet.ProtustrankaFormatedWithAdress>
    <izvorni_sadrzaj> DOZAN I TOMIĆ d.o.o., Perjavica 30, 10000 Zagreb</izvorni_sadrzaj>
    <derivirana_varijabla naziv="DomainObject.Predmet.ProtustrankaFormatedWithAdress_1"> DOZAN I TOMIĆ d.o.o., Perjavica 30, 10000 Zagreb</derivirana_varijabla>
  </DomainObject.Predmet.ProtustrankaFormatedWithAdress>
  <DomainObject.Predmet.ProtustrankaFormatedWithAdressOIB>
    <izvorni_sadrzaj> DOZAN I TOMIĆ d.o.o., OIB 07361907136, Perjavica 30, 10000 Zagreb</izvorni_sadrzaj>
    <derivirana_varijabla naziv="DomainObject.Predmet.ProtustrankaFormatedWithAdressOIB_1"> DOZAN I TOMIĆ d.o.o., OIB 07361907136, Perjavica 30, 10000 Zagreb</derivirana_varijabla>
  </DomainObject.Predmet.ProtustrankaFormatedWithAdressOIB>
  <DomainObject.Predmet.ProtustrankaWithAdress>
    <izvorni_sadrzaj>DOZAN I TOMIĆ d.o.o. Perjavica 30, 10000 Zagreb</izvorni_sadrzaj>
    <derivirana_varijabla naziv="DomainObject.Predmet.ProtustrankaWithAdress_1">DOZAN I TOMIĆ d.o.o. Perjavica 30, 10000 Zagreb</derivirana_varijabla>
  </DomainObject.Predmet.ProtustrankaWithAdress>
  <DomainObject.Predmet.ProtustrankaWithAdressOIB>
    <izvorni_sadrzaj>DOZAN I TOMIĆ d.o.o., OIB 07361907136, Perjavica 30, 10000 Zagreb</izvorni_sadrzaj>
    <derivirana_varijabla naziv="DomainObject.Predmet.ProtustrankaWithAdressOIB_1">DOZAN I TOMIĆ d.o.o., OIB 07361907136, Perjavica 30, 10000 Zagreb</derivirana_varijabla>
  </DomainObject.Predmet.ProtustrankaWithAdressOIB>
  <DomainObject.Predmet.ProtustrankaNazivFormated>
    <izvorni_sadrzaj>DOZAN I TOMIĆ d.o.o.</izvorni_sadrzaj>
    <derivirana_varijabla naziv="DomainObject.Predmet.ProtustrankaNazivFormated_1">DOZAN I TOMIĆ d.o.o.</derivirana_varijabla>
  </DomainObject.Predmet.ProtustrankaNazivFormated>
  <DomainObject.Predmet.ProtustrankaNazivFormatedOIB>
    <izvorni_sadrzaj>DOZAN I TOMIĆ d.o.o., OIB 07361907136</izvorni_sadrzaj>
    <derivirana_varijabla naziv="DomainObject.Predmet.ProtustrankaNazivFormatedOIB_1">DOZAN I TOMIĆ d.o.o., OIB 07361907136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društvo; REPUBLIKA HRVATSKA, MINISTARSTVO FINANCIJA, POREZNA UPRAVA; LIVTEX d.o.o. za prijevoz, ugostiteljstvo i usluge</izvorni_sadrzaj>
    <derivirana_varijabla naziv="DomainObject.Predmet.StrankaFormated_1">  FINA Regionalni centar Zagreb; ERSTE&amp;STEIERMÄRKISCHE BANKA dioničko društvo; REPUBLIKA HRVATSKA, MINISTARSTVO FINANCIJA, POREZNA UPRAVA; LIVTEX d.o.o. za prijevoz, ugostiteljstvo i usluge</derivirana_varijabla>
  </DomainObject.Predmet.StrankaFormated>
  <DomainObject.Predmet.StrankaFormatedOIB>
    <izvorni_sadrzaj>  FINA Regionalni centar Zagreb, OIB 85821130368; ERSTE&amp;STEIERMÄRKISCHE BANKA dioničko društvo, OIB 23057039320; REPUBLIKA HRVATSKA, MINISTARSTVO FINANCIJA, POREZNA UPRAVA, OIB 18683136487; LIVTEX d.o.o. za prijevoz, ugostiteljstvo i usluge, OIB 45094159655</izvorni_sadrzaj>
    <derivirana_varijabla naziv="DomainObject.Predmet.StrankaFormatedOIB_1">  FINA Regionalni centar Zagreb, OIB 85821130368; ERSTE&amp;STEIERMÄRKISCHE BANKA dioničko društvo, OIB 23057039320; REPUBLIKA HRVATSKA, MINISTARSTVO FINANCIJA, POREZNA UPRAVA, OIB 18683136487; LIVTEX d.o.o. za prijevoz, ugostiteljstvo i usluge, OIB 45094159655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3/a, 51000 Rijeka; REPUBLIKA HRVATSKA, MINISTARSTVO FINANCIJA, POREZNA UPRAVA, Avenija Dubrovnik 32, 10000 Zagreb; LIVTEX d.o.o. za prijevoz, ugostiteljstvo i usluge, Ivana Kukuljevića 20, 10290 Zaprešić</izvorni_sadrzaj>
    <derivirana_varijabla naziv="DomainObject.Predmet.StrankaFormatedWithAdress_1"> FINA Regionalni centar Zagreb, Trg svibanjskih žrtava 1995. 1, 10000 Zagreb; ERSTE&amp;STEIERMÄRKISCHE BANKA dioničko društvo, Jadranski Trg 3/a, 51000 Rijeka; REPUBLIKA HRVATSKA, MINISTARSTVO FINANCIJA, POREZNA UPRAVA, Avenija Dubrovnik 32, 10000 Zagreb; LIVTEX d.o.o. za prijevoz, ugostiteljstvo i usluge, Ivana Kukuljevića 20, 10290 Zaprešić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3/a, 51000 Rijeka; REPUBLIKA HRVATSKA, MINISTARSTVO FINANCIJA, POREZNA UPRAVA, OIB 18683136487, Avenija Dubrovnik 32, 10000 Zagreb; LIVTEX d.o.o. za prijevoz, ugostiteljstvo i usluge, OIB 45094159655, Ivana Kukuljevića 20, 10290 Zaprešić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3/a, 51000 Rijeka; REPUBLIKA HRVATSKA, MINISTARSTVO FINANCIJA, POREZNA UPRAVA, OIB 18683136487, Avenija Dubrovnik 32, 10000 Zagreb; LIVTEX d.o.o. za prijevoz, ugostiteljstvo i usluge, OIB 45094159655, Ivana Kukuljevića 20, 10290 Zaprešić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3/a,51000 Rijeka,REPUBLIKA HRVATSKA, MINISTARSTVO FINANCIJA, POREZNA UPRAVA Avenija Dubrovnik 32,10000 Zagreb,LIVTEX d.o.o. za prijevoz, ugostiteljstvo i usluge Ivana Kukuljevića 20,10290 Zaprešić</izvorni_sadrzaj>
    <derivirana_varijabla naziv="DomainObject.Predmet.StrankaWithAdress_1">FINA Regionalni centar Zagreb Trg svibanjskih žrtava 1995. 1,10000 Zagreb,ERSTE&amp;STEIERMÄRKISCHE BANKA dioničko društvo Jadranski Trg 3/a,51000 Rijeka,REPUBLIKA HRVATSKA, MINISTARSTVO FINANCIJA, POREZNA UPRAVA Avenija Dubrovnik 32,10000 Zagreb,LIVTEX d.o.o. za prijevoz, ugostiteljstvo i usluge Ivana Kukuljevića 20,10290 Zaprešić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3/a,51000 Rijeka,REPUBLIKA HRVATSKA, MINISTARSTVO FINANCIJA, POREZNA UPRAVA, OIB 18683136487, Avenija Dubrovnik 32,10000 Zagreb,LIVTEX d.o.o. za prijevoz, ugostiteljstvo i usluge, OIB 45094159655, Ivana Kukuljevića 20,10290 Zaprešić</izvorni_sadrzaj>
    <derivirana_varijabla naziv="DomainObject.Predmet.StrankaWithAdressOIB_1">FINA Regionalni centar Zagreb, OIB 85821130368, Trg svibanjskih žrtava 1995. 1,10000 Zagreb,ERSTE&amp;STEIERMÄRKISCHE BANKA dioničko društvo, OIB 23057039320, Jadranski Trg 3/a,51000 Rijeka,REPUBLIKA HRVATSKA, MINISTARSTVO FINANCIJA, POREZNA UPRAVA, OIB 18683136487, Avenija Dubrovnik 32,10000 Zagreb,LIVTEX d.o.o. za prijevoz, ugostiteljstvo i usluge, OIB 45094159655, Ivana Kukuljevića 20,10290 Zaprešić</derivirana_varijabla>
  </DomainObject.Predmet.StrankaWithAdressOIB>
  <DomainObject.Predmet.StrankaNazivFormated>
    <izvorni_sadrzaj>FINA Regionalni centar Zagreb,ERSTE&amp;STEIERMÄRKISCHE BANKA dioničko društvo,REPUBLIKA HRVATSKA, MINISTARSTVO FINANCIJA, POREZNA UPRAVA,LIVTEX d.o.o. za prijevoz, ugostiteljstvo i usluge</izvorni_sadrzaj>
    <derivirana_varijabla naziv="DomainObject.Predmet.StrankaNazivFormated_1">FINA Regionalni centar Zagreb,ERSTE&amp;STEIERMÄRKISCHE BANKA dioničko društvo,REPUBLIKA HRVATSKA, MINISTARSTVO FINANCIJA, POREZNA UPRAVA,LIVTEX d.o.o. za prijevoz, ugostiteljstvo i usluge</derivirana_varijabla>
  </DomainObject.Predmet.StrankaNazivFormated>
  <DomainObject.Predmet.StrankaNazivFormatedOIB>
    <izvorni_sadrzaj>FINA Regionalni centar Zagreb, OIB 85821130368,ERSTE&amp;STEIERMÄRKISCHE BANKA dioničko društvo, OIB 23057039320,REPUBLIKA HRVATSKA, MINISTARSTVO FINANCIJA, POREZNA UPRAVA, OIB 18683136487,LIVTEX d.o.o. za prijevoz, ugostiteljstvo i usluge, OIB 45094159655</izvorni_sadrzaj>
    <derivirana_varijabla naziv="DomainObject.Predmet.StrankaNazivFormatedOIB_1">FINA Regionalni centar Zagreb, OIB 85821130368,ERSTE&amp;STEIERMÄRKISCHE BANKA dioničko društvo, OIB 23057039320,REPUBLIKA HRVATSKA, MINISTARSTVO FINANCIJA, POREZNA UPRAVA, OIB 18683136487,LIVTEX d.o.o. za prijevoz, ugostiteljstvo i usluge, OIB 45094159655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ERSTE&amp;STEIERMÄRKISCHE BANKA dioničko društvo</item>
      <item>REPUBLIKA HRVATSKA, MINISTARSTVO FINANCIJA, POREZNA UPRAVA</item>
      <item>LIVTEX d.o.o. za prijevoz, ugostiteljstvo i usluge</item>
    </izvorni_sadrzaj>
    <derivirana_varijabla naziv="DomainObject.Predmet.StrankaListFormated_1">
      <item>FINA Regionalni centar Zagreb</item>
      <item>ERSTE&amp;STEIERMÄRKISCHE BANKA dioničko društvo</item>
      <item>REPUBLIKA HRVATSKA, MINISTARSTVO FINANCIJA, POREZNA UPRAVA</item>
      <item>LIVTEX d.o.o. za prijevoz, ugostiteljstvo i usluge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  <item>REPUBLIKA HRVATSKA, MINISTARSTVO FINANCIJA, POREZNA UPRAVA, OIB 18683136487</item>
      <item>LIVTEX d.o.o. za prijevoz, ugostiteljstvo i usluge, OIB 45094159655</item>
    </izvorni_sadrzaj>
    <derivirana_varijabla naziv="DomainObject.Predmet.StrankaListFormatedOIB_1">
      <item>FINA Regionalni centar Zagreb, OIB 85821130368</item>
      <item>ERSTE&amp;STEIERMÄRKISCHE BANKA dioničko društvo, OIB 23057039320</item>
      <item>REPUBLIKA HRVATSKA, MINISTARSTVO FINANCIJA, POREZNA UPRAVA, OIB 18683136487</item>
      <item>LIVTEX d.o.o. za prijevoz, ugostiteljstvo i usluge, OIB 45094159655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3/a, 51000 Rijeka</item>
      <item>REPUBLIKA HRVATSKA, MINISTARSTVO FINANCIJA, POREZNA UPRAVA, Avenija Dubrovnik 32, 10000 Zagreb</item>
      <item>LIVTEX d.o.o. za prijevoz, ugostiteljstvo i usluge, Ivana Kukuljevića 20, 10290 Zaprešić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3/a, 51000 Rijeka</item>
      <item>REPUBLIKA HRVATSKA, MINISTARSTVO FINANCIJA, POREZNA UPRAVA, Avenija Dubrovnik 32, 10000 Zagreb</item>
      <item>LIVTEX d.o.o. za prijevoz, ugostiteljstvo i usluge, Ivana Kukuljevića 20,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3/a, 51000 Rijeka</item>
      <item>REPUBLIKA HRVATSKA, MINISTARSTVO FINANCIJA, POREZNA UPRAVA, OIB 18683136487, Avenija Dubrovnik 32, 10000 Zagreb</item>
      <item>LIVTEX d.o.o. za prijevoz, ugostiteljstvo i usluge, OIB 45094159655, Ivana Kukuljevića 20, 10290 Zaprešić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3/a, 51000 Rijeka</item>
      <item>REPUBLIKA HRVATSKA, MINISTARSTVO FINANCIJA, POREZNA UPRAVA, OIB 18683136487, Avenija Dubrovnik 32, 10000 Zagreb</item>
      <item>LIVTEX d.o.o. za prijevoz, ugostiteljstvo i usluge, OIB 45094159655, Ivana Kukuljevića 20, 10290 Zaprešić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  <item>REPUBLIKA HRVATSKA, MINISTARSTVO FINANCIJA, POREZNA UPRAVA</item>
      <item>LIVTEX d.o.o. za prijevoz, ugostiteljstvo i usluge</item>
    </izvorni_sadrzaj>
    <derivirana_varijabla naziv="DomainObject.Predmet.StrankaListNazivFormated_1">
      <item>FINA Regionalni centar Zagreb</item>
      <item>ERSTE&amp;STEIERMÄRKISCHE BANKA dioničko društvo</item>
      <item>REPUBLIKA HRVATSKA, MINISTARSTVO FINANCIJA, POREZNA UPRAVA</item>
      <item>LIVTEX d.o.o. za prijevoz, ugostiteljstvo i usluge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  <item>REPUBLIKA HRVATSKA, MINISTARSTVO FINANCIJA, POREZNA UPRAVA, OIB 18683136487</item>
      <item>LIVTEX d.o.o. za prijevoz, ugostiteljstvo i usluge, OIB 45094159655</item>
    </izvorni_sadrzaj>
    <derivirana_varijabla naziv="DomainObject.Predmet.StrankaListNazivFormatedOIB_1">
      <item>FINA Regionalni centar Zagreb, OIB 85821130368</item>
      <item>ERSTE&amp;STEIERMÄRKISCHE BANKA dioničko društvo, OIB 23057039320</item>
      <item>REPUBLIKA HRVATSKA, MINISTARSTVO FINANCIJA, POREZNA UPRAVA, OIB 18683136487</item>
      <item>LIVTEX d.o.o. za prijevoz, ugostiteljstvo i usluge, OIB 45094159655</item>
    </derivirana_varijabla>
  </DomainObject.Predmet.StrankaListNazivFormatedOIB>
  <DomainObject.Predmet.ProtuStrankaListFormated>
    <izvorni_sadrzaj>
      <item>DOZAN I TOMIĆ d.o.o.</item>
    </izvorni_sadrzaj>
    <derivirana_varijabla naziv="DomainObject.Predmet.ProtuStrankaListFormated_1">
      <item>DOZAN I TOMIĆ d.o.o.</item>
    </derivirana_varijabla>
  </DomainObject.Predmet.ProtuStrankaListFormated>
  <DomainObject.Predmet.ProtuStrankaListFormatedOIB>
    <izvorni_sadrzaj>
      <item>DOZAN I TOMIĆ d.o.o., OIB 07361907136</item>
    </izvorni_sadrzaj>
    <derivirana_varijabla naziv="DomainObject.Predmet.ProtuStrankaListFormatedOIB_1">
      <item>DOZAN I TOMIĆ d.o.o., OIB 07361907136</item>
    </derivirana_varijabla>
  </DomainObject.Predmet.ProtuStrankaListFormatedOIB>
  <DomainObject.Predmet.ProtuStrankaListFormatedWithAdress>
    <izvorni_sadrzaj>
      <item>DOZAN I TOMIĆ d.o.o., Perjavica 30, 10000 Zagreb</item>
    </izvorni_sadrzaj>
    <derivirana_varijabla naziv="DomainObject.Predmet.ProtuStrankaListFormatedWithAdress_1">
      <item>DOZAN I TOMIĆ d.o.o., Perjavica 30, 10000 Zagreb</item>
    </derivirana_varijabla>
  </DomainObject.Predmet.ProtuStrankaListFormatedWithAdress>
  <DomainObject.Predmet.ProtuStrankaListFormatedWithAdressOIB>
    <izvorni_sadrzaj>
      <item>DOZAN I TOMIĆ d.o.o., OIB 07361907136, Perjavica 30, 10000 Zagreb</item>
    </izvorni_sadrzaj>
    <derivirana_varijabla naziv="DomainObject.Predmet.ProtuStrankaListFormatedWithAdressOIB_1">
      <item>DOZAN I TOMIĆ d.o.o., OIB 07361907136, Perjavica 30, 10000 Zagreb</item>
    </derivirana_varijabla>
  </DomainObject.Predmet.ProtuStrankaListFormatedWithAdressOIB>
  <DomainObject.Predmet.ProtuStrankaListNazivFormated>
    <izvorni_sadrzaj>
      <item>DOZAN I TOMIĆ d.o.o.</item>
    </izvorni_sadrzaj>
    <derivirana_varijabla naziv="DomainObject.Predmet.ProtuStrankaListNazivFormated_1">
      <item>DOZAN I TOMIĆ d.o.o.</item>
    </derivirana_varijabla>
  </DomainObject.Predmet.ProtuStrankaListNazivFormated>
  <DomainObject.Predmet.ProtuStrankaListNazivFormatedOIB>
    <izvorni_sadrzaj>
      <item>DOZAN I TOMIĆ d.o.o., OIB 07361907136</item>
    </izvorni_sadrzaj>
    <derivirana_varijabla naziv="DomainObject.Predmet.ProtuStrankaListNazivFormatedOIB_1">
      <item>DOZAN I TOMIĆ d.o.o., OIB 07361907136</item>
    </derivirana_varijabla>
  </DomainObject.Predmet.ProtuStrankaListNazivFormatedOIB>
  <DomainObject.Predmet.OstaliListFormated>
    <izvorni_sadrzaj>
      <item>ODVJETNIČKO DRUŠTVO GJURAŠIĆ, FAK &amp; PARTNERI društvo s ograničenom odgovornošću</item>
      <item>ŽUPANIJSKO DRŽAVNO ODVJETNIŠTVO U ZAGREBU, GUO</item>
      <item>Marko Dozan</item>
      <item>Boris Tomić</item>
      <item>Nevenka Koroman</item>
    </izvorni_sadrzaj>
    <derivirana_varijabla naziv="DomainObject.Predmet.OstaliListFormated_1">
      <item>ODVJETNIČKO DRUŠTVO GJURAŠIĆ, FAK &amp; PARTNERI društvo s ograničenom odgovornošću</item>
      <item>ŽUPANIJSKO DRŽAVNO ODVJETNIŠTVO U ZAGREBU, GUO</item>
      <item>Marko Dozan</item>
      <item>Boris Tomić</item>
      <item>Nevenka Koroman</item>
    </derivirana_varijabla>
  </DomainObject.Predmet.OstaliListFormated>
  <DomainObject.Predmet.OstaliListFormatedOIB>
    <izvorni_sadrzaj>
      <item>ODVJETNIČKO DRUŠTVO GJURAŠIĆ, FAK &amp; PARTNERI društvo s ograničenom odgovornošću, OIB 62906554948</item>
      <item>ŽUPANIJSKO DRŽAVNO ODVJETNIŠTVO U ZAGREBU, GUO</item>
      <item>Marko Dozan, OIB 90490298986</item>
      <item>Boris Tomić, OIB 70698799873</item>
      <item>Nevenka Koroman, OIB 29918517997</item>
    </izvorni_sadrzaj>
    <derivirana_varijabla naziv="DomainObject.Predmet.OstaliListFormatedOIB_1">
      <item>ODVJETNIČKO DRUŠTVO GJURAŠIĆ, FAK &amp; PARTNERI društvo s ograničenom odgovornošću, OIB 62906554948</item>
      <item>ŽUPANIJSKO DRŽAVNO ODVJETNIŠTVO U ZAGREBU, GUO</item>
      <item>Marko Dozan, OIB 90490298986</item>
      <item>Boris Tomić, OIB 70698799873</item>
      <item>Nevenka Koroman, OIB 29918517997</item>
    </derivirana_varijabla>
  </DomainObject.Predmet.OstaliListFormatedOIB>
  <DomainObject.Predmet.OstaliListFormatedWithAdress>
    <izvorni_sadrzaj>
      <item>ODVJETNIČKO DRUŠTVO GJURAŠIĆ, FAK &amp; PARTNERI društvo s ograničenom odgovornošću, Đorđićeva 18, 10000 Zagreb</item>
      <item>ŽUPANIJSKO DRŽAVNO ODVJETNIŠTVO U ZAGREBU, GUO, Savska cesta 41, 10000 Zagreb</item>
      <item>Marko Dozan, Perjavica 30, 10000 Zagreb</item>
      <item>Boris Tomić, Ivana Kukuljevića 20, 10290 Zaprešić</item>
      <item>Nevenka Koroman, Gjure Szaba 4, 10000 Zagreb</item>
    </izvorni_sadrzaj>
    <derivirana_varijabla naziv="DomainObject.Predmet.OstaliListFormatedWithAdress_1">
      <item>ODVJETNIČKO DRUŠTVO GJURAŠIĆ, FAK &amp; PARTNERI društvo s ograničenom odgovornošću, Đorđićeva 18, 10000 Zagreb</item>
      <item>ŽUPANIJSKO DRŽAVNO ODVJETNIŠTVO U ZAGREBU, GUO, Savska cesta 41, 10000 Zagreb</item>
      <item>Marko Dozan, Perjavica 30, 10000 Zagreb</item>
      <item>Boris Tomić, Ivana Kukuljevića 20, 10290 Zaprešić</item>
      <item>Nevenka Koroman, Gjure Szaba 4, 10000 Zagreb</item>
    </derivirana_varijabla>
  </DomainObject.Predmet.OstaliListFormatedWithAdress>
  <DomainObject.Predmet.OstaliListFormatedWithAdressOIB>
    <izvorni_sadrzaj>
      <item>ODVJETNIČKO DRUŠTVO GJURAŠIĆ, FAK &amp; PARTNERI društvo s ograničenom odgovornošću, OIB 62906554948, Đorđićeva 18, 10000 Zagreb</item>
      <item>ŽUPANIJSKO DRŽAVNO ODVJETNIŠTVO U ZAGREBU, GUO, Savska cesta 41, 10000 Zagreb</item>
      <item>Marko Dozan, OIB 90490298986, Perjavica 30, 10000 Zagreb</item>
      <item>Boris Tomić, OIB 70698799873, Ivana Kukuljevića 20, 10290 Zaprešić</item>
      <item>Nevenka Koroman, OIB 29918517997, Gjure Szaba 4, 10000 Zagreb</item>
    </izvorni_sadrzaj>
    <derivirana_varijabla naziv="DomainObject.Predmet.OstaliListFormatedWithAdressOIB_1">
      <item>ODVJETNIČKO DRUŠTVO GJURAŠIĆ, FAK &amp; PARTNERI društvo s ograničenom odgovornošću, OIB 62906554948, Đorđićeva 18, 10000 Zagreb</item>
      <item>ŽUPANIJSKO DRŽAVNO ODVJETNIŠTVO U ZAGREBU, GUO, Savska cesta 41, 10000 Zagreb</item>
      <item>Marko Dozan, OIB 90490298986, Perjavica 30, 10000 Zagreb</item>
      <item>Boris Tomić, OIB 70698799873, Ivana Kukuljevića 20, 10290 Zaprešić</item>
      <item>Nevenka Koroman, OIB 29918517997, Gjure Szaba 4, 10000 Zagreb</item>
    </derivirana_varijabla>
  </DomainObject.Predmet.OstaliListFormatedWithAdressOIB>
  <DomainObject.Predmet.OstaliListNazivFormated>
    <izvorni_sadrzaj>
      <item>ODVJETNIČKO DRUŠTVO GJURAŠIĆ, FAK &amp; PARTNERI društvo s ograničenom odgovornošću</item>
      <item>ŽUPANIJSKO DRŽAVNO ODVJETNIŠTVO U ZAGREBU, GUO</item>
      <item>Marko Dozan</item>
      <item>Boris Tomić</item>
      <item>Nevenka Koroman</item>
    </izvorni_sadrzaj>
    <derivirana_varijabla naziv="DomainObject.Predmet.OstaliListNazivFormated_1">
      <item>ODVJETNIČKO DRUŠTVO GJURAŠIĆ, FAK &amp; PARTNERI društvo s ograničenom odgovornošću</item>
      <item>ŽUPANIJSKO DRŽAVNO ODVJETNIŠTVO U ZAGREBU, GUO</item>
      <item>Marko Dozan</item>
      <item>Boris Tomić</item>
      <item>Nevenka Koroman</item>
    </derivirana_varijabla>
  </DomainObject.Predmet.OstaliListNazivFormated>
  <DomainObject.Predmet.OstaliListNazivFormatedOIB>
    <izvorni_sadrzaj>
      <item>ODVJETNIČKO DRUŠTVO GJURAŠIĆ, FAK &amp; PARTNERI društvo s ograničenom odgovornošću, OIB 62906554948</item>
      <item>ŽUPANIJSKO DRŽAVNO ODVJETNIŠTVO U ZAGREBU, GUO</item>
      <item>Marko Dozan, OIB 90490298986</item>
      <item>Boris Tomić, OIB 70698799873</item>
      <item>Nevenka Koroman, OIB 29918517997</item>
    </izvorni_sadrzaj>
    <derivirana_varijabla naziv="DomainObject.Predmet.OstaliListNazivFormatedOIB_1">
      <item>ODVJETNIČKO DRUŠTVO GJURAŠIĆ, FAK &amp; PARTNERI društvo s ograničenom odgovornošću, OIB 62906554948</item>
      <item>ŽUPANIJSKO DRŽAVNO ODVJETNIŠTVO U ZAGREBU, GUO</item>
      <item>Marko Dozan, OIB 90490298986</item>
      <item>Boris Tomić, OIB 70698799873</item>
      <item>Nevenka Koroman, OIB 29918517997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DOZAN I TOMIĆ d.o.o.</izvorni_sadrzaj>
    <derivirana_varijabla naziv="DomainObject.Predmet.ProtustrankaIDrugi_1">DOZAN I TOMIĆ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DOZAN I TOMIĆ d.o.o., OIB 07361907136, Perjavica 30, 10000 Zagreb</izvorni_sadrzaj>
    <derivirana_varijabla naziv="DomainObject.Predmet.ProtustrankaIDrugiAdressOIB_1">DOZAN I TOMIĆ d.o.o., OIB 07361907136, Perjavica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DOZAN I TOMIĆ d.o.o.</item>
      <item>ERSTE&amp;STEIERMÄRKISCHE BANKA dioničko društvo</item>
      <item>REPUBLIKA HRVATSKA, MINISTARSTVO FINANCIJA, POREZNA UPRAVA</item>
      <item>ODVJETNIČKO DRUŠTVO GJURAŠIĆ, FAK &amp; PARTNERI društvo s ograničenom odgovornošću</item>
      <item>ŽUPANIJSKO DRŽAVNO ODVJETNIŠTVO U ZAGREBU, GUO</item>
      <item>Marko Dozan</item>
      <item>Boris Tomić</item>
      <item>Nevenka Koroman</item>
      <item>LIVTEX d.o.o. za prijevoz, ugostiteljstvo i usluge</item>
    </izvorni_sadrzaj>
    <derivirana_varijabla naziv="DomainObject.Predmet.SudioniciListNaziv_1">
      <item>FINA Regionalni centar Zagreb</item>
      <item>DOZAN I TOMIĆ d.o.o.</item>
      <item>ERSTE&amp;STEIERMÄRKISCHE BANKA dioničko društvo</item>
      <item>REPUBLIKA HRVATSKA, MINISTARSTVO FINANCIJA, POREZNA UPRAVA</item>
      <item>ODVJETNIČKO DRUŠTVO GJURAŠIĆ, FAK &amp; PARTNERI društvo s ograničenom odgovornošću</item>
      <item>ŽUPANIJSKO DRŽAVNO ODVJETNIŠTVO U ZAGREBU, GUO</item>
      <item>Marko Dozan</item>
      <item>Boris Tomić</item>
      <item>Nevenka Koroman</item>
      <item>LIVTEX d.o.o. za prijevoz, ugostiteljstvo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DOZAN I TOMIĆ d.o.o., OIB 07361907136, Perjavica 30,10000 Zagreb</item>
      <item>ERSTE&amp;STEIERMÄRKISCHE BANKA dioničko društvo, OIB 23057039320, Jadranski Trg 3/a,51000 Rijeka</item>
      <item>REPUBLIKA HRVATSKA, MINISTARSTVO FINANCIJA, POREZNA UPRAVA, OIB 18683136487, Avenija Dubrovnik 32,10000 Zagreb</item>
      <item>ODVJETNIČKO DRUŠTVO GJURAŠIĆ, FAK &amp; PARTNERI društvo s ograničenom odgovornošću, OIB 62906554948, Đorđićeva 18,10000 Zagreb</item>
      <item>ŽUPANIJSKO DRŽAVNO ODVJETNIŠTVO U ZAGREBU, GUO, Savska cesta 41,10000 Zagreb</item>
      <item>Marko Dozan, OIB 90490298986, Perjavica 30,10000 Zagreb</item>
      <item>Boris Tomić, OIB 70698799873, Ivana Kukuljevića 20,10290 Zaprešić</item>
      <item>Nevenka Koroman, OIB 29918517997, Gjure Szaba 4,10000 Zagreb</item>
      <item>LIVTEX d.o.o. za prijevoz, ugostiteljstvo i usluge, OIB 45094159655, Ivana Kukuljevića 20,10290 Zaprešić</item>
    </izvorni_sadrzaj>
    <derivirana_varijabla naziv="DomainObject.Predmet.SudioniciListAdressOIB_1">
      <item>FINA Regionalni centar Zagreb, OIB 85821130368, Trg svibanjskih žrtava 1995. 1,10000 Zagreb</item>
      <item>DOZAN I TOMIĆ d.o.o., OIB 07361907136, Perjavica 30,10000 Zagreb</item>
      <item>ERSTE&amp;STEIERMÄRKISCHE BANKA dioničko društvo, OIB 23057039320, Jadranski Trg 3/a,51000 Rijeka</item>
      <item>REPUBLIKA HRVATSKA, MINISTARSTVO FINANCIJA, POREZNA UPRAVA, OIB 18683136487, Avenija Dubrovnik 32,10000 Zagreb</item>
      <item>ODVJETNIČKO DRUŠTVO GJURAŠIĆ, FAK &amp; PARTNERI društvo s ograničenom odgovornošću, OIB 62906554948, Đorđićeva 18,10000 Zagreb</item>
      <item>ŽUPANIJSKO DRŽAVNO ODVJETNIŠTVO U ZAGREBU, GUO, Savska cesta 41,10000 Zagreb</item>
      <item>Marko Dozan, OIB 90490298986, Perjavica 30,10000 Zagreb</item>
      <item>Boris Tomić, OIB 70698799873, Ivana Kukuljevića 20,10290 Zaprešić</item>
      <item>Nevenka Koroman, OIB 29918517997, Gjure Szaba 4,10000 Zagreb</item>
      <item>LIVTEX d.o.o. za prijevoz, ugostiteljstvo i usluge, OIB 45094159655, Ivana Kukuljevića 20,10290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07361907136</item>
      <item>, OIB 23057039320</item>
      <item>, OIB 18683136487</item>
      <item>, OIB 62906554948</item>
      <item>, OIB null</item>
      <item>, OIB 90490298986</item>
      <item>, OIB 70698799873</item>
      <item>, OIB 29918517997</item>
      <item>, OIB 45094159655</item>
    </izvorni_sadrzaj>
    <derivirana_varijabla naziv="DomainObject.Predmet.SudioniciListNazivOIB_1">
      <item>, OIB 85821130368</item>
      <item>, OIB 07361907136</item>
      <item>, OIB 23057039320</item>
      <item>, OIB 18683136487</item>
      <item>, OIB 62906554948</item>
      <item>, OIB null</item>
      <item>, OIB 90490298986</item>
      <item>, OIB 70698799873</item>
      <item>, OIB 29918517997</item>
      <item>, OIB 45094159655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22. kolovoza 2018.</izvorni_sadrzaj>
    <derivirana_varijabla naziv="DomainObject.PredzadnjaOdlukaIzPredmeta.DatumDonosenjaOdluke_1">22. kolovoza 2018.</derivirana_varijabla>
  </DomainObject.PredzadnjaOdlukaIzPredmeta.DatumDonosenjaOdluke>
  <DomainObject.PredzadnjaOdlukaIzPredmeta.Oznaka>
    <izvorni_sadrzaj>St-4173/2016-46</izvorni_sadrzaj>
    <derivirana_varijabla naziv="DomainObject.PredzadnjaOdlukaIzPredmeta.Oznaka_1">St-4173/2016-46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B8EC18-073E-4662-9532-F81301AF94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2464</properties:Characters>
  <properties:Lines>66</properties:Lines>
  <properties:Paragraphs>24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2019-01-02T09:15:00Z</dcterms:created>
  <dc:creator>point</dc:creator>
  <cp:lastModifiedBy>Žana Livaja</cp:lastModifiedBy>
  <cp:lastPrinted>2019-01-02T09:37:00Z</cp:lastPrinted>
  <dcterms:modified xmlns:xsi="http://www.w3.org/2001/XMLSchema-instance" xsi:type="dcterms:W3CDTF">2019-01-02T09:38:00Z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(Rješenje zaključenje i obustava -čl. 294. -- zbog nedostatnosti stečajne mase  - St-4173-16.docx)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