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0dc24" w14:paraId="c00dc24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317534">
        <w:t>6136</w:t>
      </w:r>
      <w:r w:rsidR="00F42B08">
        <w:t>/15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 w:rsidR="003F4A53">
        <w:t>prijedloga predlagatelja</w:t>
      </w:r>
      <w:r w:rsidR="00295F32" w:rsidRPr="0053264E">
        <w:t xml:space="preserve"> FINANCIJSK</w:t>
      </w:r>
      <w:r w:rsidR="007668DE">
        <w:t>E</w:t>
      </w:r>
      <w:r w:rsidR="00295F32" w:rsidRPr="0053264E">
        <w:t xml:space="preserve"> AGENCIJ</w:t>
      </w:r>
      <w:r w:rsidR="007668DE">
        <w:t>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</w:t>
      </w:r>
      <w:r w:rsidR="003F4A53">
        <w:t>otvaranje</w:t>
      </w:r>
      <w:r w:rsidR="007668DE">
        <w:t xml:space="preserve"> stečajnog postupka</w:t>
      </w:r>
      <w:r w:rsidR="00295F32" w:rsidRPr="0053264E">
        <w:t xml:space="preserve"> nad dužnikom </w:t>
      </w:r>
      <w:r w:rsidR="00317534">
        <w:t xml:space="preserve">Ustanova za obrazovanje odraslih ADRIANUS, Zagreb, Nova cesta 4, OIB </w:t>
      </w:r>
      <w:r w:rsidR="00317534" w:rsidRPr="00317534">
        <w:t>36566044623</w:t>
      </w:r>
      <w:r w:rsidR="003126C7" w:rsidRPr="0053264E">
        <w:t>,</w:t>
      </w:r>
      <w:r w:rsidR="00295F32" w:rsidRPr="0053264E">
        <w:t xml:space="preserve"> dana </w:t>
      </w:r>
      <w:r w:rsidR="00E406C7">
        <w:t>22. kolovoza</w:t>
      </w:r>
      <w:r w:rsidR="001B7108">
        <w:t xml:space="preserve"> 2016.</w:t>
      </w:r>
      <w:r w:rsidR="00295F32" w:rsidRPr="0053264E">
        <w:t xml:space="preserve"> 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317534" w:rsidP="00F17825" w:rsidR="007668DE">
      <w:pPr>
        <w:ind w:firstLine="708"/>
        <w:jc w:val="both"/>
      </w:pPr>
      <w:r>
        <w:t>Odbacuje</w:t>
      </w:r>
      <w:r w:rsidR="003F4A53">
        <w:t xml:space="preserve"> se prijedlog predlagatelja </w:t>
      </w:r>
      <w:r>
        <w:t xml:space="preserve">od 12. studenog 2015. godine </w:t>
      </w:r>
      <w:r w:rsidR="003F4A53">
        <w:t>za otvaranje stečajnog postupka</w:t>
      </w:r>
      <w:r w:rsidR="007668DE" w:rsidRPr="0053264E">
        <w:t xml:space="preserve"> nad dužnikom </w:t>
      </w:r>
      <w:r>
        <w:t xml:space="preserve">Ustanova za obrazovanje odraslih ADRIANUS, Zagreb, Nova cesta 4, OIB </w:t>
      </w:r>
      <w:r w:rsidRPr="00317534">
        <w:t>36566044623</w:t>
      </w:r>
      <w:r w:rsidR="003F4A53">
        <w:t>.</w:t>
      </w:r>
    </w:p>
    <w:p w:rsidRDefault="003F4A53" w:rsidP="00F17825" w:rsidR="003F4A53">
      <w:pPr>
        <w:ind w:firstLine="708"/>
        <w:jc w:val="both"/>
      </w:pPr>
    </w:p>
    <w:p w:rsidRDefault="00F17825" w:rsidP="00F17825" w:rsidR="00F17825">
      <w:pPr>
        <w:jc w:val="center"/>
      </w:pPr>
      <w:r>
        <w:t>Obrazloženje</w:t>
      </w:r>
    </w:p>
    <w:p w:rsidRDefault="003F4A53" w:rsidP="00F17825" w:rsidR="003F4A53">
      <w:pPr>
        <w:jc w:val="center"/>
      </w:pPr>
    </w:p>
    <w:p w:rsidRDefault="003F4A53" w:rsidP="003F4A53" w:rsidR="003F4A53" w:rsidRPr="00C254D4">
      <w:pPr>
        <w:ind w:firstLine="708"/>
        <w:jc w:val="both"/>
      </w:pPr>
      <w:r w:rsidRPr="00C254D4">
        <w:t xml:space="preserve">FINA-a Regionalni centar Zagreb, podnijela je ovom sudu dana </w:t>
      </w:r>
      <w:r w:rsidR="00317534">
        <w:t>12. studenog</w:t>
      </w:r>
      <w:r w:rsidRPr="00C254D4">
        <w:t xml:space="preserve"> 2015. prijedlog za otvaranje stečajnog postupka nad dužnikom </w:t>
      </w:r>
      <w:r w:rsidR="00317534">
        <w:t xml:space="preserve">Ustanova za obrazovanje odraslih ADRIANUS, Zagreb, Nova cesta 4, OIB </w:t>
      </w:r>
      <w:r w:rsidR="00317534" w:rsidRPr="00317534">
        <w:t>36566044623</w:t>
      </w:r>
      <w:r w:rsidR="00CC408D">
        <w:t>.</w:t>
      </w:r>
    </w:p>
    <w:p w:rsidRDefault="003F4A53" w:rsidP="003F4A53" w:rsidR="003F4A53" w:rsidRPr="00C254D4">
      <w:pPr>
        <w:ind w:firstLine="708"/>
        <w:jc w:val="both"/>
      </w:pPr>
    </w:p>
    <w:p w:rsidRDefault="003F4A53" w:rsidP="003F4A53" w:rsidR="003F4A53">
      <w:pPr>
        <w:ind w:firstLine="708"/>
        <w:jc w:val="both"/>
      </w:pPr>
      <w:r w:rsidRPr="00C254D4">
        <w:t xml:space="preserve">Prijedlog je podnesen temeljem odredbe članka </w:t>
      </w:r>
      <w:r>
        <w:t>110. stavak 1</w:t>
      </w:r>
      <w:r w:rsidRPr="00C254D4">
        <w:t xml:space="preserve">. </w:t>
      </w:r>
      <w:r>
        <w:t xml:space="preserve">SZ-a. U prijedlogu predlagatelj navodi da na dan </w:t>
      </w:r>
      <w:r w:rsidR="00317534">
        <w:t>10. studenog</w:t>
      </w:r>
      <w:r>
        <w:t xml:space="preserve"> 2015. godine dužnik u Očevidniku redoslijeda osnova za plaćanje ima evidentirane neizvršene osnove za plaćanje u ukupnom iznosu od </w:t>
      </w:r>
      <w:r w:rsidR="00317534">
        <w:t>23.295,88</w:t>
      </w:r>
      <w:r w:rsidR="00E406C7">
        <w:t xml:space="preserve"> </w:t>
      </w:r>
      <w:r w:rsidR="00CC408D">
        <w:t xml:space="preserve">kn, te da dužnik ima </w:t>
      </w:r>
      <w:r w:rsidR="00E406C7">
        <w:t>jednog zaposlenog</w:t>
      </w:r>
      <w:r>
        <w:t>. Predlagatelj nadalje navodi da dužnik ima račun</w:t>
      </w:r>
      <w:r w:rsidR="00317534">
        <w:t>e</w:t>
      </w:r>
      <w:r>
        <w:t xml:space="preserve"> kod </w:t>
      </w:r>
      <w:r w:rsidR="00317534">
        <w:t>Raiffeisenbank Austria d.d. Zagreb i Zagrebačke banke</w:t>
      </w:r>
      <w:r w:rsidR="00CC408D">
        <w:t xml:space="preserve"> d</w:t>
      </w:r>
      <w:r>
        <w:t xml:space="preserve">.d. Zagreb, te da predlagatelj ne raspolaže drugim podacima o imovini dužnika. </w:t>
      </w:r>
    </w:p>
    <w:p w:rsidRDefault="003F4A53" w:rsidP="003F4A53" w:rsidR="003F4A53">
      <w:pPr>
        <w:ind w:firstLine="708"/>
        <w:jc w:val="both"/>
      </w:pPr>
    </w:p>
    <w:p w:rsidRDefault="003F4A53" w:rsidP="003F4A53" w:rsidR="003F4A53">
      <w:pPr>
        <w:ind w:firstLine="708"/>
        <w:jc w:val="both"/>
      </w:pPr>
      <w:r>
        <w:t xml:space="preserve">Predlagatelj nadalje navodi da na temelju čl. 112. st. 5. SZ-a obavještava sud da dužnik na dan </w:t>
      </w:r>
      <w:r w:rsidR="00317534">
        <w:t>10. studenog</w:t>
      </w:r>
      <w:r>
        <w:t xml:space="preserve"> 2015. godine ima zaplijenjena novčana sredstva u iznosu od 0,00 kn na ime predujma za namirenje troškova stečajnog postupka, a da je FINA na temelju čl. 114. st. 3. SZ-a oslobođena plaćanja predujma za namirenje troškova stečajnog postupka. </w:t>
      </w:r>
    </w:p>
    <w:p w:rsidRDefault="003F4A53" w:rsidP="003F4A53" w:rsidR="003F4A53">
      <w:pPr>
        <w:ind w:firstLine="708"/>
        <w:jc w:val="both"/>
      </w:pPr>
    </w:p>
    <w:p w:rsidRDefault="003F4A53" w:rsidP="003F4A53" w:rsidR="003F4A53">
      <w:pPr>
        <w:ind w:firstLine="708"/>
        <w:jc w:val="both"/>
      </w:pPr>
      <w:r>
        <w:t xml:space="preserve">Odredbom članka 110. stavka 1. SZ-a propisano je da je Financijska agencija dužna podnijeti prijedlog za otvaranje stečajnoga postupka ako pravna osoba u Očevidniku redoslijeda osnova za plaćanje ima evidentirane neizvršene osnove za plaćanje u neprekinutom razdoblju do 120 dana, u roku od 8 dana od isteka toga razdoblja, osim ako su ispunjene pretpostavke iz članka 428. istog Zakona. Prema odredbi stavka 2. članka 110. SZ-a </w:t>
      </w:r>
      <w:r>
        <w:lastRenderedPageBreak/>
        <w:t xml:space="preserve">prijedlog za otvaranje stečajnog postupka dužna je bez odgode, a najkasnije 21 dan od nastanka stečajnoga razloga podnijeti, između ostalog, osoba ovlaštena za zastupanje dužnika po zakonu. </w:t>
      </w:r>
    </w:p>
    <w:p w:rsidRDefault="00CC408D" w:rsidP="003F4A53" w:rsidR="00CC408D">
      <w:pPr>
        <w:ind w:firstLine="708"/>
        <w:jc w:val="both"/>
      </w:pPr>
    </w:p>
    <w:p w:rsidRDefault="00E41508" w:rsidP="00317534" w:rsidR="00E41508">
      <w:pPr>
        <w:ind w:firstLine="708"/>
        <w:jc w:val="both"/>
      </w:pPr>
      <w:r>
        <w:t>Podneskom od 18. srpnja 2016. godine dužnik je izvijestio sud da je Trgovačkom sudu u Zagrebu podnio prijedlog za sklapanje predstečajne nagodbe dana 10. lipnja 2016. godine (list 10 spisa), a budući je u postupku predstečajne nagodbe vođenom kod FINA-e rješenjem Klasa: UP-I/110/07/15-01/8988, Ur.br.: 04-06-16-8988-62 od 12. svibnja 2016. godine utvrđeno da su za plan financijskog restrukturiranja glasali vjerovnici čije tražbine prelaze 2/3 vrijednosti svih utvrđenih tražbina te se plan smatra prihvaćenim (list 8 i 9 spisa).</w:t>
      </w:r>
    </w:p>
    <w:p w:rsidRDefault="00E41508" w:rsidP="00317534" w:rsidR="00E41508">
      <w:pPr>
        <w:ind w:firstLine="708"/>
        <w:jc w:val="both"/>
      </w:pPr>
    </w:p>
    <w:p w:rsidRDefault="00E41508" w:rsidP="00317534" w:rsidR="00E41508">
      <w:pPr>
        <w:ind w:firstLine="708"/>
        <w:jc w:val="both"/>
      </w:pPr>
      <w:r>
        <w:t>Uvidom u sudski registar za predmetnog dužnika</w:t>
      </w:r>
      <w:r w:rsidR="00317534">
        <w:t xml:space="preserve"> sud je utvrdio da je rješenjem FINA-e Klasa: UP-I/110/07/15-01/</w:t>
      </w:r>
      <w:r>
        <w:t>8988</w:t>
      </w:r>
      <w:r w:rsidR="00317534">
        <w:t>, Ur.br.: 04-06-1</w:t>
      </w:r>
      <w:r>
        <w:t>6</w:t>
      </w:r>
      <w:r w:rsidR="00317534">
        <w:t>-</w:t>
      </w:r>
      <w:r>
        <w:t>8988-17</w:t>
      </w:r>
      <w:r w:rsidR="00317534">
        <w:t xml:space="preserve"> od </w:t>
      </w:r>
      <w:r>
        <w:t>8. veljače 2016</w:t>
      </w:r>
      <w:r w:rsidR="00317534">
        <w:t>. godine otvoren postupak predstečajne nagodbe nad dužnikom, koje rješenje je zabilježeno u sudskom registru Trgovačkog suda u Zagrebu pod brojem Tt-</w:t>
      </w:r>
      <w:r>
        <w:t>16/3724-2</w:t>
      </w:r>
      <w:r w:rsidR="00317534">
        <w:t xml:space="preserve"> od </w:t>
      </w:r>
      <w:r>
        <w:t>12. veljače 2016</w:t>
      </w:r>
      <w:r w:rsidR="00317534">
        <w:t>. godine.</w:t>
      </w:r>
      <w:r>
        <w:t xml:space="preserve"> Nadalje, provjerom kroz sustav e-spisa utvrđeno je da je povodom prijedloga dužnika za sklapanje predstečajne nagodbe podnesenog Trgovačkom sudu u Zagrebu dana 10. lipnja 2016. godine formiran spis posl.br. St-4858/16, te je postupak i nadalje u tijeku. </w:t>
      </w:r>
    </w:p>
    <w:p w:rsidRDefault="00317534" w:rsidP="00317534" w:rsidR="00317534">
      <w:pPr>
        <w:ind w:firstLine="708"/>
        <w:jc w:val="both"/>
      </w:pPr>
    </w:p>
    <w:p w:rsidRDefault="00317534" w:rsidP="00317534" w:rsidR="00317534">
      <w:pPr>
        <w:ind w:firstLine="708"/>
        <w:jc w:val="both"/>
      </w:pPr>
      <w:r>
        <w:t xml:space="preserve">Odredbom čl. 15. st. 2. SZ-a, propisano je da ako je pokrenut predstečajni postupak, do njegova završetka nije dopušteno pokretanje stečajnoga postupka. </w:t>
      </w:r>
    </w:p>
    <w:p w:rsidRDefault="00317534" w:rsidP="00317534" w:rsidR="00317534">
      <w:pPr>
        <w:ind w:firstLine="708"/>
        <w:jc w:val="both"/>
      </w:pPr>
    </w:p>
    <w:p w:rsidRDefault="00317534" w:rsidP="00317534" w:rsidR="00317534">
      <w:pPr>
        <w:ind w:firstLine="708"/>
        <w:jc w:val="both"/>
      </w:pPr>
      <w:r>
        <w:t xml:space="preserve">Slijedom navedenog, nedvojbeno je da pokretanje stečajnog postupka nad dužnikom nije dopušteno, budući je nad istim otvoren postupak predstečajne nagodbe, slijedom čega je primjenom čl. 15. st. 2. SZ-a, valjalo riješiti kao u izreci ovog rješenja. </w:t>
      </w:r>
    </w:p>
    <w:p w:rsidRDefault="00C92DA2" w:rsidP="007668DE" w:rsidR="00206D22">
      <w:pPr>
        <w:ind w:firstLine="708"/>
        <w:jc w:val="both"/>
      </w:pPr>
      <w:r>
        <w:t xml:space="preserve"> </w:t>
      </w:r>
    </w:p>
    <w:p w:rsidRDefault="00295F32" w:rsidP="00C92DA2" w:rsidR="00295F32" w:rsidRPr="0053264E">
      <w:pPr>
        <w:ind w:firstLine="708"/>
        <w:jc w:val="center"/>
      </w:pPr>
      <w:r w:rsidRPr="0053264E">
        <w:t xml:space="preserve">U Karlovcu, </w:t>
      </w:r>
      <w:r w:rsidR="00E406C7">
        <w:t>22. kolovoza</w:t>
      </w:r>
      <w:r w:rsidR="009C5BC5">
        <w:t xml:space="preserve"> 2016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9C5BC5" w:rsidR="00582442" w:rsidRPr="0053264E">
      <w:pPr>
        <w:tabs>
          <w:tab w:pos="6703" w:val="left"/>
        </w:tabs>
      </w:pPr>
      <w:r>
        <w:tab/>
        <w:t xml:space="preserve"> </w:t>
      </w:r>
      <w:r w:rsidR="00E406C7">
        <w:t>Renata Klokočki</w:t>
      </w:r>
    </w:p>
    <w:p w:rsidRDefault="00295F32" w:rsidP="00295F32" w:rsidR="00295F32" w:rsidRPr="0053264E"/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04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317534">
      <w:t>6136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17084D"/>
    <w:rsid w:val="001B7108"/>
    <w:rsid w:val="001F05D9"/>
    <w:rsid w:val="00206D22"/>
    <w:rsid w:val="00217CDB"/>
    <w:rsid w:val="0027227B"/>
    <w:rsid w:val="0027745F"/>
    <w:rsid w:val="00277F8E"/>
    <w:rsid w:val="0028644D"/>
    <w:rsid w:val="00295F32"/>
    <w:rsid w:val="002D16B2"/>
    <w:rsid w:val="002D49A0"/>
    <w:rsid w:val="002E4C9C"/>
    <w:rsid w:val="003126C7"/>
    <w:rsid w:val="00317534"/>
    <w:rsid w:val="00343119"/>
    <w:rsid w:val="003746BE"/>
    <w:rsid w:val="003F4A53"/>
    <w:rsid w:val="004B0A0A"/>
    <w:rsid w:val="004B4514"/>
    <w:rsid w:val="004D27C4"/>
    <w:rsid w:val="0053264E"/>
    <w:rsid w:val="00582442"/>
    <w:rsid w:val="005E2748"/>
    <w:rsid w:val="00667243"/>
    <w:rsid w:val="00683588"/>
    <w:rsid w:val="007429CF"/>
    <w:rsid w:val="00756733"/>
    <w:rsid w:val="00757A14"/>
    <w:rsid w:val="007668DE"/>
    <w:rsid w:val="007B1DD3"/>
    <w:rsid w:val="00874E6C"/>
    <w:rsid w:val="008A04A2"/>
    <w:rsid w:val="008D3D0F"/>
    <w:rsid w:val="0094791B"/>
    <w:rsid w:val="009A0E71"/>
    <w:rsid w:val="009C5BC5"/>
    <w:rsid w:val="00A058DD"/>
    <w:rsid w:val="00AE2532"/>
    <w:rsid w:val="00AF7785"/>
    <w:rsid w:val="00B1314F"/>
    <w:rsid w:val="00BA257E"/>
    <w:rsid w:val="00BE3247"/>
    <w:rsid w:val="00BF6F39"/>
    <w:rsid w:val="00C82C2F"/>
    <w:rsid w:val="00C92DA2"/>
    <w:rsid w:val="00CB6C29"/>
    <w:rsid w:val="00CC408D"/>
    <w:rsid w:val="00D62198"/>
    <w:rsid w:val="00DC7E72"/>
    <w:rsid w:val="00DF1B94"/>
    <w:rsid w:val="00E406C7"/>
    <w:rsid w:val="00E41508"/>
    <w:rsid w:val="00E80FBC"/>
    <w:rsid w:val="00E84520"/>
    <w:rsid w:val="00F11929"/>
    <w:rsid w:val="00F17825"/>
    <w:rsid w:val="00F2244C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04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04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04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04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04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04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04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04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04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04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6136</izvorni_sadrzaj>
    <derivirana_varijabla naziv="DomainObject.Predmet.Broj_1">6136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St-6136/2015</izvorni_sadrzaj>
    <derivirana_varijabla naziv="DomainObject.Predmet.OznakaBroj_1">St-6136/2015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za obrazovanje odraslih ADRIANUS</izvorni_sadrzaj>
    <derivirana_varijabla naziv="DomainObject.Predmet.ProtustrankaFormated_1">  Ustanova za obrazovanje odraslih ADRIANUS</derivirana_varijabla>
  </DomainObject.Predmet.ProtustrankaFormated>
  <DomainObject.Predmet.ProtustrankaFormatedOIB>
    <izvorni_sadrzaj>  Ustanova za obrazovanje odraslih ADRIANUS, OIB 36566044623</izvorni_sadrzaj>
    <derivirana_varijabla naziv="DomainObject.Predmet.ProtustrankaFormatedOIB_1">  Ustanova za obrazovanje odraslih ADRIANUS, OIB 36566044623</derivirana_varijabla>
  </DomainObject.Predmet.ProtustrankaFormatedOIB>
  <DomainObject.Predmet.ProtustrankaFormatedWithAdress>
    <izvorni_sadrzaj> Ustanova za obrazovanje odraslih ADRIANUS, Nova cesta 4, 10000 Zagreb</izvorni_sadrzaj>
    <derivirana_varijabla naziv="DomainObject.Predmet.ProtustrankaFormatedWithAdress_1"> Ustanova za obrazovanje odraslih ADRIANUS, Nova cesta 4, 10000 Zagreb</derivirana_varijabla>
  </DomainObject.Predmet.ProtustrankaFormatedWithAdress>
  <DomainObject.Predmet.ProtustrankaFormatedWithAdressOIB>
    <izvorni_sadrzaj> Ustanova za obrazovanje odraslih ADRIANUS, OIB 36566044623, Nova cesta 4, 10000 Zagreb</izvorni_sadrzaj>
    <derivirana_varijabla naziv="DomainObject.Predmet.ProtustrankaFormatedWithAdressOIB_1"> Ustanova za obrazovanje odraslih ADRIANUS, OIB 36566044623, Nova cesta 4, 10000 Zagreb</derivirana_varijabla>
  </DomainObject.Predmet.ProtustrankaFormatedWithAdressOIB>
  <DomainObject.Predmet.ProtustrankaWithAdress>
    <izvorni_sadrzaj>Ustanova za obrazovanje odraslih ADRIANUS Nova cesta 4, 10000 Zagreb</izvorni_sadrzaj>
    <derivirana_varijabla naziv="DomainObject.Predmet.ProtustrankaWithAdress_1">Ustanova za obrazovanje odraslih ADRIANUS Nova cesta 4, 10000 Zagreb</derivirana_varijabla>
  </DomainObject.Predmet.ProtustrankaWithAdress>
  <DomainObject.Predmet.ProtustrankaWithAdressOIB>
    <izvorni_sadrzaj>Ustanova za obrazovanje odraslih ADRIANUS, OIB 36566044623, Nova cesta 4, 10000 Zagreb</izvorni_sadrzaj>
    <derivirana_varijabla naziv="DomainObject.Predmet.ProtustrankaWithAdressOIB_1">Ustanova za obrazovanje odraslih ADRIANUS, OIB 36566044623, Nova cesta 4, 10000 Zagreb</derivirana_varijabla>
  </DomainObject.Predmet.ProtustrankaWithAdressOIB>
  <DomainObject.Predmet.ProtustrankaNazivFormated>
    <izvorni_sadrzaj>Ustanova za obrazovanje odraslih ADRIANUS</izvorni_sadrzaj>
    <derivirana_varijabla naziv="DomainObject.Predmet.ProtustrankaNazivFormated_1">Ustanova za obrazovanje odraslih ADRIANUS</derivirana_varijabla>
  </DomainObject.Predmet.ProtustrankaNazivFormated>
  <DomainObject.Predmet.ProtustrankaNazivFormatedOIB>
    <izvorni_sadrzaj>Ustanova za obrazovanje odraslih ADRIANUS, OIB 36566044623</izvorni_sadrzaj>
    <derivirana_varijabla naziv="DomainObject.Predmet.ProtustrankaNazivFormatedOIB_1">Ustanova za obrazovanje odraslih ADRIANUS, OIB 36566044623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Ustanova za obrazovanje odraslih ADRIANUS</item>
    </izvorni_sadrzaj>
    <derivirana_varijabla naziv="DomainObject.Predmet.ProtuStrankaListFormated_1">
      <item>Ustanova za obrazovanje odraslih ADRIANUS</item>
    </derivirana_varijabla>
  </DomainObject.Predmet.ProtuStrankaListFormated>
  <DomainObject.Predmet.ProtuStrankaListFormatedOIB>
    <izvorni_sadrzaj>
      <item>Ustanova za obrazovanje odraslih ADRIANUS, OIB 36566044623</item>
    </izvorni_sadrzaj>
    <derivirana_varijabla naziv="DomainObject.Predmet.ProtuStrankaListFormatedOIB_1">
      <item>Ustanova za obrazovanje odraslih ADRIANUS, OIB 36566044623</item>
    </derivirana_varijabla>
  </DomainObject.Predmet.ProtuStrankaListFormatedOIB>
  <DomainObject.Predmet.ProtuStrankaListFormatedWithAdress>
    <izvorni_sadrzaj>
      <item>Ustanova za obrazovanje odraslih ADRIANUS, Nova cesta 4, 10000 Zagreb</item>
    </izvorni_sadrzaj>
    <derivirana_varijabla naziv="DomainObject.Predmet.ProtuStrankaListFormatedWithAdress_1">
      <item>Ustanova za obrazovanje odraslih ADRIANUS, Nova cesta 4, 10000 Zagreb</item>
    </derivirana_varijabla>
  </DomainObject.Predmet.ProtuStrankaListFormatedWithAdress>
  <DomainObject.Predmet.ProtuStrankaListFormatedWithAdressOIB>
    <izvorni_sadrzaj>
      <item>Ustanova za obrazovanje odraslih ADRIANUS, OIB 36566044623, Nova cesta 4, 10000 Zagreb</item>
    </izvorni_sadrzaj>
    <derivirana_varijabla naziv="DomainObject.Predmet.ProtuStrankaListFormatedWithAdressOIB_1">
      <item>Ustanova za obrazovanje odraslih ADRIANUS, OIB 36566044623, Nova cesta 4, 10000 Zagreb</item>
    </derivirana_varijabla>
  </DomainObject.Predmet.ProtuStrankaListFormatedWithAdressOIB>
  <DomainObject.Predmet.ProtuStrankaListNazivFormated>
    <izvorni_sadrzaj>
      <item>Ustanova za obrazovanje odraslih ADRIANUS</item>
    </izvorni_sadrzaj>
    <derivirana_varijabla naziv="DomainObject.Predmet.ProtuStrankaListNazivFormated_1">
      <item>Ustanova za obrazovanje odraslih ADRIANUS</item>
    </derivirana_varijabla>
  </DomainObject.Predmet.ProtuStrankaListNazivFormated>
  <DomainObject.Predmet.ProtuStrankaListNazivFormatedOIB>
    <izvorni_sadrzaj>
      <item>Ustanova za obrazovanje odraslih ADRIANUS, OIB 36566044623</item>
    </izvorni_sadrzaj>
    <derivirana_varijabla naziv="DomainObject.Predmet.ProtuStrankaListNazivFormatedOIB_1">
      <item>Ustanova za obrazovanje odraslih ADRIANUS, OIB 36566044623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Ustanova za obrazovanje odraslih ADRIANUS</izvorni_sadrzaj>
    <derivirana_varijabla naziv="DomainObject.Predmet.ProtustrankaIDrugi_1">Ustanova za obrazovanje odraslih ADRIANUS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Ustanova za obrazovanje odraslih ADRIANUS, OIB 36566044623, Nova cesta 4, 10000 Zagreb</izvorni_sadrzaj>
    <derivirana_varijabla naziv="DomainObject.Predmet.ProtustrankaIDrugiAdressOIB_1">Ustanova za obrazovanje odraslih ADRIANUS, OIB 36566044623, Nova cesta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Ustanova za obrazovanje odraslih ADRIANUS</item>
    </izvorni_sadrzaj>
    <derivirana_varijabla naziv="DomainObject.Predmet.SudioniciListNaziv_1">
      <item>FINA Regionalni centar Zagreb</item>
      <item>Ustanova za obrazovanje odraslih ADRIANUS</item>
    </derivirana_varijabla>
  </DomainObject.Predmet.SudioniciListNaziv>
  <DomainObject.Predmet.SudioniciListAdressOIB>
    <izvorni_sadrzaj>
      <item>FINA Regionalni centar Zagreb, OIB 85821130368, Trg svibanjskih žrtava 1995. 1,10000 Zagreb</item>
      <item>Ustanova za obrazovanje odraslih ADRIANUS, OIB 36566044623, Nova cesta 4,10000 Zagreb</item>
    </izvorni_sadrzaj>
    <derivirana_varijabla naziv="DomainObject.Predmet.SudioniciListAdressOIB_1">
      <item>FINA Regionalni centar Zagreb, OIB 85821130368, Trg svibanjskih žrtava 1995. 1,10000 Zagreb</item>
      <item>Ustanova za obrazovanje odraslih ADRIANUS, OIB 36566044623, Nova cesta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36566044623</item>
    </izvorni_sadrzaj>
    <derivirana_varijabla naziv="DomainObject.Predmet.SudioniciListNazivOIB_1">
      <item>, OIB 85821130368</item>
      <item>, OIB 36566044623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1A1AC4-CC54-460A-B0D2-AD90B167E6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614</properties:Words>
  <properties:Characters>3438</properties:Characters>
  <properties:Lines>81</properties:Lines>
  <properties:Paragraphs>25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2016-08-22T07:32:00Z</dcterms:created>
  <dc:creator>gboljkovac</dc:creator>
  <cp:lastModifiedBy>Goranka Boljkovac</cp:lastModifiedBy>
  <cp:lastPrinted>2016-08-22T07:23:00Z</cp:lastPrinted>
  <dcterms:modified xmlns:xsi="http://www.w3.org/2001/XMLSchema-instance" xsi:type="dcterms:W3CDTF">2016-08-22T08:21:00Z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