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a718" w14:paraId="034a718" w:rsidRDefault="002223C5" w:rsidP="00D2531B" w:rsidR="00D2531B" w:rsidRPr="00AB1375">
      <w:pPr>
        <w15:collapsed w:val="false"/>
        <w:rPr>
          <w:rFonts w:hAnsi="Times New Roman" w:ascii="Times New Roman"/>
          <w:color w:val="000000"/>
          <w:szCs w:val="24"/>
        </w:rPr>
      </w:pPr>
      <w:bookmarkStart w:name="_GoBack" w:id="0"/>
      <w:bookmarkEnd w:id="0"/>
      <w:r w:rsidRPr="00AB1375">
        <w:rPr>
          <w:rFonts w:hAnsi="Times New Roman" w:ascii="Times New Roman"/>
          <w:color w:val="000000"/>
          <w:szCs w:val="24"/>
        </w:rPr>
        <w:t xml:space="preserve"> </w:t>
      </w:r>
      <w:r w:rsidR="008C4AF2" w:rsidRPr="00AB1375">
        <w:rPr>
          <w:rFonts w:hAnsi="Times New Roman" w:ascii="Times New Roman"/>
          <w:color w:val="000000"/>
          <w:szCs w:val="24"/>
        </w:rPr>
        <w:t xml:space="preserve">           </w:t>
      </w:r>
      <w:r w:rsidR="007A703B" w:rsidRPr="00AB1375">
        <w:rPr>
          <w:rFonts w:hAnsi="Times New Roman" w:ascii="Times New Roman"/>
          <w:color w:val="000000"/>
          <w:szCs w:val="24"/>
        </w:rPr>
        <w:t xml:space="preserve">     </w:t>
      </w:r>
      <w:r w:rsidR="008C4AF2" w:rsidRPr="00AB1375">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2531B" w:rsidP="00D2531B" w:rsidR="00D2531B" w:rsidRPr="00AB1375">
      <w:pPr>
        <w:rPr>
          <w:rFonts w:hAnsi="Times New Roman" w:ascii="Times New Roman"/>
          <w:color w:val="000000"/>
          <w:szCs w:val="24"/>
        </w:rPr>
      </w:pPr>
    </w:p>
    <w:p w:rsidRDefault="007A703B" w:rsidP="00D2531B" w:rsidR="00D2531B" w:rsidRPr="00AB1375">
      <w:pPr>
        <w:rPr>
          <w:rFonts w:hAnsi="Times New Roman" w:ascii="Times New Roman"/>
          <w:color w:val="000000"/>
          <w:szCs w:val="24"/>
        </w:rPr>
      </w:pPr>
      <w:r w:rsidRPr="00AB1375">
        <w:rPr>
          <w:rFonts w:hAnsi="Times New Roman" w:ascii="Times New Roman"/>
          <w:color w:val="000000"/>
          <w:szCs w:val="24"/>
        </w:rPr>
        <w:t xml:space="preserve">          </w:t>
      </w:r>
      <w:r w:rsidR="00D2531B" w:rsidRPr="00AB1375">
        <w:rPr>
          <w:rFonts w:hAnsi="Times New Roman" w:ascii="Times New Roman"/>
          <w:color w:val="000000"/>
          <w:szCs w:val="24"/>
        </w:rPr>
        <w:t xml:space="preserve"> Republika Hrvatska</w:t>
      </w:r>
    </w:p>
    <w:p w:rsidRDefault="00D2531B" w:rsidP="00D2531B" w:rsidR="00D2531B" w:rsidRPr="00AB1375">
      <w:pPr>
        <w:rPr>
          <w:rFonts w:hAnsi="Times New Roman" w:ascii="Times New Roman"/>
          <w:color w:val="000000"/>
          <w:szCs w:val="24"/>
        </w:rPr>
      </w:pPr>
      <w:r w:rsidRPr="00AB1375">
        <w:rPr>
          <w:rFonts w:hAnsi="Times New Roman" w:ascii="Times New Roman"/>
          <w:color w:val="000000"/>
          <w:szCs w:val="24"/>
        </w:rPr>
        <w:t>TRGOVAČKI SUD U ZAGREBU</w:t>
      </w:r>
    </w:p>
    <w:p w:rsidRDefault="00D2531B" w:rsidP="00D2531B" w:rsidR="00D2531B" w:rsidRPr="00AB1375">
      <w:pPr>
        <w:rPr>
          <w:rFonts w:hAnsi="Times New Roman" w:ascii="Times New Roman"/>
          <w:color w:val="000000"/>
          <w:szCs w:val="24"/>
        </w:rPr>
      </w:pPr>
      <w:r w:rsidRPr="00AB1375">
        <w:rPr>
          <w:rFonts w:hAnsi="Times New Roman" w:ascii="Times New Roman"/>
          <w:color w:val="000000"/>
          <w:szCs w:val="24"/>
        </w:rPr>
        <w:t xml:space="preserve">         Zagreb, Amruševa 2/II</w:t>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t xml:space="preserve">                             </w:t>
      </w:r>
    </w:p>
    <w:p w:rsidRDefault="00D2531B" w:rsidP="00D2531B" w:rsidR="00D2531B" w:rsidRPr="00AB1375">
      <w:pPr>
        <w:jc w:val="right"/>
        <w:rPr>
          <w:rFonts w:hAnsi="Times New Roman" w:ascii="Times New Roman"/>
          <w:color w:val="000000"/>
          <w:szCs w:val="24"/>
        </w:rPr>
      </w:pP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t>20 St-</w:t>
      </w:r>
      <w:r w:rsidR="0054425E" w:rsidRPr="00AB1375">
        <w:rPr>
          <w:rFonts w:hAnsi="Times New Roman" w:ascii="Times New Roman"/>
          <w:color w:val="000000"/>
          <w:szCs w:val="24"/>
        </w:rPr>
        <w:t>477</w:t>
      </w:r>
      <w:r w:rsidR="007A703B" w:rsidRPr="00AB1375">
        <w:rPr>
          <w:rFonts w:hAnsi="Times New Roman" w:ascii="Times New Roman"/>
          <w:color w:val="000000"/>
          <w:szCs w:val="24"/>
        </w:rPr>
        <w:t>/15</w:t>
      </w:r>
      <w:r w:rsidR="00AB1375" w:rsidRPr="00AB1375">
        <w:rPr>
          <w:rFonts w:hAnsi="Times New Roman" w:ascii="Times New Roman"/>
          <w:color w:val="000000"/>
          <w:szCs w:val="24"/>
        </w:rPr>
        <w:t>-11</w:t>
      </w:r>
    </w:p>
    <w:p w:rsidRDefault="00D2531B" w:rsidP="00D2531B" w:rsidR="00D2531B" w:rsidRPr="00AB1375">
      <w:pPr>
        <w:jc w:val="right"/>
        <w:rPr>
          <w:rFonts w:hAnsi="Times New Roman" w:ascii="Times New Roman"/>
          <w:color w:val="000000"/>
          <w:szCs w:val="24"/>
        </w:rPr>
      </w:pPr>
    </w:p>
    <w:p w:rsidRDefault="002223C5" w:rsidP="002223C5" w:rsidR="001F20EF" w:rsidRPr="00AB1375">
      <w:pPr>
        <w:jc w:val="center"/>
        <w:rPr>
          <w:rFonts w:hAnsi="Times New Roman" w:ascii="Times New Roman"/>
          <w:color w:val="000000"/>
          <w:szCs w:val="24"/>
        </w:rPr>
      </w:pPr>
      <w:r w:rsidRPr="00AB1375">
        <w:rPr>
          <w:rFonts w:hAnsi="Times New Roman" w:ascii="Times New Roman"/>
          <w:color w:val="000000"/>
          <w:szCs w:val="24"/>
        </w:rPr>
        <w:t xml:space="preserve">U  I M E  </w:t>
      </w:r>
      <w:r w:rsidR="001F20EF" w:rsidRPr="00AB1375">
        <w:rPr>
          <w:rFonts w:hAnsi="Times New Roman" w:ascii="Times New Roman"/>
          <w:color w:val="000000"/>
          <w:szCs w:val="24"/>
        </w:rPr>
        <w:t>R E P U B L I K E  H R V A T S K E</w:t>
      </w:r>
    </w:p>
    <w:p w:rsidRDefault="00091A4A" w:rsidP="00091A4A" w:rsidR="00091A4A" w:rsidRPr="00AB1375">
      <w:pPr>
        <w:rPr>
          <w:rFonts w:hAnsi="Times New Roman" w:ascii="Times New Roman"/>
          <w:b/>
          <w:bCs/>
          <w:color w:val="000000"/>
          <w:szCs w:val="24"/>
        </w:rPr>
      </w:pPr>
    </w:p>
    <w:p w:rsidRDefault="00091A4A" w:rsidP="00091A4A" w:rsidR="00091A4A" w:rsidRPr="00AB1375">
      <w:pPr>
        <w:rPr>
          <w:rFonts w:hAnsi="Times New Roman" w:ascii="Times New Roman"/>
          <w:bCs/>
          <w:color w:val="000000"/>
          <w:szCs w:val="24"/>
        </w:rPr>
      </w:pPr>
      <w:r w:rsidRPr="00AB1375">
        <w:rPr>
          <w:rFonts w:hAnsi="Times New Roman" w:ascii="Times New Roman"/>
          <w:b/>
          <w:bCs/>
          <w:color w:val="000000"/>
          <w:szCs w:val="24"/>
        </w:rPr>
        <w:tab/>
      </w:r>
      <w:r w:rsidRPr="00AB1375">
        <w:rPr>
          <w:rFonts w:hAnsi="Times New Roman" w:ascii="Times New Roman"/>
          <w:b/>
          <w:bCs/>
          <w:color w:val="000000"/>
          <w:szCs w:val="24"/>
        </w:rPr>
        <w:tab/>
      </w:r>
      <w:r w:rsidRPr="00AB1375">
        <w:rPr>
          <w:rFonts w:hAnsi="Times New Roman" w:ascii="Times New Roman"/>
          <w:b/>
          <w:bCs/>
          <w:color w:val="000000"/>
          <w:szCs w:val="24"/>
        </w:rPr>
        <w:tab/>
      </w:r>
      <w:r w:rsidRPr="00AB1375">
        <w:rPr>
          <w:rFonts w:hAnsi="Times New Roman" w:ascii="Times New Roman"/>
          <w:b/>
          <w:bCs/>
          <w:color w:val="000000"/>
          <w:szCs w:val="24"/>
        </w:rPr>
        <w:tab/>
      </w:r>
      <w:r w:rsidRPr="00AB1375">
        <w:rPr>
          <w:rFonts w:hAnsi="Times New Roman" w:ascii="Times New Roman"/>
          <w:b/>
          <w:bCs/>
          <w:color w:val="000000"/>
          <w:szCs w:val="24"/>
        </w:rPr>
        <w:tab/>
      </w:r>
      <w:r w:rsidRPr="00AB1375">
        <w:rPr>
          <w:rFonts w:hAnsi="Times New Roman" w:ascii="Times New Roman"/>
          <w:bCs/>
          <w:color w:val="000000"/>
          <w:szCs w:val="24"/>
        </w:rPr>
        <w:t>R J E Š E N J E</w:t>
      </w:r>
    </w:p>
    <w:p w:rsidRDefault="00091A4A" w:rsidP="00091A4A" w:rsidR="00091A4A" w:rsidRPr="00AB1375">
      <w:pPr>
        <w:rPr>
          <w:rFonts w:hAnsi="Times New Roman" w:ascii="Times New Roman"/>
          <w:b/>
          <w:bCs/>
          <w:color w:val="000000"/>
          <w:szCs w:val="24"/>
        </w:rPr>
      </w:pPr>
    </w:p>
    <w:p w:rsidRDefault="00091A4A" w:rsidP="00091A4A" w:rsidR="00D2531B" w:rsidRPr="00AB1375">
      <w:pPr>
        <w:pStyle w:val="Tijeloteksta"/>
        <w:rPr>
          <w:color w:val="000000"/>
          <w:szCs w:val="24"/>
        </w:rPr>
      </w:pPr>
      <w:r w:rsidRPr="00AB1375">
        <w:rPr>
          <w:bCs/>
          <w:color w:val="000000"/>
          <w:szCs w:val="24"/>
        </w:rPr>
        <w:tab/>
      </w:r>
      <w:r w:rsidRPr="00AB1375">
        <w:rPr>
          <w:color w:val="000000"/>
          <w:szCs w:val="24"/>
        </w:rPr>
        <w:t>Trgovački sud u Zagrebu,</w:t>
      </w:r>
      <w:r w:rsidR="00D2531B" w:rsidRPr="00AB1375">
        <w:rPr>
          <w:color w:val="000000"/>
          <w:szCs w:val="24"/>
        </w:rPr>
        <w:t xml:space="preserve"> po sucu pojedincu Luciji Butigan, u steča</w:t>
      </w:r>
      <w:r w:rsidR="00363867" w:rsidRPr="00AB1375">
        <w:rPr>
          <w:color w:val="000000"/>
          <w:szCs w:val="24"/>
        </w:rPr>
        <w:t>jnom postupku</w:t>
      </w:r>
      <w:r w:rsidR="00D2531B" w:rsidRPr="00AB1375">
        <w:rPr>
          <w:color w:val="000000"/>
          <w:szCs w:val="24"/>
        </w:rPr>
        <w:t xml:space="preserve"> </w:t>
      </w:r>
      <w:r w:rsidR="00363867" w:rsidRPr="00AB1375">
        <w:rPr>
          <w:color w:val="000000"/>
          <w:szCs w:val="24"/>
        </w:rPr>
        <w:t xml:space="preserve">postupajući po prijedlogu Financijske agencije Zagreb, Zagreb, Vrtni put 3, u stečajnom postupku nad </w:t>
      </w:r>
      <w:r w:rsidR="007426CF" w:rsidRPr="00AB1375">
        <w:rPr>
          <w:color w:val="000000"/>
          <w:szCs w:val="24"/>
        </w:rPr>
        <w:t xml:space="preserve">stečajnim dužnikom </w:t>
      </w:r>
      <w:r w:rsidR="0054425E" w:rsidRPr="00AB1375">
        <w:rPr>
          <w:color w:val="000000"/>
          <w:szCs w:val="24"/>
        </w:rPr>
        <w:t xml:space="preserve">MAXIMUS PRIMUS d.o.o. Zagreb (Grad Zagreb), Gračansko borje 13, MBS 080833560, OIB 17809290760 </w:t>
      </w:r>
      <w:r w:rsidR="007426CF" w:rsidRPr="00AB1375">
        <w:rPr>
          <w:color w:val="000000"/>
          <w:szCs w:val="24"/>
        </w:rPr>
        <w:t xml:space="preserve">, </w:t>
      </w:r>
      <w:r w:rsidR="008D22E5" w:rsidRPr="00AB1375">
        <w:rPr>
          <w:color w:val="000000"/>
          <w:szCs w:val="24"/>
        </w:rPr>
        <w:t xml:space="preserve"> dana </w:t>
      </w:r>
      <w:r w:rsidR="007A703B" w:rsidRPr="00AB1375">
        <w:rPr>
          <w:color w:val="000000"/>
          <w:szCs w:val="24"/>
        </w:rPr>
        <w:t>9</w:t>
      </w:r>
      <w:r w:rsidR="008C4AF2" w:rsidRPr="00AB1375">
        <w:rPr>
          <w:color w:val="000000"/>
          <w:szCs w:val="24"/>
        </w:rPr>
        <w:t xml:space="preserve">. </w:t>
      </w:r>
      <w:r w:rsidR="007A703B" w:rsidRPr="00AB1375">
        <w:rPr>
          <w:color w:val="000000"/>
          <w:szCs w:val="24"/>
        </w:rPr>
        <w:t>lipanj 2016</w:t>
      </w:r>
      <w:r w:rsidR="008D22E5" w:rsidRPr="00AB1375">
        <w:rPr>
          <w:color w:val="000000"/>
          <w:szCs w:val="24"/>
        </w:rPr>
        <w:t>.g.</w:t>
      </w:r>
    </w:p>
    <w:p w:rsidRDefault="00D2531B" w:rsidP="00D2531B" w:rsidR="00D2531B" w:rsidRPr="00AB1375">
      <w:pPr>
        <w:pStyle w:val="Tijeloteksta"/>
        <w:rPr>
          <w:color w:val="000000"/>
          <w:szCs w:val="24"/>
        </w:rPr>
      </w:pPr>
    </w:p>
    <w:p w:rsidRDefault="00D2531B" w:rsidP="00D2531B" w:rsidR="00D2531B" w:rsidRPr="00AB1375">
      <w:pPr>
        <w:jc w:val="center"/>
        <w:rPr>
          <w:rFonts w:hAnsi="Times New Roman" w:ascii="Times New Roman"/>
          <w:color w:val="000000"/>
          <w:szCs w:val="24"/>
        </w:rPr>
      </w:pPr>
      <w:r w:rsidRPr="00AB1375">
        <w:rPr>
          <w:rFonts w:hAnsi="Times New Roman" w:ascii="Times New Roman"/>
          <w:color w:val="000000"/>
          <w:szCs w:val="24"/>
        </w:rPr>
        <w:t>r i j e š i o     j e</w:t>
      </w:r>
    </w:p>
    <w:p w:rsidRDefault="00D2531B" w:rsidP="00D2531B" w:rsidR="00D2531B" w:rsidRPr="00AB1375">
      <w:pPr>
        <w:jc w:val="both"/>
        <w:rPr>
          <w:rFonts w:hAnsi="Times New Roman" w:ascii="Times New Roman"/>
          <w:color w:val="000000"/>
          <w:szCs w:val="24"/>
        </w:rPr>
      </w:pPr>
    </w:p>
    <w:p w:rsidRDefault="00D2531B" w:rsidP="0054425E" w:rsidR="007426CF" w:rsidRPr="00AB1375">
      <w:pPr>
        <w:numPr>
          <w:ilvl w:val="0"/>
          <w:numId w:val="23"/>
        </w:numPr>
        <w:jc w:val="both"/>
        <w:rPr>
          <w:rFonts w:hAnsi="Times New Roman" w:ascii="Times New Roman"/>
          <w:color w:val="000000"/>
          <w:szCs w:val="24"/>
        </w:rPr>
      </w:pPr>
      <w:r w:rsidRPr="00AB1375">
        <w:rPr>
          <w:rFonts w:hAnsi="Times New Roman" w:ascii="Times New Roman"/>
          <w:color w:val="000000"/>
          <w:szCs w:val="24"/>
        </w:rPr>
        <w:t xml:space="preserve">Otvara se stečajni postupak </w:t>
      </w:r>
      <w:r w:rsidR="00363867" w:rsidRPr="00AB1375">
        <w:rPr>
          <w:rFonts w:hAnsi="Times New Roman" w:ascii="Times New Roman"/>
          <w:color w:val="000000"/>
          <w:szCs w:val="24"/>
        </w:rPr>
        <w:t xml:space="preserve">nad </w:t>
      </w:r>
      <w:r w:rsidR="00D826AC" w:rsidRPr="00AB1375">
        <w:rPr>
          <w:rFonts w:hAnsi="Times New Roman" w:ascii="Times New Roman"/>
          <w:color w:val="000000"/>
          <w:szCs w:val="24"/>
        </w:rPr>
        <w:t>stečajnim</w:t>
      </w:r>
      <w:r w:rsidR="007426CF" w:rsidRPr="00AB1375">
        <w:rPr>
          <w:rFonts w:hAnsi="Times New Roman" w:ascii="Times New Roman"/>
          <w:color w:val="000000"/>
          <w:szCs w:val="24"/>
        </w:rPr>
        <w:t xml:space="preserve"> </w:t>
      </w:r>
      <w:r w:rsidR="00363867" w:rsidRPr="00AB1375">
        <w:rPr>
          <w:rFonts w:hAnsi="Times New Roman" w:ascii="Times New Roman"/>
          <w:color w:val="000000"/>
          <w:szCs w:val="24"/>
        </w:rPr>
        <w:t>dužnik</w:t>
      </w:r>
      <w:r w:rsidR="00D826AC" w:rsidRPr="00AB1375">
        <w:rPr>
          <w:rFonts w:hAnsi="Times New Roman" w:ascii="Times New Roman"/>
          <w:color w:val="000000"/>
          <w:szCs w:val="24"/>
        </w:rPr>
        <w:t>om</w:t>
      </w:r>
      <w:r w:rsidR="00363867" w:rsidRPr="00AB1375">
        <w:rPr>
          <w:rFonts w:hAnsi="Times New Roman" w:ascii="Times New Roman"/>
          <w:color w:val="000000"/>
          <w:szCs w:val="24"/>
        </w:rPr>
        <w:t xml:space="preserve"> </w:t>
      </w:r>
      <w:r w:rsidR="0054425E" w:rsidRPr="00AB1375">
        <w:rPr>
          <w:rFonts w:hAnsi="Times New Roman" w:ascii="Times New Roman"/>
          <w:color w:val="000000"/>
          <w:szCs w:val="24"/>
        </w:rPr>
        <w:t>MAXIMUS PRIMUS d.o.o. Zagreb (Grad Zagreb), Gračansko borje 13, MBS 080833560, OIB 17809290760</w:t>
      </w:r>
      <w:r w:rsidR="00D826AC" w:rsidRPr="00AB1375">
        <w:rPr>
          <w:rFonts w:hAnsi="Times New Roman" w:ascii="Times New Roman"/>
          <w:color w:val="000000"/>
          <w:szCs w:val="24"/>
        </w:rPr>
        <w:t>.</w:t>
      </w:r>
    </w:p>
    <w:p w:rsidRDefault="007751C5" w:rsidP="0054425E" w:rsidR="007751C5" w:rsidRPr="00AB1375">
      <w:pPr>
        <w:ind w:left="720"/>
        <w:jc w:val="both"/>
        <w:rPr>
          <w:rFonts w:hAnsi="Times New Roman" w:ascii="Times New Roman"/>
          <w:color w:val="000000"/>
          <w:szCs w:val="24"/>
        </w:rPr>
      </w:pPr>
    </w:p>
    <w:p w:rsidRDefault="007A703B" w:rsidP="0054425E" w:rsidR="00D2531B" w:rsidRPr="00AB1375">
      <w:pPr>
        <w:numPr>
          <w:ilvl w:val="0"/>
          <w:numId w:val="23"/>
        </w:numPr>
        <w:jc w:val="both"/>
        <w:rPr>
          <w:rFonts w:hAnsi="Times New Roman" w:ascii="Times New Roman"/>
          <w:color w:val="000000"/>
          <w:szCs w:val="24"/>
        </w:rPr>
      </w:pPr>
      <w:r w:rsidRPr="00AB1375">
        <w:rPr>
          <w:rFonts w:hAnsi="Times New Roman" w:ascii="Times New Roman"/>
          <w:color w:val="000000"/>
          <w:szCs w:val="24"/>
        </w:rPr>
        <w:t>Za stečajnog upravitelja</w:t>
      </w:r>
      <w:r w:rsidR="00363867" w:rsidRPr="00AB1375">
        <w:rPr>
          <w:rFonts w:hAnsi="Times New Roman" w:ascii="Times New Roman"/>
          <w:color w:val="000000"/>
          <w:szCs w:val="24"/>
        </w:rPr>
        <w:t xml:space="preserve"> imenuje se </w:t>
      </w:r>
      <w:r w:rsidR="0054425E" w:rsidRPr="00AB1375">
        <w:rPr>
          <w:rFonts w:eastAsia="Batang" w:hAnsi="Times New Roman" w:ascii="Times New Roman"/>
          <w:color w:val="000000"/>
          <w:szCs w:val="24"/>
        </w:rPr>
        <w:t>Damir Šebetić, Zagreb, Ignjata Đorđića 6</w:t>
      </w:r>
      <w:r w:rsidRPr="00AB1375">
        <w:rPr>
          <w:rFonts w:eastAsia="Batang" w:hAnsi="Times New Roman" w:ascii="Times New Roman"/>
          <w:color w:val="000000"/>
          <w:szCs w:val="24"/>
        </w:rPr>
        <w:t xml:space="preserve">, OIB: </w:t>
      </w:r>
      <w:r w:rsidR="0054425E" w:rsidRPr="00AB1375">
        <w:rPr>
          <w:rFonts w:hAnsi="Times New Roman" w:ascii="Times New Roman"/>
          <w:color w:val="000000"/>
          <w:szCs w:val="24"/>
        </w:rPr>
        <w:t>84590633905</w:t>
      </w:r>
      <w:r w:rsidR="008C4AF2" w:rsidRPr="00AB1375">
        <w:rPr>
          <w:rFonts w:hAnsi="Times New Roman" w:ascii="Times New Roman"/>
          <w:color w:val="000000"/>
          <w:szCs w:val="24"/>
        </w:rPr>
        <w:t>.</w:t>
      </w:r>
    </w:p>
    <w:p w:rsidRDefault="00363867" w:rsidP="0054425E" w:rsidR="00363867" w:rsidRPr="00AB1375">
      <w:pPr>
        <w:pStyle w:val="Odlomakpopisa"/>
        <w:jc w:val="both"/>
        <w:rPr>
          <w:rFonts w:hAnsi="Times New Roman" w:ascii="Times New Roman"/>
          <w:color w:val="000000"/>
          <w:szCs w:val="24"/>
        </w:rPr>
      </w:pPr>
    </w:p>
    <w:p w:rsidRDefault="00D2531B" w:rsidP="0054425E" w:rsidR="007A703B" w:rsidRPr="00AB1375">
      <w:pPr>
        <w:numPr>
          <w:ilvl w:val="0"/>
          <w:numId w:val="23"/>
        </w:numPr>
        <w:jc w:val="both"/>
        <w:rPr>
          <w:rFonts w:hAnsi="Times New Roman" w:ascii="Times New Roman"/>
          <w:color w:val="000000"/>
          <w:szCs w:val="24"/>
        </w:rPr>
      </w:pPr>
      <w:r w:rsidRPr="00AB1375">
        <w:rPr>
          <w:rFonts w:hAnsi="Times New Roman" w:ascii="Times New Roman"/>
          <w:color w:val="000000"/>
          <w:szCs w:val="24"/>
        </w:rPr>
        <w:t xml:space="preserve">Zaključuje se stečajni postupak nad </w:t>
      </w:r>
      <w:r w:rsidR="007426CF" w:rsidRPr="00AB1375">
        <w:rPr>
          <w:rFonts w:hAnsi="Times New Roman" w:ascii="Times New Roman"/>
          <w:color w:val="000000"/>
          <w:szCs w:val="24"/>
        </w:rPr>
        <w:t>stečajnim</w:t>
      </w:r>
      <w:r w:rsidR="000329BF" w:rsidRPr="00AB1375">
        <w:rPr>
          <w:rFonts w:hAnsi="Times New Roman" w:ascii="Times New Roman"/>
          <w:color w:val="000000"/>
          <w:szCs w:val="24"/>
        </w:rPr>
        <w:t xml:space="preserve"> dužnikom </w:t>
      </w:r>
      <w:r w:rsidR="0054425E" w:rsidRPr="00AB1375">
        <w:rPr>
          <w:rFonts w:hAnsi="Times New Roman" w:ascii="Times New Roman"/>
          <w:color w:val="000000"/>
          <w:szCs w:val="24"/>
        </w:rPr>
        <w:t>MAXIMUS PRIMUS d.o.o. Zagreb (Grad Zagreb), Gračansko borje 13, MBS 080833560, OIB 17809290760.</w:t>
      </w:r>
    </w:p>
    <w:p w:rsidRDefault="0054425E" w:rsidP="0054425E" w:rsidR="0054425E" w:rsidRPr="00AB1375">
      <w:pPr>
        <w:ind w:left="720"/>
        <w:jc w:val="both"/>
        <w:rPr>
          <w:rFonts w:hAnsi="Times New Roman" w:ascii="Times New Roman"/>
          <w:color w:val="000000"/>
          <w:szCs w:val="24"/>
        </w:rPr>
      </w:pPr>
    </w:p>
    <w:p w:rsidRDefault="00D2531B" w:rsidP="0054425E" w:rsidR="00D2531B" w:rsidRPr="00AB1375">
      <w:pPr>
        <w:numPr>
          <w:ilvl w:val="0"/>
          <w:numId w:val="23"/>
        </w:numPr>
        <w:jc w:val="both"/>
        <w:rPr>
          <w:rFonts w:hAnsi="Times New Roman" w:ascii="Times New Roman"/>
          <w:color w:val="000000"/>
          <w:szCs w:val="24"/>
        </w:rPr>
      </w:pPr>
      <w:r w:rsidRPr="00AB1375">
        <w:rPr>
          <w:rFonts w:hAnsi="Times New Roman" w:ascii="Times New Roman"/>
          <w:color w:val="000000"/>
          <w:szCs w:val="24"/>
        </w:rPr>
        <w:t xml:space="preserve">Ovo Rješenje objavit će se </w:t>
      </w:r>
      <w:r w:rsidR="007A703B" w:rsidRPr="00AB1375">
        <w:rPr>
          <w:rFonts w:hAnsi="Times New Roman" w:ascii="Times New Roman"/>
          <w:color w:val="000000"/>
          <w:szCs w:val="24"/>
        </w:rPr>
        <w:t>na e-oglasnoj ploči Trgovačkog suda u Zagrebu</w:t>
      </w:r>
      <w:r w:rsidRPr="00AB1375">
        <w:rPr>
          <w:rFonts w:hAnsi="Times New Roman" w:ascii="Times New Roman"/>
          <w:color w:val="000000"/>
          <w:szCs w:val="24"/>
        </w:rPr>
        <w:t>, te dostaviti sudskom registru ovog suda radi brisanja dužnika iz sudskog registra.</w:t>
      </w:r>
    </w:p>
    <w:p w:rsidRDefault="00D2531B" w:rsidP="00D2531B" w:rsidR="00D2531B" w:rsidRPr="00AB1375">
      <w:pPr>
        <w:jc w:val="both"/>
        <w:rPr>
          <w:rFonts w:hAnsi="Times New Roman" w:ascii="Times New Roman"/>
          <w:color w:val="000000"/>
          <w:szCs w:val="24"/>
        </w:rPr>
      </w:pPr>
    </w:p>
    <w:p w:rsidRDefault="00D2531B" w:rsidP="00D2531B" w:rsidR="00D2531B" w:rsidRPr="00AB1375">
      <w:pPr>
        <w:jc w:val="center"/>
        <w:rPr>
          <w:rFonts w:hAnsi="Times New Roman" w:ascii="Times New Roman"/>
          <w:color w:val="000000"/>
          <w:szCs w:val="24"/>
        </w:rPr>
      </w:pPr>
      <w:r w:rsidRPr="00AB1375">
        <w:rPr>
          <w:rFonts w:hAnsi="Times New Roman" w:ascii="Times New Roman"/>
          <w:color w:val="000000"/>
          <w:szCs w:val="24"/>
        </w:rPr>
        <w:t>Obrazloženje</w:t>
      </w:r>
    </w:p>
    <w:p w:rsidRDefault="00D2531B" w:rsidP="00D2531B" w:rsidR="00D2531B" w:rsidRPr="00AB1375">
      <w:pPr>
        <w:jc w:val="both"/>
        <w:rPr>
          <w:rFonts w:hAnsi="Times New Roman" w:ascii="Times New Roman"/>
          <w:bCs/>
          <w:color w:val="000000"/>
          <w:szCs w:val="24"/>
        </w:rPr>
      </w:pPr>
    </w:p>
    <w:p w:rsidRDefault="007A703B" w:rsidP="007A703B" w:rsidR="007A703B" w:rsidRPr="00AB1375">
      <w:pPr>
        <w:ind w:firstLine="708"/>
        <w:jc w:val="both"/>
        <w:rPr>
          <w:rFonts w:hAnsi="Times New Roman" w:ascii="Times New Roman"/>
          <w:color w:val="000000"/>
          <w:szCs w:val="24"/>
        </w:rPr>
      </w:pPr>
      <w:r w:rsidRPr="00AB1375">
        <w:rPr>
          <w:rFonts w:hAnsi="Times New Roman" w:ascii="Times New Roman"/>
          <w:color w:val="000000"/>
          <w:szCs w:val="24"/>
        </w:rPr>
        <w:t xml:space="preserve">Financijska agencija, Regionalni centar Zagreb, podnijela je ovom sudu dana </w:t>
      </w:r>
      <w:r w:rsidR="0054425E" w:rsidRPr="00AB1375">
        <w:rPr>
          <w:rFonts w:hAnsi="Times New Roman" w:ascii="Times New Roman"/>
          <w:color w:val="000000"/>
          <w:szCs w:val="24"/>
        </w:rPr>
        <w:t>2</w:t>
      </w:r>
      <w:r w:rsidRPr="00AB1375">
        <w:rPr>
          <w:rFonts w:hAnsi="Times New Roman" w:ascii="Times New Roman"/>
          <w:color w:val="000000"/>
          <w:szCs w:val="24"/>
        </w:rPr>
        <w:t xml:space="preserve">. srpnja 2015. prijedlog za otvaranje stečajnog postupka nad dužnikom </w:t>
      </w:r>
      <w:r w:rsidR="0054425E" w:rsidRPr="00AB1375">
        <w:rPr>
          <w:rFonts w:hAnsi="Times New Roman" w:ascii="Times New Roman"/>
          <w:color w:val="000000"/>
          <w:szCs w:val="24"/>
        </w:rPr>
        <w:t>MAXIMUS PRIMUS d.o.o. Zagreb (Grad Zagreb), Gračansko borje 13, MBS 080833560, OIB 17809290760</w:t>
      </w:r>
      <w:r w:rsidRPr="00AB1375">
        <w:rPr>
          <w:rFonts w:hAnsi="Times New Roman" w:ascii="Times New Roman"/>
          <w:color w:val="000000"/>
          <w:szCs w:val="24"/>
        </w:rPr>
        <w:t>.</w:t>
      </w:r>
    </w:p>
    <w:p w:rsidRDefault="000827FA" w:rsidP="007A703B" w:rsidR="000827FA" w:rsidRPr="00AB1375">
      <w:pPr>
        <w:ind w:firstLine="708"/>
        <w:jc w:val="both"/>
        <w:rPr>
          <w:rFonts w:hAnsi="Times New Roman" w:ascii="Times New Roman"/>
          <w:color w:val="000000"/>
          <w:szCs w:val="24"/>
        </w:rPr>
      </w:pPr>
    </w:p>
    <w:p w:rsidRDefault="007A703B" w:rsidP="007A703B" w:rsidR="007A703B" w:rsidRPr="00AB1375">
      <w:pPr>
        <w:ind w:firstLine="708"/>
        <w:jc w:val="both"/>
        <w:rPr>
          <w:rFonts w:hAnsi="Times New Roman" w:ascii="Times New Roman"/>
          <w:color w:val="000000"/>
          <w:szCs w:val="24"/>
        </w:rPr>
      </w:pPr>
      <w:r w:rsidRPr="00AB1375">
        <w:rPr>
          <w:rFonts w:hAnsi="Times New Roman" w:ascii="Times New Roman"/>
          <w:color w:val="000000"/>
          <w:szCs w:val="24"/>
        </w:rPr>
        <w:t xml:space="preserve">Prijedlog je podnesen temeljem odredbe članka 27. stavak 5. Zakona o financijskom poslovanju i predstečajnoj nagodbi (Narodne novine br. 108/12, 144/12, 81/13, 112/13, 113/13, dalje ZFPN) obzirom je odlukom od </w:t>
      </w:r>
      <w:r w:rsidR="00091727" w:rsidRPr="00AB1375">
        <w:rPr>
          <w:rFonts w:hAnsi="Times New Roman" w:ascii="Times New Roman"/>
          <w:color w:val="000000"/>
          <w:szCs w:val="24"/>
        </w:rPr>
        <w:t>29. svibnja</w:t>
      </w:r>
      <w:r w:rsidRPr="00AB1375">
        <w:rPr>
          <w:rFonts w:hAnsi="Times New Roman" w:ascii="Times New Roman"/>
          <w:color w:val="000000"/>
          <w:szCs w:val="24"/>
        </w:rPr>
        <w:t xml:space="preserve"> 2015.g., poslovni broj ur. br. 04-06-15-</w:t>
      </w:r>
      <w:r w:rsidR="00091727" w:rsidRPr="00AB1375">
        <w:rPr>
          <w:rFonts w:hAnsi="Times New Roman" w:ascii="Times New Roman"/>
          <w:color w:val="000000"/>
          <w:szCs w:val="24"/>
        </w:rPr>
        <w:t>79-81-3</w:t>
      </w:r>
      <w:r w:rsidRPr="00AB1375">
        <w:rPr>
          <w:rFonts w:hAnsi="Times New Roman" w:ascii="Times New Roman"/>
          <w:color w:val="000000"/>
          <w:szCs w:val="24"/>
        </w:rPr>
        <w:t xml:space="preserve">, nagodbeno vijeće </w:t>
      </w:r>
      <w:r w:rsidR="00091727" w:rsidRPr="00AB1375">
        <w:rPr>
          <w:rFonts w:hAnsi="Times New Roman" w:ascii="Times New Roman"/>
          <w:color w:val="000000"/>
          <w:szCs w:val="24"/>
        </w:rPr>
        <w:t>ZG03</w:t>
      </w:r>
      <w:r w:rsidRPr="00AB1375">
        <w:rPr>
          <w:rFonts w:hAnsi="Times New Roman" w:ascii="Times New Roman"/>
          <w:color w:val="000000"/>
          <w:szCs w:val="24"/>
        </w:rPr>
        <w:t xml:space="preserve">, </w:t>
      </w:r>
      <w:r w:rsidR="00091727" w:rsidRPr="00AB1375">
        <w:rPr>
          <w:rFonts w:hAnsi="Times New Roman" w:ascii="Times New Roman"/>
          <w:color w:val="000000"/>
          <w:szCs w:val="24"/>
        </w:rPr>
        <w:t>odbacilo</w:t>
      </w:r>
      <w:r w:rsidRPr="00AB1375">
        <w:rPr>
          <w:rFonts w:hAnsi="Times New Roman" w:ascii="Times New Roman"/>
          <w:color w:val="000000"/>
          <w:szCs w:val="24"/>
        </w:rPr>
        <w:t xml:space="preserve"> postupak predstečajne nagodbe nad dužnikom </w:t>
      </w:r>
      <w:r w:rsidR="00091727" w:rsidRPr="00AB1375">
        <w:rPr>
          <w:rFonts w:hAnsi="Times New Roman" w:ascii="Times New Roman"/>
          <w:color w:val="000000"/>
          <w:szCs w:val="24"/>
        </w:rPr>
        <w:t>MAXIMUS PRIMUS d.o.o. Zagreb (Grad Zagreb), Gračansko borje 13, MBS 080833560, OIB 17809290760</w:t>
      </w:r>
      <w:r w:rsidRPr="00AB1375">
        <w:rPr>
          <w:rFonts w:hAnsi="Times New Roman" w:ascii="Times New Roman"/>
          <w:color w:val="000000"/>
          <w:szCs w:val="24"/>
        </w:rPr>
        <w:t xml:space="preserve">, a koje je postalo izvršno dana </w:t>
      </w:r>
      <w:r w:rsidR="00091727" w:rsidRPr="00AB1375">
        <w:rPr>
          <w:rFonts w:hAnsi="Times New Roman" w:ascii="Times New Roman"/>
          <w:color w:val="000000"/>
          <w:szCs w:val="24"/>
        </w:rPr>
        <w:t>16</w:t>
      </w:r>
      <w:r w:rsidRPr="00AB1375">
        <w:rPr>
          <w:rFonts w:hAnsi="Times New Roman" w:ascii="Times New Roman"/>
          <w:color w:val="000000"/>
          <w:szCs w:val="24"/>
        </w:rPr>
        <w:t xml:space="preserve">. </w:t>
      </w:r>
      <w:r w:rsidR="00091727" w:rsidRPr="00AB1375">
        <w:rPr>
          <w:rFonts w:hAnsi="Times New Roman" w:ascii="Times New Roman"/>
          <w:color w:val="000000"/>
          <w:szCs w:val="24"/>
        </w:rPr>
        <w:t>lipnja</w:t>
      </w:r>
      <w:r w:rsidRPr="00AB1375">
        <w:rPr>
          <w:rFonts w:hAnsi="Times New Roman" w:ascii="Times New Roman"/>
          <w:color w:val="000000"/>
          <w:szCs w:val="24"/>
        </w:rPr>
        <w:t xml:space="preserve"> 2015.g.</w:t>
      </w:r>
    </w:p>
    <w:p w:rsidRDefault="00091727" w:rsidP="007A703B" w:rsidR="00091727" w:rsidRPr="00AB1375">
      <w:pPr>
        <w:ind w:firstLine="708"/>
        <w:jc w:val="both"/>
        <w:rPr>
          <w:rFonts w:hAnsi="Times New Roman" w:ascii="Times New Roman"/>
          <w:color w:val="000000"/>
          <w:szCs w:val="24"/>
        </w:rPr>
      </w:pPr>
    </w:p>
    <w:p w:rsidRDefault="007A703B" w:rsidP="007A703B" w:rsidR="007A703B" w:rsidRPr="00AB1375">
      <w:pPr>
        <w:ind w:firstLine="709"/>
        <w:jc w:val="both"/>
        <w:rPr>
          <w:rFonts w:hAnsi="Times New Roman" w:ascii="Times New Roman"/>
          <w:color w:val="000000"/>
          <w:szCs w:val="24"/>
        </w:rPr>
      </w:pPr>
      <w:r w:rsidRPr="00AB1375">
        <w:rPr>
          <w:rFonts w:hAnsi="Times New Roman" w:ascii="Times New Roman"/>
          <w:color w:val="000000"/>
          <w:szCs w:val="24"/>
        </w:rPr>
        <w:t xml:space="preserve">Financija agencije je uz prijedlog za otvaranje stečajnog postupka nad dužnikom dostavila Potvrdu Financijske agencije od </w:t>
      </w:r>
      <w:r w:rsidR="00091727" w:rsidRPr="00AB1375">
        <w:rPr>
          <w:rFonts w:hAnsi="Times New Roman" w:ascii="Times New Roman"/>
          <w:color w:val="000000"/>
          <w:szCs w:val="24"/>
        </w:rPr>
        <w:t>29</w:t>
      </w:r>
      <w:r w:rsidRPr="00AB1375">
        <w:rPr>
          <w:rFonts w:hAnsi="Times New Roman" w:ascii="Times New Roman"/>
          <w:color w:val="000000"/>
          <w:szCs w:val="24"/>
        </w:rPr>
        <w:t xml:space="preserve">. </w:t>
      </w:r>
      <w:r w:rsidR="00091727" w:rsidRPr="00AB1375">
        <w:rPr>
          <w:rFonts w:hAnsi="Times New Roman" w:ascii="Times New Roman"/>
          <w:color w:val="000000"/>
          <w:szCs w:val="24"/>
        </w:rPr>
        <w:t>svibnja</w:t>
      </w:r>
      <w:r w:rsidRPr="00AB1375">
        <w:rPr>
          <w:rFonts w:hAnsi="Times New Roman" w:ascii="Times New Roman"/>
          <w:color w:val="000000"/>
          <w:szCs w:val="24"/>
        </w:rPr>
        <w:t xml:space="preserve"> 2015.g., Rješenje o </w:t>
      </w:r>
      <w:r w:rsidR="00091727" w:rsidRPr="00AB1375">
        <w:rPr>
          <w:rFonts w:hAnsi="Times New Roman" w:ascii="Times New Roman"/>
          <w:color w:val="000000"/>
          <w:szCs w:val="24"/>
        </w:rPr>
        <w:t>odbačaju</w:t>
      </w:r>
      <w:r w:rsidRPr="00AB1375">
        <w:rPr>
          <w:rFonts w:hAnsi="Times New Roman" w:ascii="Times New Roman"/>
          <w:color w:val="000000"/>
          <w:szCs w:val="24"/>
        </w:rPr>
        <w:t xml:space="preserve"> postupka od </w:t>
      </w:r>
      <w:r w:rsidR="00091727" w:rsidRPr="00AB1375">
        <w:rPr>
          <w:rFonts w:hAnsi="Times New Roman" w:ascii="Times New Roman"/>
          <w:color w:val="000000"/>
          <w:szCs w:val="24"/>
        </w:rPr>
        <w:t>29</w:t>
      </w:r>
      <w:r w:rsidRPr="00AB1375">
        <w:rPr>
          <w:rFonts w:hAnsi="Times New Roman" w:ascii="Times New Roman"/>
          <w:color w:val="000000"/>
          <w:szCs w:val="24"/>
        </w:rPr>
        <w:t xml:space="preserve">. </w:t>
      </w:r>
      <w:r w:rsidR="00091727" w:rsidRPr="00AB1375">
        <w:rPr>
          <w:rFonts w:hAnsi="Times New Roman" w:ascii="Times New Roman"/>
          <w:color w:val="000000"/>
          <w:szCs w:val="24"/>
        </w:rPr>
        <w:t>svibnja</w:t>
      </w:r>
      <w:r w:rsidRPr="00AB1375">
        <w:rPr>
          <w:rFonts w:hAnsi="Times New Roman" w:ascii="Times New Roman"/>
          <w:color w:val="000000"/>
          <w:szCs w:val="24"/>
        </w:rPr>
        <w:t xml:space="preserve"> 2015.g., zatim spis predstečajne nagodbe. </w:t>
      </w:r>
    </w:p>
    <w:p w:rsidRDefault="000827FA" w:rsidP="007A703B" w:rsidR="000827FA" w:rsidRPr="00AB1375">
      <w:pPr>
        <w:ind w:firstLine="709"/>
        <w:jc w:val="both"/>
        <w:rPr>
          <w:rFonts w:hAnsi="Times New Roman" w:ascii="Times New Roman"/>
          <w:color w:val="000000"/>
          <w:szCs w:val="24"/>
        </w:rPr>
      </w:pPr>
    </w:p>
    <w:p w:rsidRDefault="007A703B" w:rsidP="007A703B" w:rsidR="007A703B" w:rsidRPr="00AB1375">
      <w:pPr>
        <w:ind w:firstLine="709"/>
        <w:jc w:val="both"/>
        <w:rPr>
          <w:rFonts w:hAnsi="Times New Roman" w:ascii="Times New Roman"/>
          <w:color w:val="000000"/>
          <w:szCs w:val="24"/>
        </w:rPr>
      </w:pPr>
      <w:r w:rsidRPr="00AB1375">
        <w:rPr>
          <w:rFonts w:hAnsi="Times New Roman" w:ascii="Times New Roman"/>
          <w:color w:val="000000"/>
          <w:szCs w:val="24"/>
        </w:rPr>
        <w:lastRenderedPageBreak/>
        <w:t xml:space="preserve">Prema odredbi članka 42. stavak 1. Stečajnog zakona (Narodne novine br. 44/96, 29/99, 129/00, 123/03, 82/06,  116/10, 25/12 i 133/12; dalje: SZ) na temelju prijedloga za otvaranje stečajnog postupka stečajni sudac donosi rješenje o pokretanju postupka radi utvrđenja uvjeta za otvaranje stečajnog postupka (prethodni postupak). </w:t>
      </w:r>
    </w:p>
    <w:p w:rsidRDefault="00CE71BE" w:rsidP="00CE71BE" w:rsidR="00CE71BE" w:rsidRPr="00AB1375">
      <w:pPr>
        <w:pStyle w:val="Tijeloteksta"/>
        <w:ind w:firstLine="709"/>
        <w:rPr>
          <w:color w:val="000000"/>
          <w:szCs w:val="24"/>
        </w:rPr>
      </w:pPr>
    </w:p>
    <w:p w:rsidRDefault="00D826AC" w:rsidP="00CE71BE" w:rsidR="00091727" w:rsidRPr="00AB1375">
      <w:pPr>
        <w:pStyle w:val="Tijeloteksta"/>
        <w:ind w:firstLine="709"/>
        <w:rPr>
          <w:color w:val="000000"/>
          <w:szCs w:val="24"/>
        </w:rPr>
      </w:pPr>
      <w:r w:rsidRPr="00AB1375">
        <w:rPr>
          <w:color w:val="000000"/>
          <w:szCs w:val="24"/>
        </w:rPr>
        <w:t>Rješenjem ovog suda br. St-</w:t>
      </w:r>
      <w:r w:rsidR="00091727" w:rsidRPr="00AB1375">
        <w:rPr>
          <w:color w:val="000000"/>
          <w:szCs w:val="24"/>
        </w:rPr>
        <w:t>477</w:t>
      </w:r>
      <w:r w:rsidR="000827FA" w:rsidRPr="00AB1375">
        <w:rPr>
          <w:color w:val="000000"/>
          <w:szCs w:val="24"/>
        </w:rPr>
        <w:t>/15</w:t>
      </w:r>
      <w:r w:rsidR="008C4AF2" w:rsidRPr="00AB1375">
        <w:rPr>
          <w:color w:val="000000"/>
          <w:szCs w:val="24"/>
        </w:rPr>
        <w:t xml:space="preserve"> od </w:t>
      </w:r>
      <w:r w:rsidR="000827FA" w:rsidRPr="00AB1375">
        <w:rPr>
          <w:color w:val="000000"/>
          <w:szCs w:val="24"/>
        </w:rPr>
        <w:t>28</w:t>
      </w:r>
      <w:r w:rsidRPr="00AB1375">
        <w:rPr>
          <w:color w:val="000000"/>
          <w:szCs w:val="24"/>
        </w:rPr>
        <w:t xml:space="preserve">. </w:t>
      </w:r>
      <w:r w:rsidR="00091727" w:rsidRPr="00AB1375">
        <w:rPr>
          <w:color w:val="000000"/>
          <w:szCs w:val="24"/>
        </w:rPr>
        <w:t>srpnja</w:t>
      </w:r>
      <w:r w:rsidR="000827FA" w:rsidRPr="00AB1375">
        <w:rPr>
          <w:color w:val="000000"/>
          <w:szCs w:val="24"/>
        </w:rPr>
        <w:t xml:space="preserve"> 2015</w:t>
      </w:r>
      <w:r w:rsidRPr="00AB1375">
        <w:rPr>
          <w:color w:val="000000"/>
          <w:szCs w:val="24"/>
        </w:rPr>
        <w:t>. pokrenut je prethodni postupak radi utvrđivanje uvjeta z</w:t>
      </w:r>
      <w:r w:rsidR="008C4AF2" w:rsidRPr="00AB1375">
        <w:rPr>
          <w:color w:val="000000"/>
          <w:szCs w:val="24"/>
        </w:rPr>
        <w:t xml:space="preserve">a otvaranje stečajnog postupka nad navedenim dužnikom, </w:t>
      </w:r>
      <w:r w:rsidR="000827FA" w:rsidRPr="00AB1375">
        <w:rPr>
          <w:color w:val="000000"/>
          <w:szCs w:val="24"/>
        </w:rPr>
        <w:t>te je određeno r</w:t>
      </w:r>
      <w:r w:rsidR="00091727" w:rsidRPr="00AB1375">
        <w:rPr>
          <w:color w:val="000000"/>
          <w:szCs w:val="24"/>
        </w:rPr>
        <w:t>očište radi izjašnjenja za dan 29</w:t>
      </w:r>
      <w:r w:rsidR="000827FA" w:rsidRPr="00AB1375">
        <w:rPr>
          <w:color w:val="000000"/>
          <w:szCs w:val="24"/>
        </w:rPr>
        <w:t xml:space="preserve">. </w:t>
      </w:r>
      <w:r w:rsidR="00091727" w:rsidRPr="00AB1375">
        <w:rPr>
          <w:color w:val="000000"/>
          <w:szCs w:val="24"/>
        </w:rPr>
        <w:t>rujna</w:t>
      </w:r>
      <w:r w:rsidR="000827FA" w:rsidRPr="00AB1375">
        <w:rPr>
          <w:color w:val="000000"/>
          <w:szCs w:val="24"/>
        </w:rPr>
        <w:t xml:space="preserve"> 2015., a na koje</w:t>
      </w:r>
      <w:r w:rsidR="00091727" w:rsidRPr="00AB1375">
        <w:rPr>
          <w:color w:val="000000"/>
          <w:szCs w:val="24"/>
        </w:rPr>
        <w:t>m ročištu je nazočna zakonska zastupnica dužnika se očitovala da je glavna djelatnost dužnika bila malo prodaja tekstila, međutim da je djelatnost već od prije prestala, te da dužnik nema zaposlenika. Slijedom izjave a u odnosu na imovinu, da dužnik nema nikakve imovine, osim nešto zalihe robe koja se u poslovnim knjigama vodi u vrijednosti od 1.500,00 kn, ali da se radi o robi, koja je uslijed proteka vremena, već promijenila boju, te da nema gotovo nikakvu komercijalnu vrijednosti. Također, da se otvaranju stečajnog postupka ne protivi, a također, da je nesporan i stečajni razlog nesposobnosti za plaćanje.</w:t>
      </w:r>
    </w:p>
    <w:p w:rsidRDefault="00B33F8A" w:rsidP="00795919" w:rsidR="00B33F8A" w:rsidRPr="00AB1375">
      <w:pPr>
        <w:pStyle w:val="Tijeloteksta"/>
        <w:rPr>
          <w:color w:val="000000"/>
          <w:szCs w:val="24"/>
        </w:rPr>
      </w:pPr>
    </w:p>
    <w:p w:rsidRDefault="00B33F8A" w:rsidP="00835B45" w:rsidR="00835B45" w:rsidRPr="00AB1375">
      <w:pPr>
        <w:pStyle w:val="Tijeloteksta"/>
        <w:ind w:firstLine="709"/>
        <w:rPr>
          <w:color w:val="000000"/>
          <w:szCs w:val="24"/>
        </w:rPr>
      </w:pPr>
      <w:r w:rsidRPr="00AB1375">
        <w:rPr>
          <w:color w:val="000000"/>
          <w:szCs w:val="24"/>
        </w:rPr>
        <w:t xml:space="preserve">Slijedom iznesenog, </w:t>
      </w:r>
      <w:r w:rsidR="004B5072" w:rsidRPr="00AB1375">
        <w:rPr>
          <w:color w:val="000000"/>
          <w:szCs w:val="24"/>
        </w:rPr>
        <w:t>nesporno</w:t>
      </w:r>
      <w:r w:rsidRPr="00AB1375">
        <w:rPr>
          <w:color w:val="000000"/>
          <w:szCs w:val="24"/>
        </w:rPr>
        <w:t xml:space="preserve"> je</w:t>
      </w:r>
      <w:r w:rsidR="004B5072" w:rsidRPr="00AB1375">
        <w:rPr>
          <w:color w:val="000000"/>
          <w:szCs w:val="24"/>
        </w:rPr>
        <w:t>, da dužnik nema imovine koja bi činila stečajnu masu, odnosno</w:t>
      </w:r>
      <w:r w:rsidR="00DD3EB6" w:rsidRPr="00AB1375">
        <w:rPr>
          <w:color w:val="000000"/>
          <w:szCs w:val="24"/>
        </w:rPr>
        <w:t xml:space="preserve">, ista je neznatne vrijednosti, zapravo, nema nikakvu komercijalnu vrijednost, te navedenim proizlazi da ovaj dužnik nema nikakve imovine čijim unovčenjem bi se mogao očekivati novčani prihod u stečajnu masu, a kojim bi se mogli financirati troškovi provedbe stečajnog postupka, pa se ukazuje svrsishodnim da se ovaj stečajni postupak otvori i zaključi temeljem čl. 63 Stečajnog zakona. </w:t>
      </w:r>
    </w:p>
    <w:p w:rsidRDefault="004B5072" w:rsidP="009B6847" w:rsidR="00671C29" w:rsidRPr="00AB1375">
      <w:pPr>
        <w:pStyle w:val="Tijeloteksta"/>
        <w:ind w:firstLine="709"/>
        <w:rPr>
          <w:color w:val="000000"/>
          <w:szCs w:val="24"/>
        </w:rPr>
      </w:pPr>
      <w:r w:rsidRPr="00AB1375">
        <w:rPr>
          <w:color w:val="000000"/>
          <w:szCs w:val="24"/>
        </w:rPr>
        <w:t xml:space="preserve"> </w:t>
      </w:r>
    </w:p>
    <w:p w:rsidRDefault="002045FE" w:rsidP="00DD3EB6" w:rsidR="00FC376B" w:rsidRPr="00AB1375">
      <w:pPr>
        <w:ind w:firstLine="720"/>
        <w:jc w:val="both"/>
        <w:rPr>
          <w:rFonts w:hAnsi="Times New Roman" w:ascii="Times New Roman"/>
          <w:bCs/>
          <w:color w:val="000000"/>
          <w:szCs w:val="24"/>
        </w:rPr>
      </w:pPr>
      <w:r w:rsidRPr="00AB1375">
        <w:rPr>
          <w:rFonts w:hAnsi="Times New Roman" w:ascii="Times New Roman"/>
          <w:color w:val="000000"/>
          <w:szCs w:val="24"/>
        </w:rPr>
        <w:t xml:space="preserve">Sud je izvršio </w:t>
      </w:r>
      <w:r w:rsidR="00E6312C" w:rsidRPr="00AB1375">
        <w:rPr>
          <w:rFonts w:hAnsi="Times New Roman" w:ascii="Times New Roman"/>
          <w:color w:val="000000"/>
          <w:szCs w:val="24"/>
        </w:rPr>
        <w:t>u</w:t>
      </w:r>
      <w:r w:rsidR="009824CE" w:rsidRPr="00AB1375">
        <w:rPr>
          <w:rFonts w:hAnsi="Times New Roman" w:ascii="Times New Roman"/>
          <w:color w:val="000000"/>
          <w:szCs w:val="24"/>
        </w:rPr>
        <w:t>vid</w:t>
      </w:r>
      <w:r w:rsidRPr="00AB1375">
        <w:rPr>
          <w:rFonts w:hAnsi="Times New Roman" w:ascii="Times New Roman"/>
          <w:color w:val="000000"/>
          <w:szCs w:val="24"/>
        </w:rPr>
        <w:t xml:space="preserve"> u dostavljenu dokumentaciju </w:t>
      </w:r>
      <w:r w:rsidR="00374426" w:rsidRPr="00AB1375">
        <w:rPr>
          <w:rFonts w:hAnsi="Times New Roman" w:ascii="Times New Roman"/>
          <w:color w:val="000000"/>
          <w:szCs w:val="24"/>
        </w:rPr>
        <w:t xml:space="preserve">– Potvrdu Fine od </w:t>
      </w:r>
      <w:r w:rsidR="00DD3EB6" w:rsidRPr="00AB1375">
        <w:rPr>
          <w:rFonts w:hAnsi="Times New Roman" w:ascii="Times New Roman"/>
          <w:color w:val="000000"/>
          <w:szCs w:val="24"/>
        </w:rPr>
        <w:t>29</w:t>
      </w:r>
      <w:r w:rsidR="00FC376B" w:rsidRPr="00AB1375">
        <w:rPr>
          <w:rFonts w:hAnsi="Times New Roman" w:ascii="Times New Roman"/>
          <w:color w:val="000000"/>
          <w:szCs w:val="24"/>
        </w:rPr>
        <w:t xml:space="preserve">. </w:t>
      </w:r>
      <w:r w:rsidR="00DD3EB6" w:rsidRPr="00AB1375">
        <w:rPr>
          <w:rFonts w:hAnsi="Times New Roman" w:ascii="Times New Roman"/>
          <w:color w:val="000000"/>
          <w:szCs w:val="24"/>
        </w:rPr>
        <w:t xml:space="preserve">svibnja </w:t>
      </w:r>
      <w:r w:rsidR="00EC0D8F" w:rsidRPr="00AB1375">
        <w:rPr>
          <w:rFonts w:hAnsi="Times New Roman" w:ascii="Times New Roman"/>
          <w:color w:val="000000"/>
          <w:szCs w:val="24"/>
        </w:rPr>
        <w:t xml:space="preserve"> 2015</w:t>
      </w:r>
      <w:r w:rsidRPr="00AB1375">
        <w:rPr>
          <w:rFonts w:hAnsi="Times New Roman" w:ascii="Times New Roman"/>
          <w:color w:val="000000"/>
          <w:szCs w:val="24"/>
        </w:rPr>
        <w:t>.g. (list</w:t>
      </w:r>
      <w:r w:rsidR="00E6312C" w:rsidRPr="00AB1375">
        <w:rPr>
          <w:rFonts w:hAnsi="Times New Roman" w:ascii="Times New Roman"/>
          <w:color w:val="000000"/>
          <w:szCs w:val="24"/>
        </w:rPr>
        <w:t xml:space="preserve"> </w:t>
      </w:r>
      <w:r w:rsidR="00DD3EB6" w:rsidRPr="00AB1375">
        <w:rPr>
          <w:rFonts w:hAnsi="Times New Roman" w:ascii="Times New Roman"/>
          <w:color w:val="000000"/>
          <w:szCs w:val="24"/>
        </w:rPr>
        <w:t>2</w:t>
      </w:r>
      <w:r w:rsidRPr="00AB1375">
        <w:rPr>
          <w:rFonts w:hAnsi="Times New Roman" w:ascii="Times New Roman"/>
          <w:color w:val="000000"/>
          <w:szCs w:val="24"/>
        </w:rPr>
        <w:t xml:space="preserve"> </w:t>
      </w:r>
      <w:r w:rsidR="00374426" w:rsidRPr="00AB1375">
        <w:rPr>
          <w:rFonts w:hAnsi="Times New Roman" w:ascii="Times New Roman"/>
          <w:color w:val="000000"/>
          <w:szCs w:val="24"/>
        </w:rPr>
        <w:t>s</w:t>
      </w:r>
      <w:r w:rsidR="00DD3EB6" w:rsidRPr="00AB1375">
        <w:rPr>
          <w:rFonts w:hAnsi="Times New Roman" w:ascii="Times New Roman"/>
          <w:color w:val="000000"/>
          <w:szCs w:val="24"/>
        </w:rPr>
        <w:t>pisa), te iz iste proizlazi da ovaj dužnik u razdoblju dužem od 60 dana ima evidentirane neizvršene osnove za plaćanje, a koje je trebalo, na temelju valjanih osnova za plaćanje bez daljnjeg pristanka dužnika naplatiti s bilo kojeg od njegovih računa</w:t>
      </w:r>
      <w:r w:rsidR="00DD3EB6" w:rsidRPr="00AB1375">
        <w:rPr>
          <w:rFonts w:hAnsi="Times New Roman" w:ascii="Times New Roman"/>
          <w:bCs/>
          <w:color w:val="000000"/>
          <w:szCs w:val="24"/>
        </w:rPr>
        <w:t>.</w:t>
      </w:r>
      <w:r w:rsidR="00CE71BE" w:rsidRPr="00AB1375">
        <w:rPr>
          <w:rFonts w:hAnsi="Times New Roman" w:ascii="Times New Roman"/>
          <w:bCs/>
          <w:color w:val="000000"/>
          <w:szCs w:val="24"/>
        </w:rPr>
        <w:t xml:space="preserve"> </w:t>
      </w:r>
    </w:p>
    <w:p w:rsidRDefault="00892B0B" w:rsidP="002045FE" w:rsidR="00892B0B" w:rsidRPr="00AB1375">
      <w:pPr>
        <w:jc w:val="both"/>
        <w:rPr>
          <w:rFonts w:hAnsi="Times New Roman" w:ascii="Times New Roman"/>
          <w:color w:val="000000"/>
          <w:szCs w:val="24"/>
        </w:rPr>
      </w:pPr>
    </w:p>
    <w:p w:rsidRDefault="002045FE" w:rsidP="002045FE" w:rsidR="002045FE" w:rsidRPr="00AB1375">
      <w:pPr>
        <w:ind w:firstLine="720"/>
        <w:jc w:val="both"/>
        <w:rPr>
          <w:rFonts w:hAnsi="Times New Roman" w:ascii="Times New Roman"/>
          <w:bCs/>
          <w:color w:val="000000"/>
          <w:szCs w:val="24"/>
        </w:rPr>
      </w:pPr>
      <w:r w:rsidRPr="00AB1375">
        <w:rPr>
          <w:rFonts w:hAnsi="Times New Roman" w:ascii="Times New Roman"/>
          <w:bCs/>
          <w:color w:val="000000"/>
          <w:szCs w:val="24"/>
        </w:rPr>
        <w:t xml:space="preserve">Na temelju odredbe članka 4. stavak 1. Stečajnog zakona </w:t>
      </w:r>
      <w:r w:rsidRPr="00AB1375">
        <w:rPr>
          <w:rFonts w:hAnsi="Times New Roman" w:ascii="Times New Roman"/>
          <w:color w:val="000000"/>
          <w:szCs w:val="24"/>
        </w:rPr>
        <w:t>(Narodne novine br. 44/96, 161/98, 29/99, 129/00, 123/03, 197/03, 187/04, 82/06, 116/10, 125/12, 133/12; dalje u tekstu SZ)</w:t>
      </w:r>
      <w:r w:rsidRPr="00AB1375">
        <w:rPr>
          <w:rFonts w:hAnsi="Times New Roman" w:ascii="Times New Roman"/>
          <w:bCs/>
          <w:color w:val="000000"/>
          <w:szCs w:val="24"/>
        </w:rPr>
        <w:t>, stečaj se može otvoriti samo ako se utvrdi postojanje kojeg od zakonom predviđenih stečajnih razloga, a stavkom 2. istog članka propisano je da su stečajni razlozi nelikvidnosti, nesposobnost za plaćanje i prezaduženost.</w:t>
      </w:r>
    </w:p>
    <w:p w:rsidRDefault="00DD3EB6" w:rsidP="002045FE" w:rsidR="00DD3EB6" w:rsidRPr="00AB1375">
      <w:pPr>
        <w:jc w:val="both"/>
        <w:rPr>
          <w:rFonts w:hAnsi="Times New Roman" w:ascii="Times New Roman"/>
          <w:color w:val="000000"/>
          <w:szCs w:val="24"/>
        </w:rPr>
      </w:pPr>
    </w:p>
    <w:p w:rsidRDefault="00D2531B" w:rsidP="002045FE" w:rsidR="002045FE" w:rsidRPr="00AB1375">
      <w:pPr>
        <w:jc w:val="both"/>
        <w:rPr>
          <w:rFonts w:hAnsi="Times New Roman" w:ascii="Times New Roman"/>
          <w:bCs/>
          <w:color w:val="000000"/>
          <w:szCs w:val="24"/>
        </w:rPr>
      </w:pPr>
      <w:r w:rsidRPr="00AB1375">
        <w:rPr>
          <w:rFonts w:hAnsi="Times New Roman" w:ascii="Times New Roman"/>
          <w:bCs/>
          <w:color w:val="000000"/>
          <w:szCs w:val="24"/>
        </w:rPr>
        <w:tab/>
      </w:r>
      <w:r w:rsidR="002045FE" w:rsidRPr="00AB1375">
        <w:rPr>
          <w:rFonts w:hAnsi="Times New Roman" w:ascii="Times New Roman"/>
          <w:bCs/>
          <w:color w:val="000000"/>
          <w:szCs w:val="24"/>
        </w:rPr>
        <w:t>U konkretnom slučaju, kod ovog dužnika</w:t>
      </w:r>
      <w:r w:rsidR="00FC376B" w:rsidRPr="00AB1375">
        <w:rPr>
          <w:rFonts w:hAnsi="Times New Roman" w:ascii="Times New Roman"/>
          <w:bCs/>
          <w:color w:val="000000"/>
          <w:szCs w:val="24"/>
        </w:rPr>
        <w:t xml:space="preserve"> </w:t>
      </w:r>
      <w:r w:rsidR="002045FE" w:rsidRPr="00AB1375">
        <w:rPr>
          <w:rFonts w:hAnsi="Times New Roman" w:ascii="Times New Roman"/>
          <w:bCs/>
          <w:color w:val="000000"/>
          <w:szCs w:val="24"/>
        </w:rPr>
        <w:t xml:space="preserve">nesporno je utvrđen stečajni razlog nesposobnosti za plaćanje, a kako je to propisano člankom 4. stavak 6. i 7. SZ-a, odnosno dužnik je nesposoban za plaćanje ako ne može trajnije ispunjavati svoje dospjele novčane obveze, te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2045FE" w:rsidP="002045FE" w:rsidR="00835B45" w:rsidRPr="00AB1375">
      <w:pPr>
        <w:jc w:val="both"/>
        <w:rPr>
          <w:rFonts w:hAnsi="Times New Roman" w:ascii="Times New Roman"/>
          <w:bCs/>
          <w:color w:val="000000"/>
          <w:szCs w:val="24"/>
        </w:rPr>
      </w:pPr>
      <w:r w:rsidRPr="00AB1375">
        <w:rPr>
          <w:rFonts w:hAnsi="Times New Roman" w:ascii="Times New Roman"/>
          <w:bCs/>
          <w:color w:val="000000"/>
          <w:szCs w:val="24"/>
        </w:rPr>
        <w:tab/>
      </w:r>
    </w:p>
    <w:p w:rsidRDefault="002045FE" w:rsidP="00835B45" w:rsidR="00835B45" w:rsidRPr="00AB1375">
      <w:pPr>
        <w:ind w:firstLine="720"/>
        <w:jc w:val="both"/>
        <w:rPr>
          <w:rFonts w:hAnsi="Times New Roman" w:ascii="Times New Roman"/>
          <w:bCs/>
          <w:color w:val="000000"/>
          <w:szCs w:val="24"/>
        </w:rPr>
      </w:pPr>
      <w:r w:rsidRPr="00AB1375">
        <w:rPr>
          <w:rFonts w:hAnsi="Times New Roman" w:ascii="Times New Roman"/>
          <w:bCs/>
          <w:color w:val="000000"/>
          <w:szCs w:val="24"/>
        </w:rPr>
        <w:t>Člankom 63. SZ-a propisano je da, ako tijekom prethodnog postupka se utvrdi da imovina dužnika koja bi ušla u stečajnu masu nije dovoljna ni za namirenje troškova toga postupka, ili je neznatne vrijednosti, stečajni sudac će donijeti odluku o otvaranju i zaključenju stečajnog postupka, s tim da se postupak neće zaključiti, ako se u roku koji rješenjem odredi stečajni sudac predujmi dostatan iznos novca za pokriće troškova kako prethodnog, tako i otvorenog stečajnog postupka.</w:t>
      </w:r>
    </w:p>
    <w:p w:rsidRDefault="00835B45" w:rsidP="00835B45" w:rsidR="00835B45" w:rsidRPr="00AB1375">
      <w:pPr>
        <w:ind w:firstLine="720"/>
        <w:jc w:val="both"/>
        <w:rPr>
          <w:rFonts w:hAnsi="Times New Roman" w:ascii="Times New Roman"/>
          <w:bCs/>
          <w:color w:val="000000"/>
          <w:szCs w:val="24"/>
        </w:rPr>
      </w:pPr>
    </w:p>
    <w:p w:rsidRDefault="00835B45" w:rsidP="00835B45" w:rsidR="002045FE" w:rsidRPr="00AB1375">
      <w:pPr>
        <w:ind w:firstLine="720"/>
        <w:jc w:val="both"/>
        <w:rPr>
          <w:rFonts w:hAnsi="Times New Roman" w:ascii="Times New Roman"/>
          <w:bCs/>
          <w:color w:val="000000"/>
          <w:szCs w:val="24"/>
        </w:rPr>
      </w:pPr>
      <w:r w:rsidRPr="00AB1375">
        <w:rPr>
          <w:rFonts w:hAnsi="Times New Roman" w:ascii="Times New Roman"/>
          <w:bCs/>
          <w:color w:val="000000"/>
          <w:szCs w:val="24"/>
        </w:rPr>
        <w:lastRenderedPageBreak/>
        <w:t>Sud je Rješenjem br. St-477/15 od 30. rujna 2015., pozvao sve vjerovnike kao i druge pravne osobe koje imaju pravni interes da se stečaj otvori i provede, da u ime predujma za pokriće provedbe stečajnog postupk</w:t>
      </w:r>
      <w:r w:rsidR="00337545" w:rsidRPr="00AB1375">
        <w:rPr>
          <w:rFonts w:hAnsi="Times New Roman" w:ascii="Times New Roman"/>
          <w:bCs/>
          <w:color w:val="000000"/>
          <w:szCs w:val="24"/>
        </w:rPr>
        <w:t>a uplate zatražena sredstva, a</w:t>
      </w:r>
      <w:r w:rsidRPr="00AB1375">
        <w:rPr>
          <w:rFonts w:hAnsi="Times New Roman" w:ascii="Times New Roman"/>
          <w:bCs/>
          <w:color w:val="000000"/>
          <w:szCs w:val="24"/>
        </w:rPr>
        <w:t xml:space="preserve"> koje je Rješenje bilo objavljeno na e-oglasnoj ploči Trgovačkog sud</w:t>
      </w:r>
      <w:r w:rsidR="00337545" w:rsidRPr="00AB1375">
        <w:rPr>
          <w:rFonts w:hAnsi="Times New Roman" w:ascii="Times New Roman"/>
          <w:bCs/>
          <w:color w:val="000000"/>
          <w:szCs w:val="24"/>
        </w:rPr>
        <w:t>a u Zagrebu dana 30. rujna 2015, te se navodi da nitko od pozvanih nije predujmio zatražena sredstva.</w:t>
      </w:r>
    </w:p>
    <w:p w:rsidRDefault="009B6847" w:rsidP="002045FE" w:rsidR="009B6847" w:rsidRPr="00AB1375">
      <w:pPr>
        <w:jc w:val="both"/>
        <w:rPr>
          <w:rFonts w:hAnsi="Times New Roman" w:ascii="Times New Roman"/>
          <w:bCs/>
          <w:color w:val="000000"/>
          <w:szCs w:val="24"/>
        </w:rPr>
      </w:pPr>
    </w:p>
    <w:p w:rsidRDefault="00FC376B" w:rsidP="002045FE" w:rsidR="002045FE" w:rsidRPr="00AB1375">
      <w:pPr>
        <w:ind w:firstLine="720"/>
        <w:jc w:val="both"/>
        <w:rPr>
          <w:rFonts w:hAnsi="Times New Roman" w:ascii="Times New Roman"/>
          <w:bCs/>
          <w:color w:val="000000"/>
          <w:szCs w:val="24"/>
        </w:rPr>
      </w:pPr>
      <w:r w:rsidRPr="00AB1375">
        <w:rPr>
          <w:rFonts w:hAnsi="Times New Roman" w:ascii="Times New Roman"/>
          <w:bCs/>
          <w:color w:val="000000"/>
          <w:szCs w:val="24"/>
        </w:rPr>
        <w:t>Nakon</w:t>
      </w:r>
      <w:r w:rsidR="002045FE" w:rsidRPr="00AB1375">
        <w:rPr>
          <w:rFonts w:hAnsi="Times New Roman" w:ascii="Times New Roman"/>
          <w:bCs/>
          <w:color w:val="000000"/>
          <w:szCs w:val="24"/>
        </w:rPr>
        <w:t xml:space="preserve"> svega do sada iznesenoga, ostvarili su se uvjeti iz članka 63. stavak 1. SZ-a, odnosno ispunili su se uvjeti da se stečaj nad navedenim dužnikom otvori i zaključi, pa je valjalo donijeti gornje rješenje.</w:t>
      </w:r>
    </w:p>
    <w:p w:rsidRDefault="00D2531B" w:rsidP="00D2531B" w:rsidR="00D2531B" w:rsidRPr="00AB1375">
      <w:pPr>
        <w:jc w:val="both"/>
        <w:rPr>
          <w:rFonts w:hAnsi="Times New Roman" w:ascii="Times New Roman"/>
          <w:color w:val="000000"/>
          <w:szCs w:val="24"/>
        </w:rPr>
      </w:pPr>
      <w:r w:rsidRPr="00AB1375">
        <w:rPr>
          <w:rFonts w:hAnsi="Times New Roman" w:ascii="Times New Roman"/>
          <w:color w:val="000000"/>
          <w:szCs w:val="24"/>
        </w:rPr>
        <w:tab/>
      </w:r>
    </w:p>
    <w:p w:rsidRDefault="00D2531B" w:rsidP="00D2531B" w:rsidR="00D2531B" w:rsidRPr="00AB1375">
      <w:pPr>
        <w:pStyle w:val="Naslov1"/>
        <w:ind w:firstLine="0"/>
        <w:rPr>
          <w:b w:val="false"/>
          <w:color w:val="000000"/>
          <w:szCs w:val="24"/>
        </w:rPr>
      </w:pPr>
      <w:r w:rsidRPr="00AB1375">
        <w:rPr>
          <w:b w:val="false"/>
          <w:color w:val="000000"/>
          <w:szCs w:val="24"/>
        </w:rPr>
        <w:t>U Zagrebu</w:t>
      </w:r>
      <w:r w:rsidR="00FC376B" w:rsidRPr="00AB1375">
        <w:rPr>
          <w:b w:val="false"/>
          <w:color w:val="000000"/>
          <w:szCs w:val="24"/>
        </w:rPr>
        <w:t xml:space="preserve">, </w:t>
      </w:r>
      <w:r w:rsidR="009B6847" w:rsidRPr="00AB1375">
        <w:rPr>
          <w:b w:val="false"/>
          <w:color w:val="000000"/>
          <w:szCs w:val="24"/>
        </w:rPr>
        <w:t>9</w:t>
      </w:r>
      <w:r w:rsidR="005D2B92" w:rsidRPr="00AB1375">
        <w:rPr>
          <w:b w:val="false"/>
          <w:color w:val="000000"/>
          <w:szCs w:val="24"/>
        </w:rPr>
        <w:t xml:space="preserve">. </w:t>
      </w:r>
      <w:r w:rsidR="009B6847" w:rsidRPr="00AB1375">
        <w:rPr>
          <w:b w:val="false"/>
          <w:color w:val="000000"/>
          <w:szCs w:val="24"/>
        </w:rPr>
        <w:t>lipnja</w:t>
      </w:r>
      <w:r w:rsidR="005D2B92" w:rsidRPr="00AB1375">
        <w:rPr>
          <w:b w:val="false"/>
          <w:color w:val="000000"/>
          <w:szCs w:val="24"/>
        </w:rPr>
        <w:t xml:space="preserve"> </w:t>
      </w:r>
      <w:r w:rsidR="009B6847" w:rsidRPr="00AB1375">
        <w:rPr>
          <w:b w:val="false"/>
          <w:color w:val="000000"/>
          <w:szCs w:val="24"/>
        </w:rPr>
        <w:t>2016</w:t>
      </w:r>
      <w:r w:rsidR="00381B6D" w:rsidRPr="00AB1375">
        <w:rPr>
          <w:b w:val="false"/>
          <w:color w:val="000000"/>
          <w:szCs w:val="24"/>
        </w:rPr>
        <w:t>.</w:t>
      </w:r>
    </w:p>
    <w:p w:rsidRDefault="00D2531B" w:rsidP="00D2531B" w:rsidR="00D2531B" w:rsidRPr="00AB1375">
      <w:pPr>
        <w:rPr>
          <w:rFonts w:hAnsi="Times New Roman" w:ascii="Times New Roman"/>
          <w:color w:val="000000"/>
          <w:szCs w:val="24"/>
        </w:rPr>
      </w:pP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t xml:space="preserve">        </w:t>
      </w:r>
    </w:p>
    <w:p w:rsidRDefault="00D2531B" w:rsidP="00D2531B" w:rsidR="00D2531B" w:rsidRPr="00AB1375">
      <w:pPr>
        <w:rPr>
          <w:rFonts w:hAnsi="Times New Roman" w:ascii="Times New Roman"/>
          <w:color w:val="000000"/>
          <w:szCs w:val="24"/>
        </w:rPr>
      </w:pP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t xml:space="preserve">    </w:t>
      </w:r>
      <w:r w:rsidRPr="00AB1375">
        <w:rPr>
          <w:rFonts w:hAnsi="Times New Roman" w:ascii="Times New Roman"/>
          <w:color w:val="000000"/>
          <w:szCs w:val="24"/>
        </w:rPr>
        <w:tab/>
        <w:t xml:space="preserve">   </w:t>
      </w:r>
      <w:r w:rsidRPr="00AB1375">
        <w:rPr>
          <w:rFonts w:hAnsi="Times New Roman" w:ascii="Times New Roman"/>
          <w:color w:val="000000"/>
          <w:szCs w:val="24"/>
        </w:rPr>
        <w:tab/>
        <w:t xml:space="preserve">      S U D A C:</w:t>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t xml:space="preserve">                      </w:t>
      </w:r>
    </w:p>
    <w:p w:rsidRDefault="00D2531B" w:rsidP="00D2531B" w:rsidR="00D2531B" w:rsidRPr="00AB1375">
      <w:pPr>
        <w:rPr>
          <w:rFonts w:hAnsi="Times New Roman" w:ascii="Times New Roman"/>
          <w:color w:val="000000"/>
          <w:szCs w:val="24"/>
        </w:rPr>
      </w:pP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r>
      <w:r w:rsidRPr="00AB1375">
        <w:rPr>
          <w:rFonts w:hAnsi="Times New Roman" w:ascii="Times New Roman"/>
          <w:color w:val="000000"/>
          <w:szCs w:val="24"/>
        </w:rPr>
        <w:tab/>
        <w:t xml:space="preserve">    </w:t>
      </w:r>
      <w:r w:rsidRPr="00AB1375">
        <w:rPr>
          <w:rFonts w:hAnsi="Times New Roman" w:ascii="Times New Roman"/>
          <w:color w:val="000000"/>
          <w:szCs w:val="24"/>
        </w:rPr>
        <w:tab/>
        <w:t xml:space="preserve"> LUCIJA BUTIGAN</w:t>
      </w:r>
      <w:r w:rsidR="00AB1375" w:rsidRPr="00AB1375">
        <w:rPr>
          <w:rFonts w:hAnsi="Times New Roman" w:ascii="Times New Roman"/>
          <w:color w:val="000000"/>
          <w:szCs w:val="24"/>
        </w:rPr>
        <w:t>, v.r.</w:t>
      </w:r>
    </w:p>
    <w:p w:rsidRDefault="00D2531B" w:rsidP="00D2531B" w:rsidR="00D2531B" w:rsidRPr="00AB1375">
      <w:pPr>
        <w:ind w:left="5040"/>
        <w:rPr>
          <w:rFonts w:hAnsi="Times New Roman" w:ascii="Times New Roman"/>
          <w:color w:val="000000"/>
          <w:szCs w:val="24"/>
        </w:rPr>
      </w:pPr>
      <w:r w:rsidRPr="00AB1375">
        <w:rPr>
          <w:rFonts w:hAnsi="Times New Roman" w:ascii="Times New Roman"/>
          <w:color w:val="000000"/>
          <w:szCs w:val="24"/>
        </w:rPr>
        <w:t xml:space="preserve">   </w:t>
      </w:r>
    </w:p>
    <w:p w:rsidRDefault="00D2531B" w:rsidP="00D2531B" w:rsidR="00D2531B" w:rsidRPr="00AB1375">
      <w:pPr>
        <w:rPr>
          <w:rFonts w:hAnsi="Times New Roman" w:ascii="Times New Roman"/>
          <w:color w:val="000000"/>
          <w:szCs w:val="24"/>
        </w:rPr>
      </w:pPr>
      <w:r w:rsidRPr="00AB1375">
        <w:rPr>
          <w:rFonts w:hAnsi="Times New Roman" w:ascii="Times New Roman"/>
          <w:color w:val="000000"/>
          <w:szCs w:val="24"/>
          <w:u w:val="single"/>
        </w:rPr>
        <w:t>UPUTA O PRAVNOM LIJEKU</w:t>
      </w:r>
      <w:r w:rsidRPr="00AB1375">
        <w:rPr>
          <w:rFonts w:hAnsi="Times New Roman" w:ascii="Times New Roman"/>
          <w:color w:val="000000"/>
          <w:szCs w:val="24"/>
        </w:rPr>
        <w:t>:</w:t>
      </w:r>
    </w:p>
    <w:p w:rsidRDefault="00D2531B" w:rsidP="00D2531B" w:rsidR="00D2531B" w:rsidRPr="00AB1375">
      <w:pPr>
        <w:jc w:val="both"/>
        <w:rPr>
          <w:rFonts w:hAnsi="Times New Roman" w:ascii="Times New Roman"/>
          <w:color w:val="000000"/>
          <w:szCs w:val="24"/>
        </w:rPr>
      </w:pPr>
      <w:r w:rsidRPr="00AB1375">
        <w:rPr>
          <w:rFonts w:hAnsi="Times New Roman" w:ascii="Times New Roman"/>
          <w:color w:val="000000"/>
          <w:szCs w:val="24"/>
        </w:rPr>
        <w:t>Protiv ovog rješenja može se izjaviti žalba u roku 8 dana računajući od dana primitka pismenog otpravka rješenja. Ista se podnosi Visokom trgovačkom sudu RH putem ovog suda u dva primjerka.</w:t>
      </w:r>
    </w:p>
    <w:p w:rsidRDefault="005808C5" w:rsidP="007F0C2B" w:rsidR="005808C5" w:rsidRPr="00AB1375">
      <w:pPr>
        <w:ind w:left="4332"/>
        <w:rPr>
          <w:rFonts w:hAnsi="Times New Roman" w:ascii="Times New Roman"/>
          <w:color w:val="000000"/>
        </w:rPr>
      </w:pPr>
      <w:r w:rsidRPr="00AB1375">
        <w:rPr>
          <w:rFonts w:hAnsi="Times New Roman" w:ascii="Times New Roman"/>
          <w:color w:val="000000"/>
        </w:rPr>
        <w:t xml:space="preserve">      Za točnost otpravka-ovlašteni službenik:</w:t>
      </w:r>
    </w:p>
    <w:p w:rsidRDefault="005808C5" w:rsidP="007F0C2B" w:rsidR="005808C5" w:rsidRPr="00AB1375">
      <w:pPr>
        <w:jc w:val="both"/>
        <w:rPr>
          <w:rFonts w:hAnsi="Times New Roman" w:ascii="Times New Roman"/>
          <w:color w:val="000000"/>
        </w:rPr>
      </w:pPr>
      <w:r w:rsidRPr="00AB1375">
        <w:rPr>
          <w:rFonts w:hAnsi="Times New Roman" w:ascii="Times New Roman"/>
          <w:color w:val="000000"/>
        </w:rPr>
        <w:t xml:space="preserve">  </w:t>
      </w:r>
      <w:r w:rsidRPr="00AB1375">
        <w:rPr>
          <w:rFonts w:hAnsi="Times New Roman" w:ascii="Times New Roman"/>
          <w:color w:val="000000"/>
        </w:rPr>
        <w:tab/>
      </w:r>
      <w:r w:rsidRPr="00AB1375">
        <w:rPr>
          <w:rFonts w:hAnsi="Times New Roman" w:ascii="Times New Roman"/>
          <w:color w:val="000000"/>
        </w:rPr>
        <w:tab/>
      </w:r>
      <w:r w:rsidRPr="00AB1375">
        <w:rPr>
          <w:rFonts w:hAnsi="Times New Roman" w:ascii="Times New Roman"/>
          <w:color w:val="000000"/>
        </w:rPr>
        <w:tab/>
      </w:r>
      <w:r w:rsidRPr="00AB1375">
        <w:rPr>
          <w:rFonts w:hAnsi="Times New Roman" w:ascii="Times New Roman"/>
          <w:color w:val="000000"/>
        </w:rPr>
        <w:tab/>
      </w:r>
      <w:r w:rsidRPr="00AB1375">
        <w:rPr>
          <w:rFonts w:hAnsi="Times New Roman" w:ascii="Times New Roman"/>
          <w:color w:val="000000"/>
        </w:rPr>
        <w:tab/>
        <w:t xml:space="preserve">                                  (Valentina Kranjčić)</w:t>
      </w:r>
    </w:p>
    <w:p w:rsidRDefault="005808C5" w:rsidR="005808C5" w:rsidRPr="00AB1375">
      <w:pPr>
        <w:rPr>
          <w:color w:val="000000"/>
        </w:rPr>
      </w:pPr>
    </w:p>
    <w:p w:rsidRDefault="00D2531B" w:rsidP="00D2531B" w:rsidR="00D2531B" w:rsidRPr="00AB1375">
      <w:pPr>
        <w:jc w:val="both"/>
        <w:rPr>
          <w:rFonts w:hAnsi="Times New Roman" w:ascii="Times New Roman"/>
          <w:color w:val="000000"/>
          <w:szCs w:val="24"/>
        </w:rPr>
      </w:pPr>
    </w:p>
    <w:p w:rsidRDefault="009D4EAD" w:rsidP="00D2531B" w:rsidR="009D4EAD" w:rsidRPr="00AB1375">
      <w:pPr>
        <w:rPr>
          <w:rFonts w:hAnsi="Times New Roman" w:ascii="Times New Roman"/>
          <w:color w:val="000000"/>
          <w:szCs w:val="24"/>
        </w:rPr>
      </w:pPr>
    </w:p>
    <w:p w:rsidRDefault="00835B45" w:rsidR="00091A4A" w:rsidRPr="00AB1375">
      <w:pPr>
        <w:rPr>
          <w:rFonts w:hAnsi="Times New Roman" w:ascii="Times New Roman"/>
          <w:color w:val="FFFFFF"/>
          <w:szCs w:val="24"/>
        </w:rPr>
      </w:pPr>
      <w:r w:rsidRPr="00AB1375">
        <w:rPr>
          <w:rFonts w:hAnsi="Times New Roman" w:ascii="Times New Roman"/>
          <w:color w:val="FFFFFF"/>
          <w:szCs w:val="24"/>
        </w:rPr>
        <w:t>DNA:</w:t>
      </w:r>
    </w:p>
    <w:p w:rsidRDefault="00835B45" w:rsidR="00835B45" w:rsidRPr="00AB1375">
      <w:pPr>
        <w:rPr>
          <w:rFonts w:hAnsi="Times New Roman" w:ascii="Times New Roman"/>
          <w:color w:val="FFFFFF"/>
          <w:szCs w:val="24"/>
        </w:rPr>
      </w:pPr>
      <w:r w:rsidRPr="00AB1375">
        <w:rPr>
          <w:rFonts w:hAnsi="Times New Roman" w:ascii="Times New Roman"/>
          <w:color w:val="FFFFFF"/>
          <w:szCs w:val="24"/>
        </w:rPr>
        <w:t>1. FINA</w:t>
      </w:r>
    </w:p>
    <w:p w:rsidRDefault="00835B45" w:rsidR="00835B45" w:rsidRPr="00AB1375">
      <w:pPr>
        <w:rPr>
          <w:rFonts w:hAnsi="Times New Roman" w:ascii="Times New Roman"/>
          <w:color w:val="FFFFFF"/>
          <w:szCs w:val="24"/>
        </w:rPr>
      </w:pPr>
      <w:r w:rsidRPr="00AB1375">
        <w:rPr>
          <w:rFonts w:hAnsi="Times New Roman" w:ascii="Times New Roman"/>
          <w:color w:val="FFFFFF"/>
          <w:szCs w:val="24"/>
        </w:rPr>
        <w:t>2. Min. financija, Porezna uprava, Zagreb</w:t>
      </w:r>
    </w:p>
    <w:p w:rsidRDefault="00835B45" w:rsidR="00835B45" w:rsidRPr="00AB1375">
      <w:pPr>
        <w:rPr>
          <w:rFonts w:hAnsi="Times New Roman" w:ascii="Times New Roman"/>
          <w:color w:val="FFFFFF"/>
          <w:szCs w:val="24"/>
        </w:rPr>
      </w:pPr>
      <w:r w:rsidRPr="00AB1375">
        <w:rPr>
          <w:rFonts w:hAnsi="Times New Roman" w:ascii="Times New Roman"/>
          <w:color w:val="FFFFFF"/>
          <w:szCs w:val="24"/>
        </w:rPr>
        <w:t>4. Ministarstvo pravosuđa</w:t>
      </w:r>
    </w:p>
    <w:p w:rsidRDefault="00835B45" w:rsidR="00835B45" w:rsidRPr="00AB1375">
      <w:pPr>
        <w:rPr>
          <w:rFonts w:hAnsi="Times New Roman" w:ascii="Times New Roman"/>
          <w:color w:val="FFFFFF"/>
          <w:szCs w:val="24"/>
        </w:rPr>
      </w:pPr>
      <w:r w:rsidRPr="00AB1375">
        <w:rPr>
          <w:rFonts w:hAnsi="Times New Roman" w:ascii="Times New Roman"/>
          <w:color w:val="FFFFFF"/>
          <w:szCs w:val="24"/>
        </w:rPr>
        <w:t>3. bivšoj zakonskoj zastupnica Kristina Božnjak, Zagreb, Gračansko borje 13</w:t>
      </w:r>
    </w:p>
    <w:p w:rsidRDefault="00835B45" w:rsidR="00835B45" w:rsidRPr="00AB1375">
      <w:pPr>
        <w:rPr>
          <w:rFonts w:eastAsia="Batang" w:hAnsi="Times New Roman" w:ascii="Times New Roman"/>
          <w:color w:val="FFFFFF"/>
          <w:szCs w:val="24"/>
        </w:rPr>
      </w:pPr>
      <w:r w:rsidRPr="00AB1375">
        <w:rPr>
          <w:rFonts w:hAnsi="Times New Roman" w:ascii="Times New Roman"/>
          <w:color w:val="FFFFFF"/>
          <w:szCs w:val="24"/>
        </w:rPr>
        <w:t xml:space="preserve">4  stečajni upravitelj, </w:t>
      </w:r>
      <w:r w:rsidRPr="00AB1375">
        <w:rPr>
          <w:rFonts w:eastAsia="Batang" w:hAnsi="Times New Roman" w:ascii="Times New Roman"/>
          <w:color w:val="FFFFFF"/>
          <w:szCs w:val="24"/>
        </w:rPr>
        <w:t>Damir Šebetić, Zagreb, Ignjata Đorđića 6</w:t>
      </w:r>
    </w:p>
    <w:p w:rsidRDefault="00835B45" w:rsidR="00835B45" w:rsidRPr="00AB1375">
      <w:pPr>
        <w:rPr>
          <w:rFonts w:eastAsia="Batang" w:hAnsi="Times New Roman" w:ascii="Times New Roman"/>
          <w:color w:val="FFFFFF"/>
          <w:szCs w:val="24"/>
        </w:rPr>
      </w:pPr>
      <w:r w:rsidRPr="00AB1375">
        <w:rPr>
          <w:rFonts w:eastAsia="Batang" w:hAnsi="Times New Roman" w:ascii="Times New Roman"/>
          <w:color w:val="FFFFFF"/>
          <w:szCs w:val="24"/>
        </w:rPr>
        <w:t>5. stečajni kancel</w:t>
      </w:r>
    </w:p>
    <w:p w:rsidRDefault="00835B45" w:rsidR="00835B45" w:rsidRPr="00AB1375">
      <w:pPr>
        <w:rPr>
          <w:rFonts w:eastAsia="Batang" w:hAnsi="Times New Roman" w:ascii="Times New Roman"/>
          <w:color w:val="FFFFFF"/>
          <w:szCs w:val="24"/>
        </w:rPr>
      </w:pPr>
      <w:r w:rsidRPr="00AB1375">
        <w:rPr>
          <w:rFonts w:eastAsia="Batang" w:hAnsi="Times New Roman" w:ascii="Times New Roman"/>
          <w:color w:val="FFFFFF"/>
          <w:szCs w:val="24"/>
        </w:rPr>
        <w:t>6. sud.reg. po pravomoćnosti</w:t>
      </w:r>
    </w:p>
    <w:p w:rsidRDefault="00835B45" w:rsidR="00835B45" w:rsidRPr="00AB1375">
      <w:pPr>
        <w:rPr>
          <w:rFonts w:hAnsi="Times New Roman" w:ascii="Times New Roman"/>
          <w:color w:val="FFFFFF"/>
          <w:szCs w:val="24"/>
        </w:rPr>
      </w:pPr>
      <w:r w:rsidRPr="00AB1375">
        <w:rPr>
          <w:rFonts w:eastAsia="Batang" w:hAnsi="Times New Roman" w:ascii="Times New Roman"/>
          <w:color w:val="FFFFFF"/>
          <w:szCs w:val="24"/>
        </w:rPr>
        <w:t>7. e-oglasna ploča 8 dana</w:t>
      </w:r>
    </w:p>
    <w:sectPr w:rsidSect="00091A4A" w:rsidR="00835B45" w:rsidRPr="00AB1375">
      <w:headerReference w:type="even" r:id="rId11"/>
      <w:headerReference w:type="default" r:id="rId12"/>
      <w:pgSz w:code="9" w:h="16840" w:w="11907"/>
      <w:pgMar w:gutter="0" w:footer="720" w:header="720" w:left="1418" w:bottom="170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FF3" w:rsidR="003B6FF3" w:rsidRPr="00AB1375">
      <w:pPr>
        <w:rPr>
          <w:color w:val="000000"/>
        </w:rPr>
      </w:pPr>
      <w:r w:rsidRPr="00AB1375">
        <w:rPr>
          <w:color w:val="000000"/>
        </w:rPr>
        <w:separator/>
      </w:r>
    </w:p>
  </w:endnote>
  <w:endnote w:id="0" w:type="continuationSeparator">
    <w:p w:rsidRDefault="003B6FF3" w:rsidR="003B6FF3" w:rsidRPr="00AB1375">
      <w:pPr>
        <w:rPr>
          <w:color w:val="000000"/>
        </w:rPr>
      </w:pPr>
      <w:r w:rsidRPr="00AB1375">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FF3" w:rsidR="003B6FF3" w:rsidRPr="00AB1375">
      <w:pPr>
        <w:rPr>
          <w:color w:val="000000"/>
        </w:rPr>
      </w:pPr>
      <w:r w:rsidRPr="00AB1375">
        <w:rPr>
          <w:color w:val="000000"/>
        </w:rPr>
        <w:separator/>
      </w:r>
    </w:p>
  </w:footnote>
  <w:footnote w:id="0" w:type="continuationSeparator">
    <w:p w:rsidRDefault="003B6FF3" w:rsidR="003B6FF3" w:rsidRPr="00AB1375">
      <w:pPr>
        <w:rPr>
          <w:color w:val="000000"/>
        </w:rPr>
      </w:pPr>
      <w:r w:rsidRPr="00AB1375">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AB1375">
    <w:pPr>
      <w:pStyle w:val="Zaglavlje"/>
      <w:framePr w:y="1" w:xAlign="center" w:vAnchor="text" w:hAnchor="margin" w:wrap="around"/>
      <w:rPr>
        <w:rStyle w:val="Brojstranice"/>
        <w:color w:val="000000"/>
      </w:rPr>
    </w:pPr>
    <w:r w:rsidRPr="00AB1375">
      <w:rPr>
        <w:rStyle w:val="Brojstranice"/>
        <w:color w:val="000000"/>
      </w:rPr>
      <w:fldChar w:fldCharType="begin"/>
    </w:r>
    <w:r w:rsidRPr="00AB1375">
      <w:rPr>
        <w:rStyle w:val="Brojstranice"/>
        <w:color w:val="000000"/>
      </w:rPr>
      <w:instrText xml:space="preserve">PAGE  </w:instrText>
    </w:r>
    <w:r w:rsidRPr="00AB1375">
      <w:rPr>
        <w:rStyle w:val="Brojstranice"/>
        <w:color w:val="000000"/>
      </w:rPr>
      <w:fldChar w:fldCharType="end"/>
    </w:r>
  </w:p>
  <w:p w:rsidRDefault="00374426" w:rsidR="00374426" w:rsidRPr="00AB1375">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AB1375">
    <w:pPr>
      <w:pStyle w:val="Zaglavlje"/>
      <w:framePr w:y="1" w:xAlign="center" w:vAnchor="text" w:hAnchor="margin" w:wrap="around"/>
      <w:rPr>
        <w:rStyle w:val="Brojstranice"/>
        <w:color w:val="000000"/>
      </w:rPr>
    </w:pPr>
    <w:r w:rsidRPr="00AB1375">
      <w:rPr>
        <w:rStyle w:val="Brojstranice"/>
        <w:color w:val="000000"/>
      </w:rPr>
      <w:fldChar w:fldCharType="begin"/>
    </w:r>
    <w:r w:rsidRPr="00AB1375">
      <w:rPr>
        <w:rStyle w:val="Brojstranice"/>
        <w:color w:val="000000"/>
      </w:rPr>
      <w:instrText xml:space="preserve">PAGE  </w:instrText>
    </w:r>
    <w:r w:rsidRPr="00AB1375">
      <w:rPr>
        <w:rStyle w:val="Brojstranice"/>
        <w:color w:val="000000"/>
      </w:rPr>
      <w:fldChar w:fldCharType="separate"/>
    </w:r>
    <w:r w:rsidR="00AB1375">
      <w:rPr>
        <w:rStyle w:val="Brojstranice"/>
        <w:noProof/>
        <w:color w:val="000000"/>
      </w:rPr>
      <w:t>3</w:t>
    </w:r>
    <w:r w:rsidRPr="00AB1375">
      <w:rPr>
        <w:rStyle w:val="Brojstranice"/>
        <w:color w:val="000000"/>
      </w:rPr>
      <w:fldChar w:fldCharType="end"/>
    </w:r>
  </w:p>
  <w:p w:rsidRDefault="00374426" w:rsidP="00923F3A" w:rsidR="00374426" w:rsidRPr="00AB1375">
    <w:pPr>
      <w:pStyle w:val="Zaglavlje"/>
      <w:jc w:val="right"/>
      <w:rPr>
        <w:rFonts w:hAnsi="Times New Roman" w:ascii="Times New Roman"/>
        <w:color w:val="000000"/>
        <w:szCs w:val="24"/>
      </w:rPr>
    </w:pPr>
    <w:r w:rsidRPr="00AB1375">
      <w:rPr>
        <w:rFonts w:hAnsi="Times New Roman" w:ascii="Times New Roman"/>
        <w:color w:val="000000"/>
        <w:szCs w:val="24"/>
      </w:rPr>
      <w:t>20 St</w:t>
    </w:r>
    <w:r w:rsidR="00D826AC" w:rsidRPr="00AB1375">
      <w:rPr>
        <w:rFonts w:hAnsi="Times New Roman" w:ascii="Times New Roman"/>
        <w:color w:val="000000"/>
        <w:szCs w:val="24"/>
      </w:rPr>
      <w:t>-</w:t>
    </w:r>
    <w:r w:rsidR="00091727" w:rsidRPr="00AB1375">
      <w:rPr>
        <w:rFonts w:hAnsi="Times New Roman" w:ascii="Times New Roman"/>
        <w:color w:val="000000"/>
        <w:szCs w:val="24"/>
      </w:rPr>
      <w:t>477</w:t>
    </w:r>
    <w:r w:rsidR="008C4AF2" w:rsidRPr="00AB1375">
      <w:rPr>
        <w:rFonts w:hAnsi="Times New Roman" w:ascii="Times New Roman"/>
        <w:color w:val="000000"/>
        <w:szCs w:val="24"/>
      </w:rPr>
      <w:t>/</w:t>
    </w:r>
    <w:r w:rsidR="007A703B" w:rsidRPr="00AB1375">
      <w:rPr>
        <w:rFonts w:hAnsi="Times New Roman" w:ascii="Times New Roman"/>
        <w:color w:val="000000"/>
        <w:szCs w:val="24"/>
      </w:rPr>
      <w:t>15</w:t>
    </w:r>
  </w:p>
  <w:p w:rsidRDefault="00374426" w:rsidP="00923F3A" w:rsidR="00374426" w:rsidRPr="00AB1375">
    <w:pPr>
      <w:pStyle w:val="Zaglavlje"/>
      <w:jc w:val="right"/>
      <w:rPr>
        <w:color w:val="000000"/>
        <w:sz w:val="22"/>
        <w:szCs w:val="22"/>
      </w:rPr>
    </w:pPr>
  </w:p>
  <w:p w:rsidRDefault="00374426" w:rsidP="00923F3A" w:rsidR="00374426" w:rsidRPr="00AB1375">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29BF"/>
    <w:rsid w:val="00045F88"/>
    <w:rsid w:val="00046818"/>
    <w:rsid w:val="000827FA"/>
    <w:rsid w:val="00091727"/>
    <w:rsid w:val="00091A4A"/>
    <w:rsid w:val="000C0E70"/>
    <w:rsid w:val="000C78F8"/>
    <w:rsid w:val="000F1565"/>
    <w:rsid w:val="00113D02"/>
    <w:rsid w:val="00172949"/>
    <w:rsid w:val="00176FCE"/>
    <w:rsid w:val="00197B80"/>
    <w:rsid w:val="001D27BA"/>
    <w:rsid w:val="001F20EF"/>
    <w:rsid w:val="002045FE"/>
    <w:rsid w:val="00207828"/>
    <w:rsid w:val="002223C5"/>
    <w:rsid w:val="0024005A"/>
    <w:rsid w:val="00240563"/>
    <w:rsid w:val="00247F9C"/>
    <w:rsid w:val="00256D44"/>
    <w:rsid w:val="0027530D"/>
    <w:rsid w:val="002E6901"/>
    <w:rsid w:val="00307A5F"/>
    <w:rsid w:val="003148CC"/>
    <w:rsid w:val="0032719D"/>
    <w:rsid w:val="00337545"/>
    <w:rsid w:val="00352803"/>
    <w:rsid w:val="003573CE"/>
    <w:rsid w:val="00363867"/>
    <w:rsid w:val="00374426"/>
    <w:rsid w:val="00381B6D"/>
    <w:rsid w:val="003A6A48"/>
    <w:rsid w:val="003B6FF3"/>
    <w:rsid w:val="00405489"/>
    <w:rsid w:val="00432D11"/>
    <w:rsid w:val="004451D7"/>
    <w:rsid w:val="00445C8F"/>
    <w:rsid w:val="0048669B"/>
    <w:rsid w:val="004B5072"/>
    <w:rsid w:val="004C2140"/>
    <w:rsid w:val="004C2B56"/>
    <w:rsid w:val="004D2C01"/>
    <w:rsid w:val="004E3108"/>
    <w:rsid w:val="004E6CD3"/>
    <w:rsid w:val="004F188A"/>
    <w:rsid w:val="00500310"/>
    <w:rsid w:val="00512FC8"/>
    <w:rsid w:val="005148B1"/>
    <w:rsid w:val="0054425E"/>
    <w:rsid w:val="00551D73"/>
    <w:rsid w:val="0056551E"/>
    <w:rsid w:val="005775CE"/>
    <w:rsid w:val="005808C5"/>
    <w:rsid w:val="005D0EE7"/>
    <w:rsid w:val="005D2B92"/>
    <w:rsid w:val="005F00C3"/>
    <w:rsid w:val="00602F3D"/>
    <w:rsid w:val="00622751"/>
    <w:rsid w:val="00671C29"/>
    <w:rsid w:val="006C506D"/>
    <w:rsid w:val="006D2DA6"/>
    <w:rsid w:val="006F05C1"/>
    <w:rsid w:val="006F5B8B"/>
    <w:rsid w:val="00712586"/>
    <w:rsid w:val="0071737E"/>
    <w:rsid w:val="007220F3"/>
    <w:rsid w:val="0072793F"/>
    <w:rsid w:val="007426CF"/>
    <w:rsid w:val="007665BE"/>
    <w:rsid w:val="007751C5"/>
    <w:rsid w:val="007871AC"/>
    <w:rsid w:val="007951DE"/>
    <w:rsid w:val="00795919"/>
    <w:rsid w:val="007A703B"/>
    <w:rsid w:val="007C7BD4"/>
    <w:rsid w:val="00815010"/>
    <w:rsid w:val="00822564"/>
    <w:rsid w:val="00835B45"/>
    <w:rsid w:val="00842D18"/>
    <w:rsid w:val="00873335"/>
    <w:rsid w:val="00892B0B"/>
    <w:rsid w:val="008A3B5E"/>
    <w:rsid w:val="008C4AF2"/>
    <w:rsid w:val="008D22E5"/>
    <w:rsid w:val="008E7ECE"/>
    <w:rsid w:val="00904B79"/>
    <w:rsid w:val="00906528"/>
    <w:rsid w:val="00907F0F"/>
    <w:rsid w:val="00914141"/>
    <w:rsid w:val="009150E4"/>
    <w:rsid w:val="00923F3A"/>
    <w:rsid w:val="00952872"/>
    <w:rsid w:val="009824CE"/>
    <w:rsid w:val="0099466B"/>
    <w:rsid w:val="009B6847"/>
    <w:rsid w:val="009D10E6"/>
    <w:rsid w:val="009D4EAD"/>
    <w:rsid w:val="00A04A3C"/>
    <w:rsid w:val="00A23730"/>
    <w:rsid w:val="00A8080F"/>
    <w:rsid w:val="00AA6632"/>
    <w:rsid w:val="00AB1375"/>
    <w:rsid w:val="00AD1708"/>
    <w:rsid w:val="00B25BC8"/>
    <w:rsid w:val="00B33F8A"/>
    <w:rsid w:val="00B42491"/>
    <w:rsid w:val="00B43D89"/>
    <w:rsid w:val="00B4505C"/>
    <w:rsid w:val="00B4556B"/>
    <w:rsid w:val="00B45721"/>
    <w:rsid w:val="00BA6EA0"/>
    <w:rsid w:val="00BB6675"/>
    <w:rsid w:val="00BB7939"/>
    <w:rsid w:val="00BC64D2"/>
    <w:rsid w:val="00BD3DB5"/>
    <w:rsid w:val="00BF225B"/>
    <w:rsid w:val="00C31018"/>
    <w:rsid w:val="00C334DE"/>
    <w:rsid w:val="00C71073"/>
    <w:rsid w:val="00CB3C04"/>
    <w:rsid w:val="00CD2228"/>
    <w:rsid w:val="00CD42AC"/>
    <w:rsid w:val="00CE71BE"/>
    <w:rsid w:val="00D004DC"/>
    <w:rsid w:val="00D15A44"/>
    <w:rsid w:val="00D2531B"/>
    <w:rsid w:val="00D5043A"/>
    <w:rsid w:val="00D56D06"/>
    <w:rsid w:val="00D65EC8"/>
    <w:rsid w:val="00D826AC"/>
    <w:rsid w:val="00D866C2"/>
    <w:rsid w:val="00D91F09"/>
    <w:rsid w:val="00DB2132"/>
    <w:rsid w:val="00DB5637"/>
    <w:rsid w:val="00DD0FCC"/>
    <w:rsid w:val="00DD3EB6"/>
    <w:rsid w:val="00DE1E44"/>
    <w:rsid w:val="00E43D2A"/>
    <w:rsid w:val="00E4754E"/>
    <w:rsid w:val="00E50289"/>
    <w:rsid w:val="00E524EB"/>
    <w:rsid w:val="00E6312C"/>
    <w:rsid w:val="00E74072"/>
    <w:rsid w:val="00E90275"/>
    <w:rsid w:val="00EB32D9"/>
    <w:rsid w:val="00EB3442"/>
    <w:rsid w:val="00EB71CF"/>
    <w:rsid w:val="00EC0D8F"/>
    <w:rsid w:val="00EC723B"/>
    <w:rsid w:val="00F017A7"/>
    <w:rsid w:val="00F275CA"/>
    <w:rsid w:val="00F27FA6"/>
    <w:rsid w:val="00F67F34"/>
    <w:rsid w:val="00FB16AA"/>
    <w:rsid w:val="00FC23BC"/>
    <w:rsid w:val="00FC376B"/>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8C4AF2"/>
    <w:rPr>
      <w:rFonts w:cs="Tahoma" w:hAnsi="Tahoma" w:ascii="Tahoma"/>
      <w:sz w:val="16"/>
      <w:szCs w:val="16"/>
    </w:rPr>
  </w:style>
  <w:style w:customStyle="true" w:styleId="TekstbaloniaChar" w:type="character">
    <w:name w:val="Tekst balončića Char"/>
    <w:basedOn w:val="Zadanifontodlomka"/>
    <w:link w:val="Tekstbalonia"/>
    <w:rsid w:val="008C4AF2"/>
    <w:rPr>
      <w:rFonts w:cs="Tahoma" w:hAnsi="Tahoma" w:ascii="Tahoma"/>
      <w:sz w:val="16"/>
      <w:szCs w:val="16"/>
    </w:rPr>
  </w:style>
  <w:style w:styleId="Istaknuto" w:type="character">
    <w:name w:val="Emphasis"/>
    <w:basedOn w:val="Zadanifontodlomka"/>
    <w:qFormat/>
    <w:rsid w:val="002223C5"/>
    <w:rPr>
      <w:i/>
      <w:iCs/>
    </w:rPr>
  </w:style>
  <w:style w:styleId="Tekstrezerviranogmjesta" w:type="character">
    <w:name w:val="Placeholder Text"/>
    <w:basedOn w:val="Zadanifontodlomka"/>
    <w:uiPriority w:val="99"/>
    <w:semiHidden/>
    <w:rsid w:val="00F275CA"/>
    <w:rPr>
      <w:color w:val="808080"/>
      <w:bdr w:space="0" w:sz="0" w:color="auto" w:val="none"/>
      <w:shd w:fill="auto" w:color="auto" w:val="clear"/>
    </w:rPr>
  </w:style>
  <w:style w:customStyle="true" w:styleId="eSPISCCParagraphDefaultFont" w:type="character">
    <w:name w:val="eSPIS_CC_Paragraph Default Font"/>
    <w:basedOn w:val="Zadanifontodlomka"/>
    <w:rsid w:val="00F275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75C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75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75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8C4AF2"/>
    <w:rPr>
      <w:rFonts w:ascii="Tahoma" w:cs="Tahoma" w:hAnsi="Tahoma"/>
      <w:sz w:val="16"/>
      <w:szCs w:val="16"/>
    </w:rPr>
  </w:style>
  <w:style w:customStyle="1" w:styleId="TekstbaloniaChar" w:type="character">
    <w:name w:val="Tekst balončića Char"/>
    <w:basedOn w:val="Zadanifontodlomka"/>
    <w:link w:val="Tekstbalonia"/>
    <w:rsid w:val="008C4AF2"/>
    <w:rPr>
      <w:rFonts w:ascii="Tahoma" w:cs="Tahoma" w:hAnsi="Tahoma"/>
      <w:sz w:val="16"/>
      <w:szCs w:val="16"/>
    </w:rPr>
  </w:style>
  <w:style w:styleId="Istaknuto" w:type="character">
    <w:name w:val="Emphasis"/>
    <w:basedOn w:val="Zadanifontodlomka"/>
    <w:qFormat/>
    <w:rsid w:val="002223C5"/>
    <w:rPr>
      <w:i/>
      <w:iCs/>
    </w:rPr>
  </w:style>
  <w:style w:styleId="Tekstrezerviranogmjesta" w:type="character">
    <w:name w:val="Placeholder Text"/>
    <w:basedOn w:val="Zadanifontodlomka"/>
    <w:uiPriority w:val="99"/>
    <w:semiHidden/>
    <w:rsid w:val="00F275CA"/>
    <w:rPr>
      <w:color w:val="808080"/>
      <w:bdr w:color="auto" w:space="0" w:sz="0" w:val="none"/>
      <w:shd w:color="auto" w:fill="auto" w:val="clear"/>
    </w:rPr>
  </w:style>
  <w:style w:customStyle="1" w:styleId="eSPISCCParagraphDefaultFont" w:type="character">
    <w:name w:val="eSPIS_CC_Paragraph Default Font"/>
    <w:basedOn w:val="Zadanifontodlomka"/>
    <w:rsid w:val="00F275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75C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75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75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St-477/2015-11</izvorni_sadrzaj>
    <derivirana_varijabla naziv="DomainObject.Oznaka_1">St-477/2015-11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St-477/2015</izvorni_sadrzaj>
    <derivirana_varijabla naziv="DomainObject.Predmet.OznakaBroj_1">St-477/2015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MAXIMUS PRIMUS d.o.o. zastupanog po punomoćniku KRISTINA BOŠNJAK</izvorni_sadrzaj>
    <derivirana_varijabla naziv="DomainObject.Predmet.ProtustrankaFormated_1">  MAXIMUS PRIMUS d.o.o. zastupanog po punomoćniku KRISTINA BOŠNJAK</derivirana_varijabla>
  </DomainObject.Predmet.ProtustrankaFormated>
  <DomainObject.Predmet.ProtustrankaFormatedOIB>
    <izvorni_sadrzaj>  MAXIMUS PRIMUS d.o.o., OIB 17809290760 zastupanog po punomoćniku KRISTINA BOŠNJAK</izvorni_sadrzaj>
    <derivirana_varijabla naziv="DomainObject.Predmet.ProtustrankaFormatedOIB_1">  MAXIMUS PRIMUS d.o.o., OIB 17809290760 zastupanog po punomoćniku KRISTINA BOŠNJAK</derivirana_varijabla>
  </DomainObject.Predmet.ProtustrankaFormatedOIB>
  <DomainObject.Predmet.ProtustrankaFormatedWithAdress>
    <izvorni_sadrzaj> MAXIMUS PRIMUS d.o.o., Gračansko borje 13, Zagreb zastupanog po punomoćniku KRISTINA BOŠNJAK</izvorni_sadrzaj>
    <derivirana_varijabla naziv="DomainObject.Predmet.ProtustrankaFormatedWithAdress_1"> MAXIMUS PRIMUS d.o.o., Gračansko borje 13, Zagreb zastupanog po punomoćniku KRISTINA BOŠNJAK</derivirana_varijabla>
  </DomainObject.Predmet.ProtustrankaFormatedWithAdress>
  <DomainObject.Predmet.ProtustrankaFormatedWithAdressOIB>
    <izvorni_sadrzaj> MAXIMUS PRIMUS d.o.o., OIB 17809290760, Gračansko borje 13, Zagreb zastupanog po punomoćniku KRISTINA BOŠNJAK</izvorni_sadrzaj>
    <derivirana_varijabla naziv="DomainObject.Predmet.ProtustrankaFormatedWithAdressOIB_1"> MAXIMUS PRIMUS d.o.o., OIB 17809290760, Gračansko borje 13, Zagreb zastupanog po punomoćniku KRISTINA BOŠNJAK</derivirana_varijabla>
  </DomainObject.Predmet.ProtustrankaFormatedWithAdressOIB>
  <DomainObject.Predmet.ProtustrankaWithAdress>
    <izvorni_sadrzaj>MAXIMUS PRIMUS d.o.o. Gračansko borje 13, Zagreb</izvorni_sadrzaj>
    <derivirana_varijabla naziv="DomainObject.Predmet.ProtustrankaWithAdress_1">MAXIMUS PRIMUS d.o.o. Gračansko borje 13, Zagreb</derivirana_varijabla>
  </DomainObject.Predmet.ProtustrankaWithAdress>
  <DomainObject.Predmet.ProtustrankaWithAdressOIB>
    <izvorni_sadrzaj>MAXIMUS PRIMUS d.o.o., OIB 17809290760, Gračansko borje 13, Zagreb</izvorni_sadrzaj>
    <derivirana_varijabla naziv="DomainObject.Predmet.ProtustrankaWithAdressOIB_1">MAXIMUS PRIMUS d.o.o., OIB 17809290760, Gračansko borje 13, Zagreb</derivirana_varijabla>
  </DomainObject.Predmet.ProtustrankaWithAdressOIB>
  <DomainObject.Predmet.ProtustrankaNazivFormated>
    <izvorni_sadrzaj>MAXIMUS PRIMUS d.o.o.</izvorni_sadrzaj>
    <derivirana_varijabla naziv="DomainObject.Predmet.ProtustrankaNazivFormated_1">MAXIMUS PRIMUS d.o.o.</derivirana_varijabla>
  </DomainObject.Predmet.ProtustrankaNazivFormated>
  <DomainObject.Predmet.ProtustrankaNazivFormatedOIB>
    <izvorni_sadrzaj>MAXIMUS PRIMUS d.o.o., OIB 17809290760</izvorni_sadrzaj>
    <derivirana_varijabla naziv="DomainObject.Predmet.ProtustrankaNazivFormatedOIB_1">MAXIMUS PRIMUS d.o.o., OIB 17809290760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VJEROVNICI</izvorni_sadrzaj>
    <derivirana_varijabla naziv="DomainObject.Predmet.StrankaFormated_1">  FINA; VJEROVNICI</derivirana_varijabla>
  </DomainObject.Predmet.StrankaFormated>
  <DomainObject.Predmet.StrankaFormatedOIB>
    <izvorni_sadrzaj>  FINA, OIB 85821130368; VJEROVNICI</izvorni_sadrzaj>
    <derivirana_varijabla naziv="DomainObject.Predmet.StrankaFormatedOIB_1">  FINA, OIB 85821130368; VJEROVNICI</derivirana_varijabla>
  </DomainObject.Predmet.StrankaFormatedOIB>
  <DomainObject.Predmet.StrankaFormatedWithAdress>
    <izvorni_sadrzaj> FINA, Ilica 307, 10000 Zagreb; VJEROVNICI</izvorni_sadrzaj>
    <derivirana_varijabla naziv="DomainObject.Predmet.StrankaFormatedWithAdress_1"> FINA, Ilica 307, 10000 Zagreb; VJEROVNICI</derivirana_varijabla>
  </DomainObject.Predmet.StrankaFormatedWithAdress>
  <DomainObject.Predmet.StrankaFormatedWithAdressOIB>
    <izvorni_sadrzaj> FINA, OIB 85821130368, Ilica 307, 10000 Zagreb; VJEROVNICI</izvorni_sadrzaj>
    <derivirana_varijabla naziv="DomainObject.Predmet.StrankaFormatedWithAdressOIB_1"> FINA, OIB 85821130368, Ilica 307, 10000 Zagreb; VJEROVNICI</derivirana_varijabla>
  </DomainObject.Predmet.StrankaFormatedWithAdressOIB>
  <DomainObject.Predmet.StrankaWithAdress>
    <izvorni_sadrzaj>FINA Ilica 307,10000 Zagreb,VJEROVNICI </izvorni_sadrzaj>
    <derivirana_varijabla naziv="DomainObject.Predmet.StrankaWithAdress_1">FINA Ilica 307,10000 Zagreb,VJEROVNICI </derivirana_varijabla>
  </DomainObject.Predmet.StrankaWithAdress>
  <DomainObject.Predmet.StrankaWithAdressOIB>
    <izvorni_sadrzaj>FINA, OIB 85821130368, Ilica 307,10000 Zagreb,VJEROVNICI</izvorni_sadrzaj>
    <derivirana_varijabla naziv="DomainObject.Predmet.StrankaWithAdressOIB_1">FINA, OIB 85821130368, Ilica 307,10000 Zagreb,VJEROVNICI</derivirana_varijabla>
  </DomainObject.Predmet.StrankaWithAdressOIB>
  <DomainObject.Predmet.StrankaNazivFormated>
    <izvorni_sadrzaj>FINA,VJEROVNICI</izvorni_sadrzaj>
    <derivirana_varijabla naziv="DomainObject.Predmet.StrankaNazivFormated_1">FINA,VJEROVNICI</derivirana_varijabla>
  </DomainObject.Predmet.StrankaNazivFormated>
  <DomainObject.Predmet.StrankaNazivFormatedOIB>
    <izvorni_sadrzaj>FINA, OIB 85821130368,VJEROVNICI</izvorni_sadrzaj>
    <derivirana_varijabla naziv="DomainObject.Predmet.StrankaNazivFormatedOIB_1">FINA,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item>
      <item>VJEROVNICI</item>
    </izvorni_sadrzaj>
    <derivirana_varijabla naziv="DomainObject.Predmet.StrankaListFormated_1">
      <item>FINA</item>
      <item>VJEROVNICI</item>
    </derivirana_varijabla>
  </DomainObject.Predmet.StrankaListFormated>
  <DomainObject.Predmet.StrankaListFormatedOIB>
    <izvorni_sadrzaj>
      <item>FINA, OIB 85821130368</item>
      <item>VJEROVNICI</item>
    </izvorni_sadrzaj>
    <derivirana_varijabla naziv="DomainObject.Predmet.StrankaListFormatedOIB_1">
      <item>FINA, OIB 85821130368</item>
      <item>VJEROVNICI</item>
    </derivirana_varijabla>
  </DomainObject.Predmet.StrankaListFormatedOIB>
  <DomainObject.Predmet.StrankaListFormatedWithAdress>
    <izvorni_sadrzaj>
      <item>FINA, Ilica 307, 10000 Zagreb</item>
      <item>VJEROVNICI</item>
    </izvorni_sadrzaj>
    <derivirana_varijabla naziv="DomainObject.Predmet.StrankaListFormatedWithAdress_1">
      <item>FINA, Ilica 307, 10000 Zagreb</item>
      <item>VJEROVNICI</item>
    </derivirana_varijabla>
  </DomainObject.Predmet.StrankaListFormatedWithAdress>
  <DomainObject.Predmet.StrankaListFormatedWithAdressOIB>
    <izvorni_sadrzaj>
      <item>FINA, OIB 85821130368, Ilica 307, 10000 Zagreb</item>
      <item>VJEROVNICI</item>
    </izvorni_sadrzaj>
    <derivirana_varijabla naziv="DomainObject.Predmet.StrankaListFormatedWithAdressOIB_1">
      <item>FINA, OIB 85821130368, Ilica 307, 10000 Zagreb</item>
      <item>VJEROVNICI</item>
    </derivirana_varijabla>
  </DomainObject.Predmet.StrankaListFormatedWithAdressOIB>
  <DomainObject.Predmet.StrankaListNazivFormated>
    <izvorni_sadrzaj>
      <item>FINA</item>
      <item>VJEROVNICI</item>
    </izvorni_sadrzaj>
    <derivirana_varijabla naziv="DomainObject.Predmet.StrankaListNazivFormated_1">
      <item>FINA</item>
      <item>VJEROVNICI</item>
    </derivirana_varijabla>
  </DomainObject.Predmet.StrankaListNazivFormated>
  <DomainObject.Predmet.StrankaListNazivFormatedOIB>
    <izvorni_sadrzaj>
      <item>FINA, OIB 85821130368</item>
      <item>VJEROVNICI</item>
    </izvorni_sadrzaj>
    <derivirana_varijabla naziv="DomainObject.Predmet.StrankaListNazivFormatedOIB_1">
      <item>FINA, OIB 85821130368</item>
      <item>VJEROVNICI</item>
    </derivirana_varijabla>
  </DomainObject.Predmet.StrankaListNazivFormatedOIB>
  <DomainObject.Predmet.ProtuStrankaListFormated>
    <izvorni_sadrzaj>
      <item>MAXIMUS PRIMUS d.o.o. zastupanog po punomoćniku KRISTINA BOŠNJAK</item>
    </izvorni_sadrzaj>
    <derivirana_varijabla naziv="DomainObject.Predmet.ProtuStrankaListFormated_1">
      <item>MAXIMUS PRIMUS d.o.o. zastupanog po punomoćniku KRISTINA BOŠNJAK</item>
    </derivirana_varijabla>
  </DomainObject.Predmet.ProtuStrankaListFormated>
  <DomainObject.Predmet.ProtuStrankaListFormatedOIB>
    <izvorni_sadrzaj>
      <item>MAXIMUS PRIMUS d.o.o., OIB 17809290760 zastupanog po punomoćniku KRISTINA BOŠNJAK</item>
    </izvorni_sadrzaj>
    <derivirana_varijabla naziv="DomainObject.Predmet.ProtuStrankaListFormatedOIB_1">
      <item>MAXIMUS PRIMUS d.o.o., OIB 17809290760 zastupanog po punomoćniku KRISTINA BOŠNJAK</item>
    </derivirana_varijabla>
  </DomainObject.Predmet.ProtuStrankaListFormatedOIB>
  <DomainObject.Predmet.ProtuStrankaListFormatedWithAdress>
    <izvorni_sadrzaj>
      <item>MAXIMUS PRIMUS d.o.o., Gračansko borje 13, Zagreb zastupanog po punomoćniku KRISTINA BOŠNJAK</item>
    </izvorni_sadrzaj>
    <derivirana_varijabla naziv="DomainObject.Predmet.ProtuStrankaListFormatedWithAdress_1">
      <item>MAXIMUS PRIMUS d.o.o., Gračansko borje 13, Zagreb zastupanog po punomoćniku KRISTINA BOŠNJAK</item>
    </derivirana_varijabla>
  </DomainObject.Predmet.ProtuStrankaListFormatedWithAdress>
  <DomainObject.Predmet.ProtuStrankaListFormatedWithAdressOIB>
    <izvorni_sadrzaj>
      <item>MAXIMUS PRIMUS d.o.o., OIB 17809290760, Gračansko borje 13, Zagreb zastupanog po punomoćniku KRISTINA BOŠNJAK</item>
    </izvorni_sadrzaj>
    <derivirana_varijabla naziv="DomainObject.Predmet.ProtuStrankaListFormatedWithAdressOIB_1">
      <item>MAXIMUS PRIMUS d.o.o., OIB 17809290760, Gračansko borje 13, Zagreb zastupanog po punomoćniku KRISTINA BOŠNJAK</item>
    </derivirana_varijabla>
  </DomainObject.Predmet.ProtuStrankaListFormatedWithAdressOIB>
  <DomainObject.Predmet.ProtuStrankaListNazivFormated>
    <izvorni_sadrzaj>
      <item>MAXIMUS PRIMUS d.o.o.</item>
    </izvorni_sadrzaj>
    <derivirana_varijabla naziv="DomainObject.Predmet.ProtuStrankaListNazivFormated_1">
      <item>MAXIMUS PRIMUS d.o.o.</item>
    </derivirana_varijabla>
  </DomainObject.Predmet.ProtuStrankaListNazivFormated>
  <DomainObject.Predmet.ProtuStrankaListNazivFormatedOIB>
    <izvorni_sadrzaj>
      <item>MAXIMUS PRIMUS d.o.o., OIB 17809290760</item>
    </izvorni_sadrzaj>
    <derivirana_varijabla naziv="DomainObject.Predmet.ProtuStrankaListNazivFormatedOIB_1">
      <item>MAXIMUS PRIMUS d.o.o., OIB 17809290760</item>
    </derivirana_varijabla>
  </DomainObject.Predmet.ProtuStrankaListNazivFormatedOIB>
  <DomainObject.Predmet.OstaliListFormated>
    <izvorni_sadrzaj>
      <item>KRISTINA BOŠNJAK punomoćnik sudionika u postupku MAXIMUS PRIMUS d.o.o.</item>
    </izvorni_sadrzaj>
    <derivirana_varijabla naziv="DomainObject.Predmet.OstaliListFormated_1">
      <item>KRISTINA BOŠNJAK punomoćnik sudionika u postupku MAXIMUS PRIMUS d.o.o.</item>
    </derivirana_varijabla>
  </DomainObject.Predmet.OstaliListFormated>
  <DomainObject.Predmet.OstaliListFormatedOIB>
    <izvorni_sadrzaj>
      <item>KRISTINA BOŠNJAK, OIB 12588014024 punomoćnik sudionika u postupku MAXIMUS PRIMUS d.o.o.</item>
    </izvorni_sadrzaj>
    <derivirana_varijabla naziv="DomainObject.Predmet.OstaliListFormatedOIB_1">
      <item>KRISTINA BOŠNJAK, OIB 12588014024 punomoćnik sudionika u postupku MAXIMUS PRIMUS d.o.o.</item>
    </derivirana_varijabla>
  </DomainObject.Predmet.OstaliListFormatedOIB>
  <DomainObject.Predmet.OstaliListFormatedWithAdress>
    <izvorni_sadrzaj>
      <item>KRISTINA BOŠNJAK, Gračansko borje 13, 10000 Zagreb punomoćnik sudionika u postupku MAXIMUS PRIMUS d.o.o.</item>
    </izvorni_sadrzaj>
    <derivirana_varijabla naziv="DomainObject.Predmet.OstaliListFormatedWithAdress_1">
      <item>KRISTINA BOŠNJAK, Gračansko borje 13, 10000 Zagreb punomoćnik sudionika u postupku MAXIMUS PRIMUS d.o.o.</item>
    </derivirana_varijabla>
  </DomainObject.Predmet.OstaliListFormatedWithAdress>
  <DomainObject.Predmet.OstaliListFormatedWithAdressOIB>
    <izvorni_sadrzaj>
      <item>KRISTINA BOŠNJAK, OIB 12588014024, Gračansko borje 13, 10000 Zagreb punomoćnik sudionika u postupku MAXIMUS PRIMUS d.o.o.</item>
    </izvorni_sadrzaj>
    <derivirana_varijabla naziv="DomainObject.Predmet.OstaliListFormatedWithAdressOIB_1">
      <item>KRISTINA BOŠNJAK, OIB 12588014024, Gračansko borje 13, 10000 Zagreb punomoćnik sudionika u postupku MAXIMUS PRIMUS d.o.o.</item>
    </derivirana_varijabla>
  </DomainObject.Predmet.OstaliListFormatedWithAdressOIB>
  <DomainObject.Predmet.OstaliListNazivFormated>
    <izvorni_sadrzaj>
      <item>KRISTINA BOŠNJAK</item>
    </izvorni_sadrzaj>
    <derivirana_varijabla naziv="DomainObject.Predmet.OstaliListNazivFormated_1">
      <item>KRISTINA BOŠNJAK</item>
    </derivirana_varijabla>
  </DomainObject.Predmet.OstaliListNazivFormated>
  <DomainObject.Predmet.OstaliListNazivFormatedOIB>
    <izvorni_sadrzaj>
      <item>KRISTINA BOŠNJAK, OIB 12588014024</item>
    </izvorni_sadrzaj>
    <derivirana_varijabla naziv="DomainObject.Predmet.OstaliListNazivFormatedOIB_1">
      <item>KRISTINA BOŠNJAK, OIB 12588014024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St-477/2015-11</izvorni_sadrzaj>
    <derivirana_varijabla naziv="DomainObject.PoslovniBrojDokumenta_1">St-477/2015-11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MAXIMUS PRIMUS d.o.o.</izvorni_sadrzaj>
    <derivirana_varijabla naziv="DomainObject.Predmet.ProtustrankaIDrugi_1">MAXIMUS PRIMUS d.o.o.</derivirana_varijabla>
  </DomainObject.Predmet.ProtustrankaIDrugi>
  <DomainObject.Predmet.StrankaIDrugiAdressOIB>
    <izvorni_sadrzaj>FINA, OIB 85821130368, Ilica 307, 10000 Zagreb i dr.</izvorni_sadrzaj>
    <derivirana_varijabla naziv="DomainObject.Predmet.StrankaIDrugiAdressOIB_1">FINA, OIB 85821130368, Ilica 307, 10000 Zagreb i dr.</derivirana_varijabla>
  </DomainObject.Predmet.StrankaIDrugiAdressOIB>
  <DomainObject.Predmet.ProtustrankaIDrugiAdressOIB>
    <izvorni_sadrzaj>MAXIMUS PRIMUS d.o.o., OIB 17809290760, Gračansko borje 13, Zagreb</izvorni_sadrzaj>
    <derivirana_varijabla naziv="DomainObject.Predmet.ProtustrankaIDrugiAdressOIB_1">MAXIMUS PRIMUS d.o.o., OIB 17809290760, Gračansko borje 13,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MAXIMUS PRIMUS d.o.o.</item>
      <item>FINA</item>
      <item>KRISTINA BOŠNJAK</item>
      <item>VJEROVNICI</item>
    </izvorni_sadrzaj>
    <derivirana_varijabla naziv="DomainObject.Predmet.SudioniciListNaziv_1">
      <item>MAXIMUS PRIMUS d.o.o.</item>
      <item>FINA</item>
      <item>KRISTINA BOŠNJAK</item>
      <item>VJEROVNICI</item>
    </derivirana_varijabla>
  </DomainObject.Predmet.SudioniciListNaziv>
  <DomainObject.Predmet.SudioniciListAdressOIB>
    <izvorni_sadrzaj>
      <item>MAXIMUS PRIMUS d.o.o., OIB 17809290760, Gračansko borje 13,Zagreb</item>
      <item>FINA, OIB 85821130368, Ilica 307,10000 Zagreb</item>
      <item>KRISTINA BOŠNJAK, OIB 12588014024, Gračansko borje 13,10000 Zagreb</item>
      <item>VJEROVNICI</item>
    </izvorni_sadrzaj>
    <derivirana_varijabla naziv="DomainObject.Predmet.SudioniciListAdressOIB_1">
      <item>MAXIMUS PRIMUS d.o.o., OIB 17809290760, Gračansko borje 13,Zagreb</item>
      <item>FINA, OIB 85821130368, Ilica 307,10000 Zagreb</item>
      <item>KRISTINA BOŠNJAK, OIB 12588014024, Gračansko borje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17809290760</item>
      <item>, OIB 85821130368</item>
      <item>, OIB 12588014024</item>
      <item>, OIB null</item>
    </izvorni_sadrzaj>
    <derivirana_varijabla naziv="DomainObject.Predmet.SudioniciListNazivOIB_1">
      <item>, OIB 17809290760</item>
      <item>, OIB 85821130368</item>
      <item>, OIB 12588014024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2B10F-D5D9-42D0-926B-C3C6E2D752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1042</properties:Words>
  <properties:Characters>5724</properties:Characters>
  <properties:Lines>130</properties:Lines>
  <properties:Paragraphs>41</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2016-06-09T12:45:00Z</dcterms:created>
  <dc:creator>Sudsko vijeće</dc:creator>
  <cp:lastModifiedBy>Valentina Kranjčić</cp:lastModifiedBy>
  <cp:lastPrinted>2016-06-09T13:29:00Z</cp:lastPrinted>
  <dcterms:modified xmlns:xsi="http://www.w3.org/2001/XMLSchema-instance" xsi:type="dcterms:W3CDTF">2016-06-09T13:37:00Z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St-477/2015-11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