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992e0" w14:paraId="df992e0" w:rsidRDefault="001E29D7" w:rsidP="004F27AE" w:rsidR="00AE649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200" cx="720000"/>
            <wp:effectExtent b="0" r="4445" t="0" l="0"/>
            <wp:wrapNone/>
            <wp:docPr name="eSPIS_GrbRH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E29D7" w:rsidP="004F27AE" w:rsidR="001E29D7">
      <w:pPr>
        <w:pStyle w:val="NormaleSPIS"/>
      </w:pPr>
    </w:p>
    <w:p w:rsidRDefault="003A5C39" w:rsidP="001E29D7" w:rsidR="003A5C39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      REPUBLIKA HRVATSKA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TRGOVAČKI SUD U VARAŽDINU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   URED PREDSJEDNICE SUDA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Broj: 31 Su-</w:t>
      </w:r>
      <w:r>
        <w:rPr>
          <w:rFonts w:cs="Times New Roman" w:eastAsia="Calibri"/>
          <w:color w:val="000000"/>
        </w:rPr>
        <w:t>570</w:t>
      </w:r>
      <w:r w:rsidRPr="001E29D7">
        <w:rPr>
          <w:rFonts w:cs="Times New Roman" w:eastAsia="Calibri"/>
          <w:color w:val="000000"/>
        </w:rPr>
        <w:t>/17-</w:t>
      </w:r>
      <w:r>
        <w:rPr>
          <w:rFonts w:cs="Times New Roman" w:eastAsia="Calibri"/>
          <w:color w:val="000000"/>
        </w:rPr>
        <w:t>8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Varaždin, </w:t>
      </w:r>
      <w:r>
        <w:rPr>
          <w:rFonts w:cs="Times New Roman" w:eastAsia="Calibri"/>
          <w:color w:val="000000"/>
        </w:rPr>
        <w:t>27. prosinca 2017.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ind w:left="495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SVIM</w:t>
      </w:r>
      <w:r w:rsidRPr="001E29D7">
        <w:rPr>
          <w:rFonts w:cs="Times New Roman" w:eastAsia="Calibri"/>
          <w:color w:val="000000"/>
        </w:rPr>
        <w:tab/>
        <w:t>STRANKAMA,  SUDIONICIMA  I OSOBAMA KOJE IMAJU PRAVNI</w:t>
      </w:r>
    </w:p>
    <w:p w:rsidRDefault="001E29D7" w:rsidP="001E29D7" w:rsidR="001E29D7" w:rsidRPr="001E29D7">
      <w:pPr>
        <w:spacing w:lineRule="auto" w:line="276" w:after="0"/>
        <w:ind w:left="495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 INTERES U POSTUPKU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PREDMET: Ustupanje stečajnih predmeta Trgovačkom sudu u Bjelovaru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 w:hAnsi="Calibri" w:ascii="Calibri"/>
          <w:bCs/>
          <w:sz w:val="22"/>
          <w:szCs w:val="22"/>
        </w:rPr>
      </w:pPr>
      <w:r w:rsidRPr="001E29D7">
        <w:rPr>
          <w:rFonts w:cs="Times New Roman" w:eastAsia="Calibri"/>
          <w:color w:val="000000"/>
        </w:rPr>
        <w:t xml:space="preserve">1. </w:t>
      </w:r>
      <w:r w:rsidRPr="001E29D7">
        <w:rPr>
          <w:rFonts w:cs="Times New Roman" w:eastAsia="Calibri"/>
          <w:color w:val="000000"/>
        </w:rPr>
        <w:tab/>
        <w:t xml:space="preserve"> Sukladno odredbi članka 11. stavak 2. Zakona o sudovima ("Narodne novine" broj: 28/13, 33/15, 82/15 i 82/16) i članka 181. i 182. Sudskog poslovnika („Narodne novine“, broj 37/14, 49/14, 08/15, 35/15, 123/15, 45/16, 29/17, 33/17</w:t>
      </w:r>
      <w:r>
        <w:rPr>
          <w:rFonts w:cs="Times New Roman" w:eastAsia="Calibri"/>
          <w:color w:val="000000"/>
        </w:rPr>
        <w:t>, 3</w:t>
      </w:r>
      <w:r w:rsidRPr="001E29D7">
        <w:rPr>
          <w:rFonts w:cs="Times New Roman" w:eastAsia="Calibri"/>
          <w:bCs/>
          <w:color w:val="000000"/>
        </w:rPr>
        <w:t>4/17</w:t>
      </w:r>
      <w:r>
        <w:rPr>
          <w:rFonts w:cs="Times New Roman" w:eastAsia="Calibri"/>
          <w:bCs/>
          <w:color w:val="000000"/>
        </w:rPr>
        <w:t xml:space="preserve"> i 57/17</w:t>
      </w:r>
      <w:r w:rsidRPr="001E29D7">
        <w:rPr>
          <w:rFonts w:cs="Times New Roman" w:eastAsia="Calibri"/>
          <w:bCs/>
          <w:color w:val="000000"/>
        </w:rPr>
        <w:t>) predsjednik Visokog trgovačkog suda Republike Hrvatske donio je rješenje poslovni broj 31 Su-</w:t>
      </w:r>
      <w:r>
        <w:rPr>
          <w:rFonts w:cs="Times New Roman" w:eastAsia="Calibri"/>
          <w:bCs/>
          <w:color w:val="000000"/>
        </w:rPr>
        <w:t>1223</w:t>
      </w:r>
      <w:r w:rsidRPr="001E29D7">
        <w:rPr>
          <w:rFonts w:cs="Times New Roman" w:eastAsia="Calibri"/>
          <w:bCs/>
          <w:color w:val="000000"/>
        </w:rPr>
        <w:t>/17-</w:t>
      </w:r>
      <w:r>
        <w:rPr>
          <w:rFonts w:cs="Times New Roman" w:eastAsia="Calibri"/>
          <w:bCs/>
          <w:color w:val="000000"/>
        </w:rPr>
        <w:t>2</w:t>
      </w:r>
      <w:r w:rsidRPr="001E29D7">
        <w:rPr>
          <w:rFonts w:cs="Times New Roman" w:eastAsia="Calibri"/>
          <w:bCs/>
          <w:color w:val="000000"/>
        </w:rPr>
        <w:t xml:space="preserve"> od </w:t>
      </w:r>
      <w:r>
        <w:rPr>
          <w:rFonts w:cs="Times New Roman" w:eastAsia="Calibri"/>
          <w:bCs/>
          <w:color w:val="000000"/>
        </w:rPr>
        <w:t>15. prosinca</w:t>
      </w:r>
      <w:r w:rsidRPr="001E29D7">
        <w:rPr>
          <w:rFonts w:cs="Times New Roman" w:eastAsia="Calibri"/>
          <w:bCs/>
          <w:color w:val="000000"/>
        </w:rPr>
        <w:t xml:space="preserve"> 2017. kojim je Trgovački sud u Bjelovaru određen kao drugi stvarno nadležni sud za postupanje.</w:t>
      </w:r>
    </w:p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 w:hAnsi="Calibri" w:ascii="Calibri"/>
          <w:bCs/>
          <w:color w:val="000000"/>
        </w:rPr>
      </w:pPr>
      <w:r w:rsidRPr="001E29D7">
        <w:rPr>
          <w:rFonts w:cs="Times New Roman" w:eastAsia="Calibri" w:hAnsi="Calibri" w:ascii="Calibri"/>
          <w:bCs/>
          <w:color w:val="000000"/>
        </w:rPr>
        <w:tab/>
      </w:r>
    </w:p>
    <w:p w:rsidRDefault="001E29D7" w:rsidP="001E29D7" w:rsidR="001E29D7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  <w:r w:rsidRPr="001E29D7">
        <w:rPr>
          <w:rFonts w:cs="Times New Roman" w:eastAsia="Calibri" w:hAnsi="Calibri" w:ascii="Calibri"/>
          <w:bCs/>
          <w:color w:val="000000"/>
        </w:rPr>
        <w:t xml:space="preserve">2. </w:t>
      </w:r>
      <w:r w:rsidRPr="001E29D7">
        <w:rPr>
          <w:rFonts w:cs="Times New Roman" w:eastAsia="Calibri" w:hAnsi="Calibri" w:ascii="Calibri"/>
          <w:bCs/>
          <w:color w:val="000000"/>
        </w:rPr>
        <w:tab/>
      </w:r>
      <w:r w:rsidRPr="001E29D7">
        <w:rPr>
          <w:rFonts w:cs="Times New Roman" w:eastAsia="Calibri"/>
          <w:bCs/>
          <w:color w:val="000000"/>
        </w:rPr>
        <w:t>Temeljem članka 11. stavka 3. Zakona o sudovima Trgovački sud u Varaždinu objavljuje svim strankama, sudionicima i osobama koje imaju pravni interes u postupku da su ustupljeni slijedeći predmeti:</w:t>
      </w:r>
    </w:p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tbl>
      <w:tblPr>
        <w:tblW w:type="dxa" w:w="14260"/>
        <w:tblInd w:type="dxa" w:w="85"/>
        <w:tblLook w:val="04A0" w:noVBand="1" w:noHBand="0" w:lastColumn="0" w:firstColumn="1" w:lastRow="0" w:firstRow="1"/>
      </w:tblPr>
      <w:tblGrid>
        <w:gridCol w:w="600"/>
        <w:gridCol w:w="981"/>
        <w:gridCol w:w="981"/>
        <w:gridCol w:w="1140"/>
        <w:gridCol w:w="280"/>
        <w:gridCol w:w="600"/>
        <w:gridCol w:w="1020"/>
        <w:gridCol w:w="981"/>
        <w:gridCol w:w="960"/>
        <w:gridCol w:w="280"/>
        <w:gridCol w:w="280"/>
        <w:gridCol w:w="960"/>
        <w:gridCol w:w="460"/>
        <w:gridCol w:w="960"/>
        <w:gridCol w:w="960"/>
        <w:gridCol w:w="960"/>
        <w:gridCol w:w="960"/>
        <w:gridCol w:w="960"/>
      </w:tblGrid>
      <w:tr w:rsidTr="001E29D7" w:rsidR="001E29D7" w:rsidRPr="001E29D7">
        <w:trPr>
          <w:trHeight w:val="630"/>
        </w:trPr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vrsta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 upisnika</w:t>
            </w:r>
          </w:p>
        </w:tc>
        <w:tc>
          <w:tcPr>
            <w:tcW w:type="dxa" w:w="114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godina prijema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</w:t>
            </w:r>
          </w:p>
        </w:tc>
        <w:tc>
          <w:tcPr>
            <w:tcW w:type="dxa" w:w="102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vrsta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godina prijema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3660"/>
            <w:gridSpan w:val="4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000000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Skraćeni stečajni postupak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46</w:t>
            </w:r>
          </w:p>
        </w:tc>
        <w:tc>
          <w:tcPr>
            <w:tcW w:type="dxa" w:w="102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433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459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481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495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502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3660"/>
            <w:gridSpan w:val="4"/>
            <w:tcBorders>
              <w:top w:space="0" w:sz="4" w:color="auto" w:val="sing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000000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lastRenderedPageBreak/>
              <w:t>Stečajni postupak do otvaranja stečaja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583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615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80</w:t>
            </w:r>
          </w:p>
        </w:tc>
        <w:tc>
          <w:tcPr>
            <w:tcW w:type="dxa" w:w="102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626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396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lastRenderedPageBreak/>
              <w:t>40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431</w:t>
            </w:r>
          </w:p>
        </w:tc>
        <w:tc>
          <w:tcPr>
            <w:tcW w:type="dxa" w:w="114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</w:tbl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p w:rsidRDefault="001E29D7" w:rsidP="004F27AE" w:rsidR="001E29D7">
      <w:pPr>
        <w:pStyle w:val="NormaleSPIS"/>
      </w:pPr>
    </w:p>
    <w:p w:rsidRDefault="001E29D7" w:rsidP="004F27AE" w:rsidR="001E29D7">
      <w:pPr>
        <w:pStyle w:val="NormaleSPIS"/>
      </w:pPr>
      <w:r>
        <w:t>3. Sve daljnje radnje i dostava u stečajnim predmetima iz točke 2. biti će objavljeni na e-Oglasnoj ploči suda kojem je predmet ustupljen.</w:t>
      </w:r>
    </w:p>
    <w:p w:rsidRDefault="001E29D7" w:rsidP="004F27AE" w:rsidR="001E29D7">
      <w:pPr>
        <w:pStyle w:val="NormaleSPIS"/>
      </w:pPr>
    </w:p>
    <w:p w:rsidRDefault="001E29D7" w:rsidP="004F27AE" w:rsidR="001E29D7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PREDSJEDNICA SUDA</w:t>
      </w:r>
    </w:p>
    <w:p w:rsidRDefault="001E29D7" w:rsidP="004F27AE" w:rsidR="001E29D7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Jasna Lekić</w:t>
      </w:r>
      <w:r w:rsidR="002D6342">
        <w:t xml:space="preserve"> v. r.</w:t>
      </w:r>
    </w:p>
    <w:p w:rsidRDefault="00AB4602" w:rsidP="001E29D7" w:rsidR="00AE649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E29D7">
        <w:t>DNA:</w:t>
      </w:r>
    </w:p>
    <w:p w:rsidRDefault="003A5C39" w:rsidP="003A5C39" w:rsidR="001E29D7">
      <w:pPr>
        <w:pStyle w:val="NormaleSPIS"/>
        <w:spacing w:after="0"/>
        <w:ind w:firstLine="0"/>
      </w:pPr>
      <w:r>
        <w:t xml:space="preserve">1. </w:t>
      </w:r>
      <w:r w:rsidR="001E29D7">
        <w:t>e-Oglasna ploča</w:t>
      </w:r>
    </w:p>
    <w:p w:rsidRDefault="003A5C39" w:rsidP="003A5C39" w:rsidR="001E29D7">
      <w:pPr>
        <w:pStyle w:val="NormaleSPIS"/>
        <w:spacing w:after="0"/>
        <w:ind w:firstLine="0"/>
      </w:pPr>
      <w:r w:rsidRPr="003A5C39">
        <w:t>2.</w:t>
      </w:r>
      <w:r>
        <w:t xml:space="preserve"> </w:t>
      </w:r>
      <w:r w:rsidR="001E29D7">
        <w:t>Spisi navedeni u tabeli iz točke 2.</w:t>
      </w:r>
    </w:p>
    <w:p w:rsidRDefault="003A5C39" w:rsidP="003A5C39" w:rsidR="001E29D7" w:rsidRPr="00B76F3C">
      <w:pPr>
        <w:pStyle w:val="NormaleSPIS"/>
        <w:spacing w:after="0"/>
        <w:ind w:firstLine="0"/>
      </w:pPr>
      <w:r>
        <w:t xml:space="preserve">3. </w:t>
      </w:r>
      <w:r w:rsidR="001E29D7">
        <w:t>Trgovački sud u Bjelovaru</w:t>
      </w:r>
    </w:p>
    <w:p w:rsidRDefault="00AE649C" w:rsidP="001E29D7" w:rsidR="00AE649C" w:rsidRPr="00B76F3C">
      <w:pPr>
        <w:pStyle w:val="NormaleSPIS"/>
        <w:ind w:firstLine="0"/>
      </w:pPr>
    </w:p>
    <w:sectPr w:rsidSect="001E29D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1A5F" w:rsidP="00537B78" w:rsidR="003C1A5F">
      <w:r>
        <w:separator/>
      </w:r>
    </w:p>
  </w:endnote>
  <w:endnote w:id="0" w:type="continuationSeparator">
    <w:p w:rsidRDefault="003C1A5F" w:rsidP="00537B78" w:rsidR="003C1A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1A5F" w:rsidP="00537B78" w:rsidR="003C1A5F">
      <w:r>
        <w:separator/>
      </w:r>
    </w:p>
  </w:footnote>
  <w:footnote w:id="0" w:type="continuationSeparator">
    <w:p w:rsidRDefault="003C1A5F" w:rsidP="00537B78" w:rsidR="003C1A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8636572"/>
      <w:docPartObj>
        <w:docPartGallery w:val="Page Numbers (Top of Page)"/>
        <w:docPartUnique/>
      </w:docPartObj>
    </w:sdtPr>
    <w:sdtEndPr/>
    <w:sdtContent>
      <w:p w:rsidRDefault="001E29D7" w:rsidR="001E29D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6342">
          <w:t>3</w:t>
        </w:r>
        <w:r>
          <w:fldChar w:fldCharType="end"/>
        </w:r>
      </w:p>
    </w:sdtContent>
  </w:sdt>
  <w:p w:rsidRDefault="001E29D7" w:rsidR="001E29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A9F689B"/>
    <w:multiLevelType w:val="hybridMultilevel"/>
    <w:tmpl w:val="0A92F3D6"/>
    <w:lvl w:tplc="E0A6E91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5F772C06"/>
    <w:multiLevelType w:val="hybridMultilevel"/>
    <w:tmpl w:val="0AC0AEB0"/>
    <w:lvl w:tplc="1E68CDE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9D31CC6"/>
    <w:multiLevelType w:val="hybridMultilevel"/>
    <w:tmpl w:val="5FDE4D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525521C"/>
    <w:multiLevelType w:val="hybridMultilevel"/>
    <w:tmpl w:val="562AEAC2"/>
    <w:lvl w:tplc="D1D8DB02" w:ilvl="0">
      <w:start w:val="1"/>
      <w:numFmt w:val="decimal"/>
      <w:lvlText w:val="%1."/>
      <w:lvlJc w:val="left"/>
      <w:pPr>
        <w:ind w:hanging="360" w:left="720"/>
      </w:pPr>
      <w:rPr>
        <w:rFonts w:cstheme="minorBidi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2"/>
  </w:num>
  <w:num w:numId="5">
    <w:abstractNumId w:val="45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</w:num>
  <w:num w:numId="48">
    <w:abstractNumId w:val="43"/>
  </w:num>
  <w:num w:numId="49">
    <w:abstractNumId w:val="31"/>
  </w:num>
  <w:num w:numId="50">
    <w:abstractNumId w:val="3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29D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342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C39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1A5F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9F4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27A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04C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093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3857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2017.</izvorni_sadrzaj>
    <derivirana_varijabla naziv="DomainObject.Predmet.DatumOsnivanja_1">23.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otvaranje st. postupka</izvorni_sadrzaj>
    <derivirana_varijabla naziv="DomainObject.Predmet.Opis_1">Prijedlog vjerovnika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St-348/2017</izvorni_sadrzaj>
    <derivirana_varijabla naziv="DomainObject.Predmet.OznakaBroj_1">St-348/2017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KEM-KO društvo s ograničenom odgovornošću za kemijski konzalting i usluge</izvorni_sadrzaj>
    <derivirana_varijabla naziv="DomainObject.Predmet.ProtustrankaFormated_1">  KEM-KO društvo s ograničenom odgovornošću za kemijski konzalting i usluge</derivirana_varijabla>
  </DomainObject.Predmet.ProtustrankaFormated>
  <DomainObject.Predmet.ProtustrankaFormatedOIB>
    <izvorni_sadrzaj>  KEM-KO društvo s ograničenom odgovornošću za kemijski konzalting i usluge, OIB 81134600105</izvorni_sadrzaj>
    <derivirana_varijabla naziv="DomainObject.Predmet.ProtustrankaFormatedOIB_1">  KEM-KO društvo s ograničenom odgovornošću za kemijski konzalting i usluge, OIB 81134600105</derivirana_varijabla>
  </DomainObject.Predmet.ProtustrankaFormatedOIB>
  <DomainObject.Predmet.ProtustrankaFormatedWithAdress>
    <izvorni_sadrzaj> KEM-KO društvo s ograničenom odgovornošću za kemijski konzalting i usluge, Rade Končara 67, 40315 Mursko Središće</izvorni_sadrzaj>
    <derivirana_varijabla naziv="DomainObject.Predmet.ProtustrankaFormatedWithAdress_1"> KEM-KO društvo s ograničenom odgovornošću za kemijski konzalting i usluge, Rade Končara 67, 40315 Mursko Središće</derivirana_varijabla>
  </DomainObject.Predmet.ProtustrankaFormatedWithAdress>
  <DomainObject.Predmet.ProtustrankaFormatedWithAdressOIB>
    <izvorni_sadrzaj> KEM-KO društvo s ograničenom odgovornošću za kemijski konzalting i usluge, OIB 81134600105, Rade Končara 67, 40315 Mursko Središće</izvorni_sadrzaj>
    <derivirana_varijabla naziv="DomainObject.Predmet.ProtustrankaFormatedWithAdressOIB_1"> KEM-KO društvo s ograničenom odgovornošću za kemijski konzalting i usluge, OIB 81134600105, Rade Končara 67, 40315 Mursko Središće</derivirana_varijabla>
  </DomainObject.Predmet.ProtustrankaFormatedWithAdressOIB>
  <DomainObject.Predmet.ProtustrankaWithAdress>
    <izvorni_sadrzaj>KEM-KO društvo s ograničenom odgovornošću za kemijski konzalting i usluge Rade Končara 67, 40315 Mursko Središće</izvorni_sadrzaj>
    <derivirana_varijabla naziv="DomainObject.Predmet.ProtustrankaWithAdress_1">KEM-KO društvo s ograničenom odgovornošću za kemijski konzalting i usluge Rade Končara 67, 40315 Mursko Središće</derivirana_varijabla>
  </DomainObject.Predmet.ProtustrankaWithAdress>
  <DomainObject.Predmet.ProtustrankaWithAdressOIB>
    <izvorni_sadrzaj>KEM-KO društvo s ograničenom odgovornošću za kemijski konzalting i usluge, OIB 81134600105, Rade Končara 67, 40315 Mursko Središće</izvorni_sadrzaj>
    <derivirana_varijabla naziv="DomainObject.Predmet.ProtustrankaWithAdressOIB_1">KEM-KO društvo s ograničenom odgovornošću za kemijski konzalting i usluge, OIB 81134600105, Rade Končara 67, 40315 Mursko Središće</derivirana_varijabla>
  </DomainObject.Predmet.ProtustrankaWithAdressOIB>
  <DomainObject.Predmet.ProtustrankaNazivFormated>
    <izvorni_sadrzaj>KEM-KO društvo s ograničenom odgovornošću za kemijski konzalting i usluge</izvorni_sadrzaj>
    <derivirana_varijabla naziv="DomainObject.Predmet.ProtustrankaNazivFormated_1">KEM-KO društvo s ograničenom odgovornošću za kemijski konzalting i usluge</derivirana_varijabla>
  </DomainObject.Predmet.ProtustrankaNazivFormated>
  <DomainObject.Predmet.ProtustrankaNazivFormatedOIB>
    <izvorni_sadrzaj>KEM-KO društvo s ograničenom odgovornošću za kemijski konzalting i usluge, OIB 81134600105</izvorni_sadrzaj>
    <derivirana_varijabla naziv="DomainObject.Predmet.ProtustrankaNazivFormatedOIB_1">KEM-KO društvo s ograničenom odgovornošću za kemijski konzalting i usluge, OIB 81134600105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42039.80</izvorni_sadrzaj>
    <derivirana_varijabla naziv="DomainObject.Predmet.TrenutnaVrijednost_1">42039.80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KEM-KO društvo s ograničenom odgovornošću za kemijski konzalting i usluge</item>
    </izvorni_sadrzaj>
    <derivirana_varijabla naziv="DomainObject.Predmet.ProtuStrankaListFormated_1">
      <item>KEM-KO društvo s ograničenom odgovornošću za kemijski konzalting i usluge</item>
    </derivirana_varijabla>
  </DomainObject.Predmet.ProtuStrankaListFormated>
  <DomainObject.Predmet.ProtuStrankaListFormatedOIB>
    <izvorni_sadrzaj>
      <item>KEM-KO društvo s ograničenom odgovornošću za kemijski konzalting i usluge, OIB 81134600105</item>
    </izvorni_sadrzaj>
    <derivirana_varijabla naziv="DomainObject.Predmet.ProtuStrankaListFormatedOIB_1">
      <item>KEM-KO društvo s ograničenom odgovornošću za kemijski konzalting i usluge, OIB 81134600105</item>
    </derivirana_varijabla>
  </DomainObject.Predmet.ProtuStrankaListFormatedOIB>
  <DomainObject.Predmet.ProtuStrankaListFormatedWithAdress>
    <izvorni_sadrzaj>
      <item>KEM-KO društvo s ograničenom odgovornošću za kemijski konzalting i usluge, Rade Končara 67, 40315 Mursko Središće</item>
    </izvorni_sadrzaj>
    <derivirana_varijabla naziv="DomainObject.Predmet.ProtuStrankaListFormatedWithAdress_1">
      <item>KEM-KO društvo s ograničenom odgovornošću za kemijski konzalting i usluge, Rade Končara 67, 40315 Mursko Središće</item>
    </derivirana_varijabla>
  </DomainObject.Predmet.ProtuStrankaListFormatedWithAdress>
  <DomainObject.Predmet.ProtuStrankaListFormatedWithAdressOIB>
    <izvorni_sadrzaj>
      <item>KEM-KO društvo s ograničenom odgovornošću za kemijski konzalting i usluge, OIB 81134600105, Rade Končara 67, 40315 Mursko Središće</item>
    </izvorni_sadrzaj>
    <derivirana_varijabla naziv="DomainObject.Predmet.ProtuStrankaListFormatedWithAdressOIB_1">
      <item>KEM-KO društvo s ograničenom odgovornošću za kemijski konzalting i usluge, OIB 81134600105, Rade Končara 67, 40315 Mursko Središće</item>
    </derivirana_varijabla>
  </DomainObject.Predmet.ProtuStrankaListFormatedWithAdressOIB>
  <DomainObject.Predmet.ProtuStrankaListNazivFormated>
    <izvorni_sadrzaj>
      <item>KEM-KO društvo s ograničenom odgovornošću za kemijski konzalting i usluge</item>
    </izvorni_sadrzaj>
    <derivirana_varijabla naziv="DomainObject.Predmet.ProtuStrankaListNazivFormated_1">
      <item>KEM-KO društvo s ograničenom odgovornošću za kemijski konzalting i usluge</item>
    </derivirana_varijabla>
  </DomainObject.Predmet.ProtuStrankaListNazivFormated>
  <DomainObject.Predmet.ProtuStrankaListNazivFormatedOIB>
    <izvorni_sadrzaj>
      <item>KEM-KO društvo s ograničenom odgovornošću za kemijski konzalting i usluge, OIB 81134600105</item>
    </izvorni_sadrzaj>
    <derivirana_varijabla naziv="DomainObject.Predmet.ProtuStrankaListNazivFormatedOIB_1">
      <item>KEM-KO društvo s ograničenom odgovornošću za kemijski konzalting i usluge, OIB 81134600105</item>
    </derivirana_varijabla>
  </DomainObject.Predmet.ProtuStrankaListNazivFormatedOIB>
  <DomainObject.Predmet.OstaliListFormated>
    <izvorni_sadrzaj>
      <item>Sudski registar Trgovačkog suda u Varaždinu</item>
      <item>Županijsko državno odvjetništvo u Varaždinu punomoćnik sudionika u postupku RH Ministarstvo financija - Porezna uprava, Područni ured sjeverna Hrvatska</item>
    </izvorni_sadrzaj>
    <derivirana_varijabla naziv="DomainObject.Predmet.OstaliListFormated_1">
      <item>Sudski registar Trgovačkog suda u Varaždinu</item>
      <item>Županijsko državno odvjetništvo u Varaždinu punomoćnik sudionika u postupku RH Ministarstvo financija - Porezna uprava, Područni ured sjeverna Hrvatska</item>
    </derivirana_varijabla>
  </DomainObject.Predmet.OstaliListFormated>
  <DomainObject.Predmet.OstaliListFormatedOIB>
    <izvorni_sadrzaj>
      <item>Sudski registar Trgovačkog suda u Varaždinu</item>
      <item>Županijsko državno odvjetništvo u Varaždinu punomoćnik sudionika u postupku RH Ministarstvo financija - Porezna uprava, Područni ured sjeverna Hrvatska</item>
    </izvorni_sadrzaj>
    <derivirana_varijabla naziv="DomainObject.Predmet.OstaliListFormatedOIB_1">
      <item>Sudski registar Trgovačkog suda u Varaždinu</item>
      <item>Županijsko državno odvjetništvo u Varaždinu punomoćnik sudionika u postupku RH Ministarstvo financija - Porezna uprava, Područni ured sjeverna Hrvatska</item>
    </derivirana_varijabla>
  </DomainObject.Predmet.OstaliListFormatedOIB>
  <DomainObject.Predmet.OstaliListFormatedWithAdress>
    <izvorni_sadrzaj>
      <item>Sudski registar Trgovačkog suda u Varaždinu, B.Radića 2, 42000 Varaždin</item>
      <item>Županijsko državno odvjetništvo u Varaždinu, B.Radića 2, 42000 Varaždin punomoćnik sudionika u postupku RH Ministarstvo financija - Porezna uprava, Područni ured sjeverna Hrvatska</item>
    </izvorni_sadrzaj>
    <derivirana_varijabla naziv="DomainObject.Predmet.OstaliListFormatedWithAdress_1">
      <item>Sudski registar Trgovačkog suda u Varaždinu, B.Radića 2, 42000 Varaždin</item>
      <item>Županijsko državno odvjetništvo u Varaždinu, B.Radića 2, 42000 Varaždin punomoćnik sudionika u postupku RH Ministarstvo financija - Porezna uprava, Područni ured sjeverna Hrvatska</item>
    </derivirana_varijabla>
  </DomainObject.Predmet.OstaliListFormatedWithAdress>
  <DomainObject.Predmet.OstaliListFormatedWithAdressOIB>
    <izvorni_sadrzaj>
      <item>Sudski registar Trgovačkog suda u Varaždinu, B.Radića 2, 42000 Varaždin</item>
      <item>Županijsko državno odvjetništvo u Varaždinu, B.Radića 2, 42000 Varaždin punomoćnik sudionika u postupku RH Ministarstvo financija - Porezna uprava, Područni ured sjeverna Hrvatska</item>
    </izvorni_sadrzaj>
    <derivirana_varijabla naziv="DomainObject.Predmet.OstaliListFormatedWithAdressOIB_1">
      <item>Sudski registar Trgovačkog suda u Varaždinu, B.Radića 2, 42000 Varaždin</item>
      <item>Županijsko državno odvjetništvo u Varaždinu, B.Radića 2, 42000 Varaždin punomoćnik sudionika u postupku RH Ministarstvo financija - Porezna uprava, Područni ured sjeverna Hrvatska</item>
    </derivirana_varijabla>
  </DomainObject.Predmet.OstaliListFormatedWithAdressOIB>
  <DomainObject.Predmet.OstaliListNazivFormated>
    <izvorni_sadrzaj>
      <item>Sudski registar Trgovačkog suda u Varaždinu</item>
      <item>Županijsko državno odvjetništvo u Varaždinu</item>
    </izvorni_sadrzaj>
    <derivirana_varijabla naziv="DomainObject.Predmet.OstaliListNazivFormated_1">
      <item>Sudski registar Trgovačkog suda u Varaždinu</item>
      <item>Županijsko državno odvjetništvo u Varaždinu</item>
    </derivirana_varijabla>
  </DomainObject.Predmet.OstaliListNazivFormated>
  <DomainObject.Predmet.OstaliListNazivFormatedOIB>
    <izvorni_sadrzaj>
      <item>Sudski registar Trgovačkog suda u Varaždinu</item>
      <item>Županijsko državno odvjetništvo u Varaždinu</item>
    </izvorni_sadrzaj>
    <derivirana_varijabla naziv="DomainObject.Predmet.OstaliListNazivFormatedOIB_1">
      <item>Sudski registar Trgovačkog suda u Varaždinu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KEM-KO društvo s ograničenom odgovornošću za kemijski konzalting i usluge</izvorni_sadrzaj>
    <derivirana_varijabla naziv="DomainObject.Predmet.ProtustrankaIDrugi_1">KEM-KO društvo s ograničenom odgovornošću za kemijski konzalting i usluge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KEM-KO društvo s ograničenom odgovornošću za kemijski konzalting i usluge, OIB 81134600105, Rade Končara 67, 40315 Mursko Središće</izvorni_sadrzaj>
    <derivirana_varijabla naziv="DomainObject.Predmet.ProtustrankaIDrugiAdressOIB_1">KEM-KO društvo s ograničenom odgovornošću za kemijski konzalting i usluge, OIB 81134600105, Rade Končara 67,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KEM-KO društvo s ograničenom odgovornošću za kemijski konzalting i usluge</item>
      <item>RH Ministarstvo financija - Porezna uprava, Područni ured sjeverna Hrvatska</item>
      <item>Sudski registar Trgovačkog suda u Varaždinu</item>
      <item>Županijsko državno odvjetništvo u Varaždinu</item>
    </izvorni_sadrzaj>
    <derivirana_varijabla naziv="DomainObject.Predmet.SudioniciListNaziv_1">
      <item>KEM-KO društvo s ograničenom odgovornošću za kemijski konzalting i usluge</item>
      <item>RH Ministarstvo financija - Porezna uprava, Područni ured sjeverna Hrvatska</item>
      <item>Sudski registar Trgovačkog suda u Varaždinu</item>
      <item>Županijsko državno odvjetništvo u Varaždinu</item>
    </derivirana_varijabla>
  </DomainObject.Predmet.SudioniciListNaziv>
  <DomainObject.Predmet.SudioniciListAdressOIB>
    <izvorni_sadrzaj>
      <item>KEM-KO društvo s ograničenom odgovornošću za kemijski konzalting i usluge, OIB 81134600105, Rade Končara 67,40315 Mursko Središće</item>
      <item>RH Ministarstvo financija - Porezna uprava, Područni ured sjeverna Hrvatska, OIB 18683136487, Graberje 1,42000 Varaždin</item>
      <item>Sudski registar Trgovačkog suda u Varaždinu, B.Radića 2,42000 Varaždin</item>
      <item>Županijsko državno odvjetništvo u Varaždinu, B.Radića 2,42000 Varaždin</item>
    </izvorni_sadrzaj>
    <derivirana_varijabla naziv="DomainObject.Predmet.SudioniciListAdressOIB_1">
      <item>KEM-KO društvo s ograničenom odgovornošću za kemijski konzalting i usluge, OIB 81134600105, Rade Končara 67,40315 Mursko Središće</item>
      <item>RH Ministarstvo financija - Porezna uprava, Područni ured sjeverna Hrvatska, OIB 18683136487, Graberje 1,42000 Varaždin</item>
      <item>Sudski registar Trgovačkog suda u Varaždinu, B.Radića 2,42000 Varaždin</item>
      <item>Županijsko državno odvjetništvo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E611D4-B2CB-4130-AF09-67CE4EED4D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563</properties:Words>
  <properties:Characters>2112</properties:Characters>
  <properties:Lines>1085</properties:Lines>
  <properties:Paragraphs>387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2017-12-27T08:23:00Z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2017-12-27T08:22:00Z</cp:lastPrinted>
  <dcterms:modified xmlns:xsi="http://www.w3.org/2001/XMLSchema-instance" xsi:type="dcterms:W3CDTF">2017-12-27T09:00:00Z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