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98ca2" w14:paraId="fd98ca2" w:rsidRDefault="00893690" w:rsidP="000A2E53" w:rsidR="000A2E53" w:rsidRPr="00196F63">
      <w:pPr>
        <w:jc w:val="right"/>
        <w15:collapsed w:val="false"/>
      </w:pPr>
      <w:bookmarkStart w:name="_GoBack" w:id="0"/>
      <w:bookmarkEnd w:id="0"/>
      <w:r>
        <w:t>1</w:t>
      </w:r>
      <w:r w:rsidR="001F7DD8" w:rsidRPr="00196F63">
        <w:t xml:space="preserve"> Stpn-</w:t>
      </w:r>
      <w:r w:rsidR="002C1123">
        <w:t>48</w:t>
      </w:r>
      <w:r w:rsidR="00FC7FE0">
        <w:t>/</w:t>
      </w:r>
      <w:r w:rsidR="002C1123">
        <w:t>14</w:t>
      </w:r>
      <w:r w:rsidR="00FC7FE0">
        <w:t>-</w:t>
      </w:r>
      <w:r w:rsidR="002C1123">
        <w:t>28</w:t>
      </w:r>
    </w:p>
    <w:p w:rsidRDefault="000A2E53" w:rsidP="000A2E53" w:rsidR="000A2E53" w:rsidRPr="00196F63"/>
    <w:p w:rsidRDefault="000A2E53" w:rsidP="000A2E53" w:rsidR="000A2E53" w:rsidRPr="00196F63"/>
    <w:p w:rsidRDefault="000A2E53" w:rsidP="000A2E53" w:rsidR="000A2E53" w:rsidRPr="00196F63"/>
    <w:p w:rsidRDefault="000A2E53" w:rsidP="000A2E53" w:rsidR="000A2E53" w:rsidRPr="00196F63">
      <w:r w:rsidRPr="00196F63">
        <w:t>REPUBLIKA HRVATSKA</w:t>
      </w:r>
    </w:p>
    <w:p w:rsidRDefault="000A2E53" w:rsidP="000A2E53" w:rsidR="000A2E53" w:rsidRPr="00196F63">
      <w:r w:rsidRPr="00196F63">
        <w:t>TRGOVAČKI SUD U ZADRU</w:t>
      </w:r>
    </w:p>
    <w:p w:rsidRDefault="000A2E53" w:rsidP="000A2E53" w:rsidR="000A2E53" w:rsidRPr="00196F63">
      <w:r w:rsidRPr="00196F63">
        <w:t>Dr. Franje Tuđmana 35</w:t>
      </w:r>
      <w:r w:rsidRPr="00196F63">
        <w:tab/>
      </w:r>
      <w:r w:rsidRPr="00196F63">
        <w:tab/>
      </w:r>
      <w:r w:rsidRPr="00196F63">
        <w:tab/>
      </w:r>
      <w:r w:rsidRPr="00196F63">
        <w:tab/>
      </w:r>
      <w:r w:rsidRPr="00196F63">
        <w:tab/>
      </w:r>
      <w:r w:rsidRPr="00196F63">
        <w:tab/>
      </w:r>
    </w:p>
    <w:p w:rsidRDefault="00CE0D46" w:rsidP="000A2E53" w:rsidR="00CE0D46" w:rsidRPr="00196F63"/>
    <w:p w:rsidRDefault="00CE0D46" w:rsidP="00CE0D46" w:rsidR="000A2E53" w:rsidRPr="00196F63">
      <w:pPr>
        <w:jc w:val="center"/>
      </w:pPr>
      <w:r w:rsidRPr="00196F63">
        <w:t>U   I M E   R E P U B L I K E   H R V A T S K E</w:t>
      </w:r>
    </w:p>
    <w:p w:rsidRDefault="000A2E53" w:rsidP="000A2E53" w:rsidR="000A2E53" w:rsidRPr="00196F63"/>
    <w:p w:rsidRDefault="000A2E53" w:rsidP="000A2E53" w:rsidR="000A2E53" w:rsidRPr="00196F63">
      <w:pPr>
        <w:jc w:val="center"/>
      </w:pPr>
      <w:r w:rsidRPr="00196F63">
        <w:t>R J E Š E N J E</w:t>
      </w:r>
    </w:p>
    <w:p w:rsidRDefault="000A2E53" w:rsidP="000A2E53" w:rsidR="000A2E53" w:rsidRPr="00196F63"/>
    <w:p w:rsidRDefault="000A2E53" w:rsidP="000A2E53" w:rsidR="000A2E53" w:rsidRPr="00196F63">
      <w:pPr>
        <w:jc w:val="both"/>
      </w:pPr>
      <w:r w:rsidRPr="00196F63">
        <w:tab/>
        <w:t xml:space="preserve">Trgovački </w:t>
      </w:r>
      <w:smartTag w:element="PersonName" w:uri="urn:schemas-microsoft-com:office:smarttags">
        <w:smartTagPr>
          <w:attr w:val="SUD U" w:name="ProductID"/>
        </w:smartTagPr>
        <w:r w:rsidRPr="00196F63">
          <w:t>sud u</w:t>
        </w:r>
      </w:smartTag>
      <w:r w:rsidRPr="00196F63">
        <w:t xml:space="preserve"> Zadru po sucu </w:t>
      </w:r>
      <w:r w:rsidR="00893690">
        <w:t>Ardeni Bajlo</w:t>
      </w:r>
      <w:r w:rsidRPr="00196F63">
        <w:t xml:space="preserve"> kao sucu pojedincu, povodom prijedloga dužnika</w:t>
      </w:r>
      <w:r w:rsidR="00380698" w:rsidRPr="00196F63">
        <w:t xml:space="preserve"> </w:t>
      </w:r>
      <w:r w:rsidR="008609AA">
        <w:t>AM – ADRIA d.o.o. Vodice, A. L. Kabalera 53, Vodice, OIB:  23580288576</w:t>
      </w:r>
      <w:r w:rsidR="00F640E0" w:rsidRPr="00F640E0">
        <w:rPr>
          <w:rFonts w:eastAsia="Calibri"/>
          <w:lang w:eastAsia="en-US"/>
        </w:rPr>
        <w:t>,</w:t>
      </w:r>
      <w:r w:rsidR="00F640E0" w:rsidRPr="00F640E0">
        <w:rPr>
          <w:b/>
          <w:bCs/>
        </w:rPr>
        <w:t xml:space="preserve"> </w:t>
      </w:r>
      <w:r w:rsidR="00F640E0" w:rsidRPr="00196F63">
        <w:t>za sklapanje predstečajne nagodbe nad imenovanim dužnikom</w:t>
      </w:r>
      <w:r w:rsidR="00F640E0" w:rsidRPr="00F640E0">
        <w:t xml:space="preserve"> dana </w:t>
      </w:r>
      <w:r w:rsidR="008609AA">
        <w:t>16</w:t>
      </w:r>
      <w:r w:rsidR="00495DB6">
        <w:t>. rujna</w:t>
      </w:r>
      <w:r w:rsidR="00FC7FE0">
        <w:t xml:space="preserve"> 2015</w:t>
      </w:r>
      <w:r w:rsidR="00F640E0" w:rsidRPr="00F640E0">
        <w:t>. godine</w:t>
      </w:r>
      <w:r w:rsidR="002C4FEE" w:rsidRPr="00DC5380">
        <w:t>,</w:t>
      </w:r>
      <w:r w:rsidR="00780838" w:rsidRPr="00196F63">
        <w:rPr>
          <w:b/>
        </w:rPr>
        <w:t xml:space="preserve"> </w:t>
      </w:r>
    </w:p>
    <w:p w:rsidRDefault="000A2E53" w:rsidP="000A2E53" w:rsidR="000A2E53" w:rsidRPr="00196F63"/>
    <w:p w:rsidRDefault="000A2E53" w:rsidP="000A2E53" w:rsidR="000A2E53" w:rsidRPr="00196F63">
      <w:pPr>
        <w:jc w:val="center"/>
      </w:pPr>
      <w:r w:rsidRPr="00196F63">
        <w:t>r i j e š i o   j e</w:t>
      </w:r>
    </w:p>
    <w:p w:rsidRDefault="0016736E" w:rsidP="000A2E53" w:rsidR="0016736E" w:rsidRPr="00196F63">
      <w:pPr>
        <w:jc w:val="center"/>
        <w:rPr>
          <w:b/>
        </w:rPr>
      </w:pPr>
    </w:p>
    <w:p w:rsidRDefault="00B22810" w:rsidP="00B22810" w:rsidR="00E43D04" w:rsidRPr="00196F63">
      <w:pPr>
        <w:ind w:firstLine="708"/>
        <w:jc w:val="both"/>
      </w:pPr>
      <w:r w:rsidRPr="00196F63">
        <w:t>Odobrava se predstečajna nagodba koja glasi:</w:t>
      </w:r>
    </w:p>
    <w:p w:rsidRDefault="00B22810" w:rsidP="00E43D04" w:rsidR="00B22810" w:rsidRPr="00196F63">
      <w:pPr>
        <w:jc w:val="both"/>
      </w:pPr>
    </w:p>
    <w:p w:rsidRDefault="008609AA" w:rsidP="008609AA" w:rsidR="008609AA" w:rsidRPr="008609AA">
      <w:pPr>
        <w:jc w:val="both"/>
        <w:rPr>
          <w:rFonts w:eastAsia="Calibri"/>
          <w:lang w:eastAsia="en-US"/>
        </w:rPr>
      </w:pPr>
      <w:r w:rsidRPr="008609AA">
        <w:rPr>
          <w:rFonts w:eastAsia="Calibri"/>
          <w:b/>
          <w:sz w:val="28"/>
          <w:szCs w:val="28"/>
          <w:lang w:eastAsia="en-US"/>
        </w:rPr>
        <w:t>I.</w:t>
      </w:r>
      <w:r w:rsidRPr="008609AA">
        <w:rPr>
          <w:rFonts w:eastAsia="Calibri"/>
          <w:lang w:eastAsia="en-US"/>
        </w:rPr>
        <w:t xml:space="preserve"> Ova predstečajna nagodba </w:t>
      </w:r>
      <w:r w:rsidRPr="008609AA">
        <w:rPr>
          <w:rFonts w:eastAsia="Calibri"/>
          <w:i/>
          <w:lang w:eastAsia="en-US"/>
        </w:rPr>
        <w:t>(dalje u tekstu: Nagodba)</w:t>
      </w:r>
      <w:r w:rsidRPr="008609AA">
        <w:rPr>
          <w:rFonts w:eastAsia="Calibri"/>
          <w:lang w:eastAsia="en-US"/>
        </w:rPr>
        <w:t xml:space="preserve"> sklapa se između dužnika AM-ADRIA društvo s ograničenom odgovornošću za export-import, trgovinu na veliko i malo prehrambenim i neprehrambenim proizvodima i proizvodnju, iz Vodica, Ante Lasan Kabalera 53, upisano u sudski registar Trgovačkog suda u Zadru pod brojem upisa (MBS):</w:t>
      </w:r>
      <w:r w:rsidRPr="008609AA">
        <w:rPr>
          <w:rFonts w:cs="Calibri" w:eastAsia="Calibri" w:hAnsi="Calibri" w:ascii="Calibri"/>
          <w:sz w:val="22"/>
          <w:szCs w:val="22"/>
          <w:lang w:eastAsia="en-US"/>
        </w:rPr>
        <w:t xml:space="preserve"> </w:t>
      </w:r>
      <w:r w:rsidRPr="008609AA">
        <w:rPr>
          <w:rFonts w:eastAsia="Calibri"/>
          <w:lang w:eastAsia="en-US"/>
        </w:rPr>
        <w:t>060082284</w:t>
      </w:r>
      <w:r w:rsidRPr="008609AA">
        <w:rPr>
          <w:rFonts w:cs="Calibri" w:eastAsia="Calibri" w:hAnsi="Calibri" w:ascii="Calibri"/>
          <w:sz w:val="22"/>
          <w:szCs w:val="22"/>
          <w:lang w:eastAsia="en-US"/>
        </w:rPr>
        <w:t xml:space="preserve">, </w:t>
      </w:r>
      <w:r w:rsidRPr="008609AA">
        <w:rPr>
          <w:rFonts w:eastAsia="Calibri"/>
          <w:lang w:eastAsia="en-US"/>
        </w:rPr>
        <w:t>OIB:</w:t>
      </w:r>
      <w:r w:rsidRPr="008609AA">
        <w:rPr>
          <w:rFonts w:cs="Calibri" w:eastAsia="Calibri" w:hAnsi="Calibri" w:ascii="Calibri"/>
          <w:sz w:val="22"/>
          <w:szCs w:val="22"/>
          <w:lang w:eastAsia="en-US"/>
        </w:rPr>
        <w:t xml:space="preserve"> </w:t>
      </w:r>
      <w:r w:rsidRPr="008609AA">
        <w:rPr>
          <w:rFonts w:eastAsia="Calibri"/>
          <w:lang w:eastAsia="en-US"/>
        </w:rPr>
        <w:t>23580288576 (</w:t>
      </w:r>
      <w:r w:rsidRPr="008609AA">
        <w:rPr>
          <w:rFonts w:eastAsia="Calibri"/>
          <w:i/>
          <w:lang w:eastAsia="en-US"/>
        </w:rPr>
        <w:t>dalje u tekstu: Dužnik)</w:t>
      </w:r>
      <w:r w:rsidRPr="008609AA">
        <w:rPr>
          <w:rFonts w:eastAsia="Calibri"/>
          <w:lang w:eastAsia="en-US"/>
        </w:rPr>
        <w:t xml:space="preserve"> i vjerovnika predstečajne nagodbe </w:t>
      </w:r>
      <w:r w:rsidRPr="008609AA">
        <w:rPr>
          <w:rFonts w:eastAsia="Calibri"/>
          <w:i/>
          <w:lang w:eastAsia="en-US"/>
        </w:rPr>
        <w:t>(dalje u tekstu: Vjerovnici)</w:t>
      </w:r>
      <w:r w:rsidRPr="008609AA">
        <w:rPr>
          <w:rFonts w:eastAsia="Calibri"/>
          <w:lang w:eastAsia="en-US"/>
        </w:rPr>
        <w:t xml:space="preserve"> </w:t>
      </w:r>
      <w:r w:rsidRPr="008609AA">
        <w:rPr>
          <w:rFonts w:eastAsia="Calibri"/>
          <w:i/>
          <w:lang w:eastAsia="en-US"/>
        </w:rPr>
        <w:t>(dalje u tekstu Dužnik i Vjerovnici zajedno: Nagodbene strane)</w:t>
      </w:r>
      <w:r w:rsidRPr="008609AA">
        <w:rPr>
          <w:rFonts w:eastAsia="Calibri"/>
          <w:lang w:eastAsia="en-US"/>
        </w:rPr>
        <w:t xml:space="preserve"> i to su:</w:t>
      </w:r>
    </w:p>
    <w:p w:rsidRDefault="008609AA" w:rsidP="008609AA" w:rsidR="008609AA" w:rsidRPr="008609AA">
      <w:pPr>
        <w:jc w:val="both"/>
        <w:rPr>
          <w:rFonts w:eastAsia="Calibri"/>
          <w:lang w:eastAsia="en-US"/>
        </w:rPr>
      </w:pPr>
    </w:p>
    <w:tbl>
      <w:tblPr>
        <w:tblW w:type="dxa" w:w="8516"/>
        <w:tblInd w:type="dxa" w:w="588"/>
        <w:tblLook w:val="0000" w:noVBand="0" w:noHBand="0" w:lastColumn="0" w:firstColumn="0" w:lastRow="0" w:firstRow="0"/>
      </w:tblPr>
      <w:tblGrid>
        <w:gridCol w:w="616"/>
        <w:gridCol w:w="1720"/>
        <w:gridCol w:w="6180"/>
      </w:tblGrid>
      <w:tr w:rsidTr="004017A9" w:rsidR="008609AA" w:rsidRPr="008609AA">
        <w:trPr>
          <w:trHeight w:val="570"/>
        </w:trPr>
        <w:tc>
          <w:tcPr>
            <w:tcW w:type="dxa" w:w="616"/>
            <w:tcBorders>
              <w:top w:space="0" w:sz="8" w:color="auto" w:val="single"/>
              <w:left w:space="0" w:sz="8" w:color="auto" w:val="single"/>
              <w:bottom w:space="0" w:sz="4" w:color="auto" w:val="single"/>
              <w:right w:val="nil"/>
            </w:tcBorders>
            <w:shd w:fill="C0C0C0" w:color="auto" w:val="clear"/>
            <w:vAlign w:val="center"/>
          </w:tcPr>
          <w:p w:rsidRDefault="008609AA" w:rsidP="008609AA" w:rsidR="008609AA" w:rsidRPr="008609AA">
            <w:pPr>
              <w:jc w:val="center"/>
              <w:rPr>
                <w:rFonts w:hAnsi="Century Gothic" w:ascii="Century Gothic"/>
                <w:b/>
                <w:sz w:val="18"/>
                <w:szCs w:val="18"/>
              </w:rPr>
            </w:pPr>
            <w:r w:rsidRPr="008609AA">
              <w:rPr>
                <w:rFonts w:hAnsi="Century Gothic" w:ascii="Century Gothic"/>
                <w:b/>
                <w:sz w:val="18"/>
                <w:szCs w:val="18"/>
              </w:rPr>
              <w:t>Red. Br.</w:t>
            </w:r>
          </w:p>
        </w:tc>
        <w:tc>
          <w:tcPr>
            <w:tcW w:type="dxa" w:w="1720"/>
            <w:tcBorders>
              <w:top w:space="0" w:sz="8" w:color="auto" w:val="single"/>
              <w:left w:space="0" w:sz="8" w:color="auto" w:val="single"/>
              <w:bottom w:space="0" w:sz="4" w:color="auto" w:val="single"/>
              <w:right w:space="0" w:sz="4" w:color="auto" w:val="single"/>
            </w:tcBorders>
            <w:shd w:fill="C0C0C0" w:color="auto" w:val="clear"/>
            <w:vAlign w:val="center"/>
          </w:tcPr>
          <w:p w:rsidRDefault="008609AA" w:rsidP="008609AA" w:rsidR="008609AA" w:rsidRPr="008609AA">
            <w:pPr>
              <w:jc w:val="center"/>
              <w:rPr>
                <w:rFonts w:hAnsi="Century Gothic" w:ascii="Century Gothic"/>
                <w:b/>
                <w:sz w:val="18"/>
                <w:szCs w:val="18"/>
              </w:rPr>
            </w:pPr>
            <w:r w:rsidRPr="008609AA">
              <w:rPr>
                <w:rFonts w:hAnsi="Century Gothic" w:ascii="Century Gothic"/>
                <w:b/>
                <w:sz w:val="18"/>
                <w:szCs w:val="18"/>
              </w:rPr>
              <w:t>OIB        VJEROVNIKA</w:t>
            </w:r>
          </w:p>
        </w:tc>
        <w:tc>
          <w:tcPr>
            <w:tcW w:type="dxa" w:w="6180"/>
            <w:tcBorders>
              <w:top w:space="0" w:sz="8" w:color="auto" w:val="single"/>
              <w:left w:val="nil"/>
              <w:bottom w:space="0" w:sz="4" w:color="auto" w:val="single"/>
              <w:right w:val="nil"/>
            </w:tcBorders>
            <w:shd w:fill="C0C0C0" w:color="auto" w:val="clear"/>
            <w:vAlign w:val="center"/>
          </w:tcPr>
          <w:p w:rsidRDefault="008609AA" w:rsidP="008609AA" w:rsidR="008609AA" w:rsidRPr="008609AA">
            <w:pPr>
              <w:jc w:val="center"/>
              <w:rPr>
                <w:rFonts w:hAnsi="Century Gothic" w:ascii="Century Gothic"/>
                <w:b/>
                <w:sz w:val="18"/>
                <w:szCs w:val="18"/>
              </w:rPr>
            </w:pPr>
            <w:r w:rsidRPr="008609AA">
              <w:rPr>
                <w:rFonts w:hAnsi="Century Gothic" w:ascii="Century Gothic"/>
                <w:b/>
                <w:sz w:val="18"/>
                <w:szCs w:val="18"/>
              </w:rPr>
              <w:t>NAZIV I SJEDIŠTE VJEROVNIKA</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34799604176</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A.B. INŽENJERING, d.o.o., Šibenik, Žirjanska 5</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bookmarkStart w:name="OLE_LINK17" w:id="1"/>
            <w:bookmarkStart w:name="OLE_LINK18" w:id="2"/>
            <w:r w:rsidRPr="008609AA">
              <w:rPr>
                <w:rFonts w:cs="Calibri" w:eastAsia="Calibri" w:hAnsi="Century Gothic" w:ascii="Century Gothic"/>
                <w:sz w:val="18"/>
                <w:szCs w:val="18"/>
              </w:rPr>
              <w:t>45185466775</w:t>
            </w:r>
            <w:r w:rsidRPr="008609AA">
              <w:rPr>
                <w:rFonts w:hAnsi="Century Gothic" w:ascii="Century Gothic"/>
                <w:sz w:val="18"/>
                <w:szCs w:val="18"/>
              </w:rPr>
              <w:t> </w:t>
            </w:r>
            <w:bookmarkEnd w:id="1"/>
            <w:bookmarkEnd w:id="2"/>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cs="Calibri" w:eastAsia="Calibri" w:hAnsi="Century Gothic" w:ascii="Century Gothic"/>
                <w:sz w:val="18"/>
                <w:szCs w:val="18"/>
              </w:rPr>
              <w:t>A.B.S  All Brake Systems B.V., 3401MT IJSSELSTEIN, Tinbergenlaan 7,  Nizozemska</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87389598098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ADRIA-AUTO d.o.o., Samobor, Zagorska 2</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11096990153 </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ADRIAUTO S.r.l,  Vimodrone (Milano), Via  C. Treves 1, CAP 20090, Italija</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60301544795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ADVANTA d.o.o., Velika Gorica, Kneza Porina 84</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42650506038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AGENCIJA ZA INTEGRALNI TRANSPORT, d.o.o., Zagreb, Heinzelova 51</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57577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ALCO Filter GmbH, Auf'm Rottland 1  57577 Hamm (Sieg), Njemačka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67405107499</w:t>
            </w:r>
          </w:p>
        </w:tc>
        <w:tc>
          <w:tcPr>
            <w:tcW w:type="dxa" w:w="618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ALFA LEASING d.o.o., Zagreb, Savska cesta 182</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00318845074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AM ADRIA AUTO DIJELOVI d.o.o., Zagreb, Baštijanova 2 A</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76238467913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AQUA NATURA d.o.o, Zagreb, Rakitnica 3</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74781787524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ARABESCA d.o.o., Sesvete, Ljudevita Posavskog 9</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45801923578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ASPHALT &amp; BETON-KNAFL d.o.o., Polača, Polača bb</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bookmarkStart w:name="_Hlk425266316" w:id="3"/>
            <w:r w:rsidRPr="008609AA">
              <w:rPr>
                <w:rFonts w:hAnsi="Century Gothic" w:ascii="Century Gothic"/>
                <w:sz w:val="18"/>
                <w:szCs w:val="18"/>
              </w:rPr>
              <w:t>13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00741090351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ATAS s.r.l. Via Nazionale 279, 42045 Luzzara (RE), Italy </w:t>
            </w:r>
          </w:p>
        </w:tc>
      </w:tr>
      <w:bookmarkEnd w:id="3"/>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64641553504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 ANTONIO za trgovinu i usluge, d.o.o., Seget Vranjica, Kralja Tomislava 108</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47420148211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 CENTAR MIME d.o.o., Seget Vranjica, Kralja Tomislava 104</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80047860002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 CENTAR PEROVIĆ d.o.o., Zadar, Ulica Blaženog Marka Križevčanina 9</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64870970642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 CENTAR ROCA d.o.o., Zagreb, Zagrebačka avenija 1</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lastRenderedPageBreak/>
              <w:t>18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37415954013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 DAVOR, d.o.o., Split, Hercegovačka Ulica 74</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01222419364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 HLADNJAK CENTAR d.o.o, Zagreb, Palinovečka 25/A</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78874035950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 HRVATSKA DIJELOVI d.o.o., Zagreb, Radnička cesta 182</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87682591133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AUTO HRVATSKA PRODAJNO SERVISNI CENTRI d.o.o., Hrvatski Leskovac, Zastavnice 25/c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19094410017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AUTO KINKELA d.o.o., Ičići, Ulica Brdo 31,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83513335541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AUTO KUĆA GAŠPEROV d.o.o., Split, Kralja Stjepana Držislava 7,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63276791040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 MILOVANOVIĆ,  BANJA LUKA, Dušana Subotića 6</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98993729742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AUTO SERVIS MARKO d.o.o., Split, Kralja Držislava bb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87772830697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AUTO SET d.o.o., Šibenik, Ivana Meštrovića 33,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42009095035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AUTO SISTEM d.o.o., Dugopolje, Domovinskog rata 115,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95932145581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AUTO-CENTAR d.o.o., Sisak, Sela 213</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29</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cs="Courier New" w:hAnsi="Century Gothic" w:ascii="Century Gothic"/>
                <w:sz w:val="18"/>
                <w:szCs w:val="18"/>
              </w:rPr>
            </w:pPr>
            <w:r w:rsidRPr="008609AA">
              <w:rPr>
                <w:rFonts w:cs="Courier New" w:eastAsia="Calibri" w:hAnsi="Century Gothic" w:ascii="Century Gothic"/>
                <w:sz w:val="18"/>
                <w:szCs w:val="18"/>
                <w:lang w:eastAsia="en-US" w:val="en-GB"/>
              </w:rPr>
              <w:t>39122863426</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cs="Courier New" w:hAnsi="Century Gothic" w:ascii="Century Gothic"/>
                <w:sz w:val="18"/>
                <w:szCs w:val="18"/>
              </w:rPr>
            </w:pPr>
            <w:r w:rsidRPr="008609AA">
              <w:rPr>
                <w:rFonts w:cs="Courier New" w:eastAsia="Calibri" w:hAnsi="Century Gothic" w:ascii="Century Gothic"/>
                <w:sz w:val="18"/>
                <w:szCs w:val="18"/>
                <w:lang w:eastAsia="en-US" w:val="pl-PL"/>
              </w:rPr>
              <w:t>AUTO CENTAR ALEKSIĆ d.o.o. , Šibenik, Zapadna Magistrala 1G</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36844439304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AUTOCOMMERCE d.o.o., Zagreb, Kovinska 22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63274840448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AUTO-FISTA d.o.o., Zagreb, Shopping centar Prečko, Slavenskog 1</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9214442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AUTOMEGA GmbH,  HAMBURG, Senefelder Ring 2 Reinbek</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03372682301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AUTOPROMET M.J. d.o.o., Šibenik, Kralja Zvonimira 103</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34</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33548604975</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AUTO-SAFIR d.o.o., Zagreb, Horvaćanska cesta 17,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69461740791</w:t>
            </w:r>
          </w:p>
        </w:tc>
        <w:tc>
          <w:tcPr>
            <w:tcW w:type="dxa" w:w="6180"/>
            <w:tcBorders>
              <w:top w:val="nil"/>
              <w:left w:val="nil"/>
              <w:bottom w:space="0" w:sz="4" w:color="auto" w:val="single"/>
              <w:right w:space="0" w:sz="4" w:color="auto" w:val="single"/>
            </w:tcBorders>
            <w:shd w:fill="auto" w:color="auto" w:val="clear"/>
            <w:vAlign w:val="center"/>
          </w:tcPr>
          <w:p w:rsidRDefault="000F74EB" w:rsidP="008609AA" w:rsidR="008609AA" w:rsidRPr="008609AA">
            <w:pPr>
              <w:rPr>
                <w:rFonts w:hAnsi="Century Gothic" w:ascii="Century Gothic"/>
                <w:sz w:val="18"/>
                <w:szCs w:val="18"/>
              </w:rPr>
            </w:pPr>
            <w:hyperlink r:id="rId9" w:history="true">
              <w:r w:rsidR="008609AA" w:rsidRPr="008609AA">
                <w:rPr>
                  <w:rFonts w:hAnsi="Century Gothic" w:ascii="Century Gothic"/>
                  <w:sz w:val="18"/>
                  <w:szCs w:val="18"/>
                </w:rPr>
                <w:t xml:space="preserve">AUTOSERVIS 1953 d.o.o., Zagreb, Jadranska avenija 2/B </w:t>
              </w:r>
            </w:hyperlink>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1798596000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AVTO MOTO SVET d.o.o., Stara cesta 6, 4207 Cerklje na Gorenjskom</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53399454179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BANOVAC VICE, vl. obrta Prijevoz tereta robe cestom, autoprijevoznik Vice Banovac, Šibenik, Grebaštica 129</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65010940007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BARUN MARKO, VL. USLUŽNOG OBRTA ĆIRO, Kaštel Gomilica, Kraljice Jelene 72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67170245805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BAŠTUN d.o.o., Split, Klovićeva 16/B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40</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77140534241</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BEL-CRO TRADE d.o.o., Brištani, Kod škole 1b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87971197112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BENUSSI d.o.o., Fažana, Fažanska cesta 86</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14268614148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BENUSSI trgovina motornim vozilima d.o.o., Zagreb, Karlovačka 98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04233349314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BEROŠ TRADE d.o.o., Split, Šimićeva 12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39513596269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BILD TRADE d.o.o., Kastav, Belići 11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11752776370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BIOLAB d.o.o., Zagreb, Ilica 346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27842196973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BOŠNJAK - AUTO, d.o.o., Split, Josipa Jovića 14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01651150201 </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BOTTARI  S.p.a., 46030 Pomponesco (MN), Via Tavogliere 6D/E, Italija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33956120458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BRODOMERKUR trgovina i usluge, d.d., Split, Poljička Cesta 35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42393299694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BRUKVICA-B, d.o.o., Šibenik, Fra Jerolima Milete 27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72665212709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BUČIĆ ZVONIMIR, vl. AZ-MOBIL, PRIJEVOZNIČKOG OBRTA, Zadar, Galovac 71</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66290591224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BULAT IVIĆ DIANA, VL. UGOSTITELJSKOG OBRTA " TAPAS ", Šibenik, Južna Magistrala 4</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39122275975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CENTAR MCS d.o.o., Zagreb, I Vranovinski ogranak 2</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 </w:t>
            </w:r>
            <w:r w:rsidRPr="008609AA">
              <w:rPr>
                <w:rFonts w:cs="Calibri" w:eastAsia="Calibri" w:hAnsi="Century Gothic" w:ascii="Century Gothic"/>
                <w:bCs/>
                <w:sz w:val="18"/>
                <w:szCs w:val="18"/>
                <w:lang w:eastAsia="en-US" w:val="en-GB"/>
              </w:rPr>
              <w:t>40103567720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cs="Calibri" w:eastAsia="Calibri" w:hAnsi="Century Gothic" w:ascii="Century Gothic"/>
                <w:bCs/>
                <w:sz w:val="18"/>
                <w:szCs w:val="18"/>
                <w:lang w:eastAsia="en-US"/>
              </w:rPr>
              <w:t>CORONA E C – SOCIETA PER AZIONI – RIVOLI (TO) Via Aosta 22/24, Italija</w:t>
            </w:r>
            <w:r w:rsidRPr="008609AA">
              <w:rPr>
                <w:rFonts w:cs="Calibri" w:eastAsia="Calibri" w:hAnsi="Century Gothic" w:ascii="Century Gothic"/>
                <w:bCs/>
                <w:sz w:val="18"/>
                <w:szCs w:val="18"/>
                <w:lang w:eastAsia="en-US" w:val="it-IT"/>
              </w:rPr>
              <w:t xml:space="preserve">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26187994862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CROATIA osiguranje d.d., Zagreb, Miramarska 22;</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39239320475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CRO-CAN CENTER d.o.o., Sesvete, Slavonska avenija 63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55855414382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CRO-MARES, d.o.o, Split, Ostravska 14</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47231863259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ČISTO d.o.o., Zagreb, Fraterščica 42A</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38812451417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ČISTOĆA  d.o.o. za obavljanje komunalnih djelatnosti održavanja čistoće i odlaganje komunalnog otpada; Split, Put Plokita 81;</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lastRenderedPageBreak/>
              <w:t>59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46163832762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ČISTOĆA I ZELENILO d.o.o. za obavljanje određenih komunalnih i ostalih djelatnosti, Knin, Trg Oluje 5. kolovoza 1995. kbr. 9,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cs="Calibri" w:eastAsia="Calibri" w:hAnsi="Century Gothic" w:ascii="Century Gothic"/>
                <w:sz w:val="18"/>
                <w:szCs w:val="18"/>
                <w:lang w:eastAsia="en-US" w:val="en-GB"/>
              </w:rPr>
              <w:t>41808499373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cs="Calibri" w:eastAsia="Calibri" w:hAnsi="Century Gothic" w:ascii="Century Gothic"/>
                <w:sz w:val="18"/>
                <w:szCs w:val="18"/>
                <w:lang w:eastAsia="en-US" w:val="it-IT"/>
              </w:rPr>
              <w:t>DALMACIJA d.o.o., Vodice, Ante Lasan Kabalera 53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07663755138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DASA d.o.o., Zadar, Ivana Rendića 2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46105682870</w:t>
            </w:r>
          </w:p>
        </w:tc>
        <w:tc>
          <w:tcPr>
            <w:tcW w:type="dxa" w:w="6180"/>
            <w:tcBorders>
              <w:top w:val="nil"/>
              <w:left w:val="nil"/>
              <w:bottom w:space="0" w:sz="4" w:color="auto" w:val="single"/>
              <w:right w:space="0" w:sz="4" w:color="auto" w:val="single"/>
            </w:tcBorders>
            <w:shd w:fill="FFFFFF"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DIKLIĆ ZORAN, vl. „MEDIAN“ obrta za grafičko oblikovanje i marketing Šibenik, I. Meštrovića 50a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54512717061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DINARKA d.d., Knin, Trg Ante Starčevića 1</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49988599985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DIVULGO d.o.o., Zagreb, Galovačka 15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62613135937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DJELO d.o.o., Unešić, Ljubostinje, Slamići 19</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99947688160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DOLEX, d.o.o., Split, Plinarska 25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98403848106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E.C. INSPEKT d.o.o, Zagreb, Josipa Pupačića 2</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68</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07941830049</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EKOTEX, d.o.o., Zagreb, Remete 99</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02093880828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ELEZ MATE VL.  Obrta za automehaničarske usluge i trgovinu ELEZ, Kaštel Novi, Ivana Pavla II. BB</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05655879643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EMITRI d.o.o., Zagreb, Potok 21</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71</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46550671661</w:t>
            </w:r>
          </w:p>
        </w:tc>
        <w:tc>
          <w:tcPr>
            <w:tcW w:type="dxa" w:w="618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Erste &amp; Steiermärkische S-Leasing d.o.o., , Zagreb, Zelinska 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72</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10194059689</w:t>
            </w:r>
          </w:p>
        </w:tc>
        <w:tc>
          <w:tcPr>
            <w:tcW w:type="dxa" w:w="618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ERSTE FACTORING d.o.o., Zagreb, Ivana Lučića 2</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73</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82750443287</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EURO CAR &amp; NAUTIC INTERNATIONAL d.o.o., Tenja,Dunavska 5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22694857747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EUROHERC osiguranje - d.d., Zagreb, Ulica grada Vukovara 282</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75</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48922277230</w:t>
            </w:r>
          </w:p>
        </w:tc>
        <w:tc>
          <w:tcPr>
            <w:tcW w:type="dxa" w:w="618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EUROLEASING d.o.o. Zagreb, Remetinečka cesta 98</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12693249615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EURONOVAK d.o.o.  Zagreb, Bernarda Vukasa 13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71051951993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EUROTRGOVINA d.o.o., Zagreb, Aleja Javora 72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98336052558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EXP EDIT d.o.o., Šibenik, 8. dalmatinske udarne brigade 35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97045536414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FADALTI d.o.o., Lučko, Puškarićeva 15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73867577077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FER-VILL CROATIA d.o.o., Split, Velebitska 66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81</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85821130368</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FINANCIJSKA  AGENCIJA,  Zagreb, Vrtni put 3</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99684998316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FIT-STANČIĆ i dr. javno trgovačko društvo, Šibenik, Petra Grubišića 1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59082812808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FOKUS d.o.o., Zagreb, Koledovčina 4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99694525219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FUCHS MAZIVA d.o.o., Samobor, Domaslovec, I Krmica 8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75784153366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G.I.M. GASE, d.o.o., Šibenik, Ul.Ivana Meštrovića 68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65515994156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GAŠPEROV SANJA VL. OBRTA POMOĆ NA CESTI GAŠPEROV, Šibenik, Donja Grebaštica bb Grebaštica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03698722831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GEODEZIJA d.o.o., Šibenik, Kralja Zvonimira 42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34088588183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GLOBUS STP d.o.o., Zagreb, Siget 18/b7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62402837902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GLOBUS ULJA d.o.o. za trgovinu i usluge, Zagreb, Donje Svetice 40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85490062344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GOSPODARSKA VOZILA 2001 d.o.o., Stobreč, Hercegovačka 8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74588047850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GOTOVAC COMPANY d.o.o., Solin, Drniška Ulica 27</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92</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08727843572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GRAD KAŠTELA, Kaštel Sućurac, Braće Radić 1,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00981494061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GRAD KNIN, Knin, Dr. Franje Tuđmana 2</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78755598868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GRAD SPLIT, Split, Obala kneza Branimira 17</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61817894937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GRAD ZAGREB, Zagreb, Trg Stjepana Radića 1</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54873130289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GRADSKA ČISTOĆA d.o.o., Šibenik, Stjepana Radića 100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20985255037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GRADSKA PLINARA ZAGREB, d.o.o., Zagreb, Radnička Cesta 1</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cs="Calibri" w:eastAsia="Calibri" w:hAnsi="Century Gothic" w:ascii="Century Gothic"/>
                <w:sz w:val="18"/>
                <w:szCs w:val="18"/>
                <w:lang w:eastAsia="en-US" w:val="en-GB"/>
              </w:rPr>
              <w:t>55644094063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GRAD  ŠIBENIK, Trg Pavla Šubića 2, Šibenik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lastRenderedPageBreak/>
              <w:t>99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24451396023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GRCIĆ KEKEC vl. KEKEC,obrta za popravak i održavanje vozila, Badanj, Grcići 7</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54676662755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GREGUREK d.o.o. – u stečaju, Velika Gorica, Pleška 36</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94460961276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GRUBIŠIĆ MIRELA, vl."MIMA" Obrta za proizvodnju tekstilnih proizvoda i trgovinu, Dubrava kod Šibenika</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22503845604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GRUBIŠIĆ ROBERT vl. obrta za proizvodnju i usluge " MIMA" ,Dubrava kod Šibenika, Rakovo Selo 100/a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25636115130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GULLIVER TRAVEL d.o.o, Dubrovnik, Obala Stjepana Radića 25</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63073332379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HEP - Opskrba d.o.o., za opskrbu potrošača električnom, toplinskom energijom i plinom, Zagreb, Ulica grada Vukovara 37</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105</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46830600751</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HEP-Operator distribucijskog sustava d.o.o., Zagreb, Ulica grada Vukovara 37</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15907062900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HEP-TOPLINARSTVO d.o.o. za proizvodnju i distribuciju toplinske energije, Zagreb, Miševečka 15/a</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87311810356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HP - Hrvatska pošta d.d.,  Zagreb, Jurišićeva 13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108</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57500462912</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HRVATSKE AUTOCESTE d.o.o.,  Zagreb, Širolina ulica 4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69693144506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HRVATSKE ŠUME d.o.o., Zagreb, Ul.Ljudevita Farkaša Vukotinovića 2</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28921383001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HRVATSKE VODE, pravna osoba za upravljanje vodama, Zagreb, Grada Vukovara 220</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81793146560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HRVATSKI TELEKOM d.d., Zagreb, Savska cesta 32</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23691527614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HRVATSKI ZAVOD ZA TOKSIKOLOGIJU I ANTIDOPING, Zagreb, Borongajska cesta 83g</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66980823600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HYPO ALPE-ADRIA-NEKRETNINE d.o.o, Zagreb, Slavonska avenija 6</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114</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87064273078</w:t>
            </w:r>
          </w:p>
        </w:tc>
        <w:tc>
          <w:tcPr>
            <w:tcW w:type="dxa" w:w="618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HYPO-LEASING KROATIEN d.o.o. Zagreb, Koranska 16</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18458216879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IN TIME d.o.o, Zagreb, Velika cesta 78</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116</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27759560625</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INA-INDUSTRIJA NAFTE, d.d., Zagreb, Avenija V. Holjevca 10</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51789170647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INDOSTAND d.o.o, Zagreb, Savska cesta 66</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20089837516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INFORAD d.o.o, Velika Gorica, Andrije Kačića Miošića 22/C</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85514716931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INTEREUROPA d.o.o., Zagreb, Josipa Lončara 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04581074688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INTERPETROL d.o.o., Zagreb, Av. Dubrovnik 10</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45977395556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IVECRO, d.o.o., Split, Ramska Ulica 12</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29254421332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IZO STAKLO d.o.o., Šibenik, Velimira Škorpika 17</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123</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02899494784</w:t>
            </w:r>
          </w:p>
        </w:tc>
        <w:tc>
          <w:tcPr>
            <w:tcW w:type="dxa" w:w="618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JADRANSKA BANKA, d.d. , Šibenik, Ante Starčevića 4</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94472454976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JADRANSKO OSIGURANJE, d.d., Zagreb, Listopadska 2</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15958163449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JAJAŠ DANIJEL, vl. Tiskare "KAPELA"– Tišnjanska Dubrava,  Dubrava kod Tisna, Kapela 16, vl</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19117678038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JAVNI BILJEŽNIK ALJOŠA GOJANOVIĆ, Vodice, Obala I .J. Cote 27</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90583959338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JOLE MEGAPROMET d.o.o., Tugare, Podume bb</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00322433664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JOLLY – JBS d.o.o., Drniš, Trg Kralja Tomislava 2</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129</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07608021702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JOSKIĆ MARKO, VL. DEMI 06, PROIZVODNOG OBRTA, Zagreb, Hinka Wurtha 20</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130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48095915061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KAIROS COMMERCE, d.o.o., Trogir, Put Balančane 15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131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27600207644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KARAULA – TRADE d.o.o., Šibenik, Srednja Magistrala 1</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132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93756665118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KERAMIKA MODUS d.o.o., Orahovica, Vladimira Nazora 67</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133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08502746083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KESIĆ-OPREMA d.o.o., Sesvete, Rebro 2A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134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29066266782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KIMAR d.o.o., Zagreb, Vrtlarska 39</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lastRenderedPageBreak/>
              <w:t>135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 03010410367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KLARIUS SRL (ANSA MARITIME S.R.L), 41034 FINALE EMILIA (MO), Via Genova 2, Italija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bookmarkStart w:name="_Hlk425267340" w:id="4"/>
            <w:r w:rsidRPr="008609AA">
              <w:rPr>
                <w:rFonts w:hAnsi="Century Gothic" w:ascii="Century Gothic"/>
                <w:sz w:val="18"/>
                <w:szCs w:val="18"/>
              </w:rPr>
              <w:t>136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HRB 521061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KM Auto Technik Kary + Mangler GmbH, 76448 Durmersheim, Wagnerstr.  22</w:t>
            </w:r>
          </w:p>
        </w:tc>
      </w:tr>
      <w:bookmarkEnd w:id="4"/>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137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04645005133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KODRIĆ-SILEX d.o.o., Hrastina Samoborska, Hrastina 74</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138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33813961569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KOMUNALNO PODUZEĆE d.o.o., Knin, Trg Oluje 5. kolovoza 1995. kbr.9</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139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84759523704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KONTA GORAN, VL. Trgovačkog obrta "AUTO GORAN", Kaštel Lukšić, Branimirova bb</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140</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29955634590</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KONZUM d.d., Zagreb, Marijana Čavića 1/a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29883901753</w:t>
            </w:r>
          </w:p>
        </w:tc>
        <w:tc>
          <w:tcPr>
            <w:tcW w:type="dxa" w:w="6180"/>
            <w:tcBorders>
              <w:top w:val="nil"/>
              <w:left w:val="nil"/>
              <w:bottom w:space="0" w:sz="4" w:color="auto" w:val="single"/>
              <w:right w:space="0" w:sz="4" w:color="auto" w:val="single"/>
            </w:tcBorders>
            <w:shd w:fill="auto" w:color="auto" w:val="clear"/>
            <w:vAlign w:val="center"/>
          </w:tcPr>
          <w:p w:rsidRDefault="000F74EB" w:rsidP="008609AA" w:rsidR="008609AA" w:rsidRPr="008609AA">
            <w:pPr>
              <w:rPr>
                <w:rFonts w:hAnsi="Century Gothic" w:ascii="Century Gothic"/>
                <w:sz w:val="18"/>
                <w:szCs w:val="18"/>
              </w:rPr>
            </w:pPr>
            <w:hyperlink r:id="rId10" w:history="true">
              <w:r w:rsidR="008609AA" w:rsidRPr="008609AA">
                <w:rPr>
                  <w:rFonts w:hAnsi="Century Gothic" w:ascii="Century Gothic"/>
                  <w:sz w:val="18"/>
                  <w:szCs w:val="18"/>
                </w:rPr>
                <w:t>KORUNA d.o.o., Murvica,  Poslovna zona Murvica Donja</w:t>
              </w:r>
            </w:hyperlink>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58453034999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KOVČO TOMO, VL. VUČNE SLUŽBE " KOVČO", Split, Kuzmanića 6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143</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64294810393</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KRISTOV, braniteljska zadruga za proizvodnju i usluge, Knin, Tvrtkova 5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10079121575</w:t>
            </w:r>
          </w:p>
        </w:tc>
        <w:tc>
          <w:tcPr>
            <w:tcW w:type="dxa" w:w="6180"/>
            <w:tcBorders>
              <w:top w:val="nil"/>
              <w:left w:val="nil"/>
              <w:bottom w:space="0" w:sz="4" w:color="auto" w:val="single"/>
              <w:right w:space="0" w:sz="4" w:color="auto" w:val="single"/>
            </w:tcBorders>
            <w:shd w:fill="auto" w:color="auto" w:val="clear"/>
            <w:vAlign w:val="center"/>
          </w:tcPr>
          <w:p w:rsidRDefault="000F74EB" w:rsidP="008609AA" w:rsidR="008609AA" w:rsidRPr="008609AA">
            <w:pPr>
              <w:rPr>
                <w:rFonts w:hAnsi="Century Gothic" w:ascii="Century Gothic"/>
                <w:sz w:val="18"/>
                <w:szCs w:val="18"/>
              </w:rPr>
            </w:pPr>
            <w:hyperlink r:id="rId11" w:history="true">
              <w:r w:rsidR="008609AA" w:rsidRPr="008609AA">
                <w:rPr>
                  <w:rFonts w:hAnsi="Century Gothic" w:ascii="Century Gothic"/>
                  <w:sz w:val="18"/>
                  <w:szCs w:val="18"/>
                </w:rPr>
                <w:t>KURTELIN d.o.o., Zagreb, Šestinska cesta 7B</w:t>
              </w:r>
            </w:hyperlink>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06465158978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LAGERMAX AED Croatia, d.o.o, Zagreb, Franje Lučića 23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82677264734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LANAC d.o.o., Zagreb, Augusta Šenoe 23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65007307613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LAVČEVIĆ ŠIBENIK d.o.o., Šibenik, Bana Josipa Jelačića 19</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00270530330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LPR ITALIA, Agazzano-Piacenza, Strada Rivasso 37, Italija</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77175325997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LUČIĆ ROBERT, vl. "METALPROIZVOD" OBRTA ZA PROIZVODNJU I USLUGE,Velika Gorica, Kuče, Petrova 30</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30667854037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LUKOVNIK d.o.o., Šibenik, Kralja Zvonimira 99</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35338184454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LUNER d.o.o., Kuče, Petrova 30, Vukovina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64093807256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LJUBIĆ COMMERCE d.o.o., Šibenik, Frana Supila 7</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40040748960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MAG B d.o.o., Split, Meštrovićevo šetalište 13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154</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42443147004</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MAGDIĆ d.o.o., MALA SUBOTICA, GLAVNA BB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16666250937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MARTINA S d.o.o., Srima, Srima X 12</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53330599908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MARTINČEVIĆ MARIO, VL. VODIČ obrta za računalne djelatnosti i marketing, Vodice, Ante Poljička 66</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16158071049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MARTINOVIĆ MIROSLAV, vl. obrta CENTAR AUTO-LAKOVA, Zagreb, Samoborska C.46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69359235766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MATULIĆ MIRJANA VL. Obrta za trgovinu i usluge SCOTTI MARKETING, Split, Ive Tijardovića 12</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70378917945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MERBAL d.o.o., Split, Cetinska 16</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22660999705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MERKUR-HRVATSKA d.o.o, Sesvete, Ivana Keleka 18/A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02103180242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MIDAC S.p.A, 37038 Soave, Via A. Volta, 2- Z.I.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54624862491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MIKRA MATIK AUTODIJELOVI d.o.o, Sesvete, Zagrebačka cesta 162/b</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80339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MILEXI, Njemačka, Munchen, 80339</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48973741706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MOĆAN PROIZVOD d.o.o., Vodice, Zatonska 183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80639737999</w:t>
            </w:r>
          </w:p>
        </w:tc>
        <w:tc>
          <w:tcPr>
            <w:tcW w:type="dxa" w:w="6180"/>
            <w:tcBorders>
              <w:top w:val="nil"/>
              <w:left w:val="nil"/>
              <w:bottom w:space="0" w:sz="4" w:color="auto" w:val="single"/>
              <w:right w:space="0" w:sz="4" w:color="auto" w:val="single"/>
            </w:tcBorders>
            <w:shd w:fill="auto" w:color="auto" w:val="clear"/>
            <w:vAlign w:val="center"/>
          </w:tcPr>
          <w:p w:rsidRDefault="000F74EB" w:rsidP="008609AA" w:rsidR="008609AA" w:rsidRPr="008609AA">
            <w:pPr>
              <w:rPr>
                <w:rFonts w:hAnsi="Century Gothic" w:ascii="Century Gothic"/>
                <w:sz w:val="18"/>
                <w:szCs w:val="18"/>
              </w:rPr>
            </w:pPr>
            <w:hyperlink r:id="rId12" w:history="true">
              <w:r w:rsidR="008609AA" w:rsidRPr="008609AA">
                <w:rPr>
                  <w:rFonts w:hAnsi="Century Gothic" w:ascii="Century Gothic"/>
                  <w:sz w:val="18"/>
                  <w:szCs w:val="18"/>
                </w:rPr>
                <w:t>MOJI LJUDI d.o.o., Split, Velebitska 95</w:t>
              </w:r>
            </w:hyperlink>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37902565321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MOSOR STUDIO d.o.o., Zagreb, Velikopoljska 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73025551868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MOTOR-DIHT d.o.o., Zagreb, Zagorska 43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51786417388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MOTUS CEE d.o.o., Samobor, Josipa Jelačića 115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169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95216075332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MS PROJEKT CENTAR d.o.o., Zagreb, Avenija Dubrava 145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18961324564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MUNJA d.d., Zagreb, Koledovčina 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lastRenderedPageBreak/>
              <w:t>171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11884250260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MUZOR, d.o.o., Split, Vitezovićeva 7</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95846547081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NAPRIJED d.o.o, Šibenik, Petra Grubišića 8</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64546066176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NARODNE NOVINE, d.d., Zagreb, Savski Gaj XIII. put 6</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12633001205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NATURAMA d.o.o., Sveti Ivan Zelina, Zagrebačka 42,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22489825038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NORD PRODUKT d.o.o., Samobor, Bobovica 8/A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65655698625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OPSTANAK d.o.o, Split, Poljička Cesta 1</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177</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bookmarkStart w:name="OLE_LINK23" w:id="5"/>
            <w:bookmarkStart w:name="OLE_LINK24" w:id="6"/>
            <w:r w:rsidRPr="008609AA">
              <w:rPr>
                <w:rFonts w:cs="Calibri" w:eastAsia="Calibri" w:hAnsi="Century Gothic" w:ascii="Century Gothic"/>
                <w:bCs/>
                <w:sz w:val="18"/>
                <w:szCs w:val="18"/>
                <w:lang w:eastAsia="en-US" w:val="en-GB"/>
              </w:rPr>
              <w:t>96715039053</w:t>
            </w:r>
            <w:bookmarkEnd w:id="5"/>
            <w:bookmarkEnd w:id="6"/>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cs="Calibri" w:eastAsia="Calibri" w:hAnsi="Century Gothic" w:ascii="Century Gothic"/>
                <w:bCs/>
                <w:sz w:val="18"/>
                <w:szCs w:val="18"/>
                <w:lang w:eastAsia="en-US" w:val="en-GB"/>
              </w:rPr>
              <w:t>OPTIMAL AG &amp; Co KG,  85416 LANGENBACH, Alfred-Kuhne-Strabe 3 D, Njemačka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85611744662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ORBICO d.o.o., Zagreb, Koturaška Cesta 69</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179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86311329808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OSOJE TRANS d.o.o., Slatina, Marina Držića 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180</w:t>
            </w:r>
          </w:p>
        </w:tc>
        <w:tc>
          <w:tcPr>
            <w:tcW w:type="dxa" w:w="1720"/>
            <w:tcBorders>
              <w:top w:space="0" w:sz="4" w:color="auto" w:val="single"/>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23780250353</w:t>
            </w:r>
          </w:p>
        </w:tc>
        <w:tc>
          <w:tcPr>
            <w:tcW w:type="dxa" w:w="6180"/>
            <w:tcBorders>
              <w:top w:space="0" w:sz="4" w:color="auto" w:val="single"/>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OTP Leasing d.d. Zagreb, Avenue Center, Avenija Dubrovnik 16/V</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31990289341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P.U.T.-SESVETE d.o.o, Samobor, Pušine 6</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28495895537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PBZ AMERICAN EXPRESS d.o.o., Zagreb, Radnička cesta 44</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183</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57270798205</w:t>
            </w:r>
          </w:p>
        </w:tc>
        <w:tc>
          <w:tcPr>
            <w:tcW w:type="dxa" w:w="618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PBZ-LEASING d.o.o., Zagreb, Radnička cesta 44         </w:t>
            </w:r>
          </w:p>
        </w:tc>
      </w:tr>
      <w:tr w:rsidTr="004017A9" w:rsidR="008609AA" w:rsidRPr="008609AA">
        <w:trPr>
          <w:trHeight w:val="85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23909432960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PECHO TOMISLAV, VL. PECHO OBRTA Proizvodnja komponenata za automobilsku, traktorsku i elektro industriju i trgovinu, Samobor, Josipa Jelačića 135</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24851632203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PERAN MARIJO, vl. obrta  AUTOPRIJEVOZNIK Marijo Peran , Šibenik, A.G. Matoša 24</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37498398265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PIŠKOVIĆ PETAR, vl. Autolimarskog obrta "AUTOLIMARIJA I TERMOLAKIRNICA", Zagreb, Mlinovi 111</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54823782654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PIVOT MEDIA d.o.o, Zagreb, Nova cesta 154</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68256909072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PNEUMATIK d.o.o., Zagreb, Karažnik 2/A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61485350266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PORAT, d.o.o., Zaton, Braće Ivanda 1</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99242521126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PREVAREK d.o.o., Križevci, Grdenićeva 13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81135931076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PRIJEVOZ NENAD d.o.o., Sesvete, Ljudevita Posavskog bb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192</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24196707582</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PRIVAJ d.o.o., Kaštel Sućurac, Magistrala bb</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66004372596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PRO MEDIA d.o.o, Zagreb, Donje Svetice 117</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14817557505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PRO MOTO d.o.o., Zagreb, Nova cesta 124</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42029892084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PROCESOR RAČUNALA d.o.o., Split, Osječka 11</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35533572192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PUMPA POSEDARJE d.o.o, Islam Latinski-dio, Nova baštica bb</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56717147376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PURIĆ d.o.o., Samobor, Andrije Hebranga 54</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10755031456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RADIČIĆ MARKO, vl. obrta  "AUTOPRIJEVOZNIK" Marko Radičić, Dubrava,Omiš, Dubrava</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199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09415444775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RADIĆ ŽELJKO, VL. OBRTA   "Ž A C " VUČNA SLUŽBA I TRGOVINA,  ŽUMBERAK, Sošice 28,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74181764618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RAL d.o.o, Šibenik, Stipe Ninića 16</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21647874923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RAMUS d.o.o, Split, Kukuljevićeva 15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93082039724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RAN d.o.o., Šibenik, Stjepana Radića 53</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15075340947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RAUŠ d.o.o., Varaždin, Kučanska bb</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204</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18683136487</w:t>
            </w:r>
          </w:p>
        </w:tc>
        <w:tc>
          <w:tcPr>
            <w:tcW w:type="dxa" w:w="618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REPUBLIKA HRVATSKA, MINISTARSTVO FINANCIJA – Porezna uprava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58359521839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SAGA d.o.o., Šibenik, Žaborička 17</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84366092850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SALONAŠPED d.o.o., Solin, Don F.Bulića 84</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85735171627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SAZAR d.o.o., Gojanec, Ljudevita Gaja 10</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208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93434468087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SLAVICA HOTELI d.o.o., Šibenik, Šibenski most 1</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lastRenderedPageBreak/>
              <w:t>209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58064104393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SLAVICA IVO, vl. ELEKTRO MEHANIKA SLAVICA,  obrta za elektro usluge, Šibenik,  Šibenski most 1</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50426083761</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SLAVICA TONI vl. obrta  "AUTO-TIM" Šibenik, Šibenik, Stjepana Radića 48,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49524253986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STIBING d.o.o., Stobreč, Put Vrbovnika bb</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212</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93910595064</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STOŠIĆ LINARDO VL. TRGOVAČKOG OBRTA "LINO", Šibenik, Frane Supila 28 A</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52321849300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ŠIBENSKI REVICON d.o.o., Šibenik, Stjepana Radića 44</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12200698763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ŠPANJA, d.o.o, Vodice, Žrtava Fašizma 15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215</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96874956915</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ŠTASNI, d.o.o., Zagreb, Samoborska 294</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37712913310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ŠUPERBA JERE VL. UGOSTITELJSKOG OBRTA " TORCIDA", Šibenik, Donje polje 61</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73777060562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TAHOGRAF, d.o.o.,  Sveta Nedelja, Brezje, Dr. Franje Tuđmana 24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37014645007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TDR d.o.o., Rovinj, Obala V. Nazora 1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53444951848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TDS AUTO d.o.o., Zagreb, Nova cesta 181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 </w:t>
            </w:r>
            <w:r w:rsidRPr="008609AA">
              <w:rPr>
                <w:rFonts w:cs="Calibri" w:eastAsia="Calibri" w:hAnsi="Century Gothic" w:ascii="Century Gothic"/>
                <w:sz w:val="18"/>
                <w:szCs w:val="18"/>
              </w:rPr>
              <w:t>57186747092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cs="Calibri" w:eastAsia="Calibri" w:hAnsi="Century Gothic" w:ascii="Century Gothic"/>
                <w:sz w:val="18"/>
                <w:szCs w:val="18"/>
              </w:rPr>
              <w:t>TECNOPARTI  S.P.A., 33100 UDINE, Via Stiria 7/9/11;</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07381640339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TEHNO JELČIĆ d.o.o., Šibenik, 8. dalmatinske udarne brigade 71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222</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09060628765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TEMBO d.o.o., Gornji Stupnik, Dragutina Novaka 1/d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90391121566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TEŠIJA MARKO, VL. PRIJEVOZNIČKO-GRAĐEVINSKO-TRGOVAČKOG OBRTA, Klis, D. Rupotina 5</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45878059290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TEXT-PAPIR d.o.o.,  Split, Stinice 12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21268596817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TISKARA MALENICA d.o.o., Šibenik, 113. Šibenske brigade HV-a 193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60576413258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TLM-TPP d.o.o,  Šibenik, Ulica Narodnog preporoda 12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43157936253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TONIMIR TRANSPORT INTERNATIONAL d.o.o., Varaždinske Toplice, Kralja Tomislava 54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50116101908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TONKIĆ d.o.o., Split, Poljička Cesta 22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229</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66234803659</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TOPMAR d.o.o., Split, Josipa Jovića 51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47965841018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TRANSADRIA, međunarodna špedicija d. d. u stečaju, Rijeka, Riva Boduli 1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26004523816</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TRGOMETAL d.o.o., Zagreb, Kovinska 4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15634660819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TRICO Ltd.Pontypool Gwent NP4 0XZ WA</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09746817380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TROGIR HOLDING d.o.o., Trogir, Put Mulina 2</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04694282280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TROMILJA BENZIN d.o.o., Lozovac, Tromilja 1/a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68864526805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TUDIĆ ELEKTRO CENTAR d.o.o., Šibenik, Krapljanska cesta 8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82512114774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UGO SLAVICA, d.o.o., Šibenik, Šibenski most br.1 - Hotel Panorama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237</w:t>
            </w:r>
          </w:p>
        </w:tc>
        <w:tc>
          <w:tcPr>
            <w:tcW w:type="dxa" w:w="172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18736141210</w:t>
            </w:r>
          </w:p>
        </w:tc>
        <w:tc>
          <w:tcPr>
            <w:tcW w:type="dxa" w:w="6180"/>
            <w:tcBorders>
              <w:top w:val="nil"/>
              <w:left w:val="nil"/>
              <w:bottom w:space="0" w:sz="4" w:color="auto" w:val="single"/>
              <w:right w:space="0" w:sz="4" w:color="auto" w:val="single"/>
            </w:tcBorders>
            <w:shd w:fill="auto" w:color="auto" w:val="clear"/>
            <w:noWrap/>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UniCredit Leasing Croatia d.o.o. Zagreb, Heinzelova 33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75665455333</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UNIQA osiguranje d.d.,  Zagreb, Savska cesta 106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239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13582015490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UPRAVITELJ GRADNJA d.o.o., Zagreb, Karela Zahradnika 7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67121633565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VAL-INT MAZIVA d.o.o., Hrvatski Leskovac, Zastavnice 25/c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66443414138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VEDDIS, d.o.o., Zadar, Put Murata 18/a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242</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43479740481</w:t>
            </w:r>
          </w:p>
        </w:tc>
        <w:tc>
          <w:tcPr>
            <w:tcW w:type="dxa" w:w="6180"/>
            <w:tcBorders>
              <w:top w:val="nil"/>
              <w:left w:val="nil"/>
              <w:bottom w:space="0" w:sz="4" w:color="auto" w:val="single"/>
              <w:right w:space="0" w:sz="4" w:color="auto" w:val="single"/>
            </w:tcBorders>
            <w:shd w:fill="auto" w:color="auto" w:val="clear"/>
            <w:vAlign w:val="center"/>
          </w:tcPr>
          <w:p w:rsidRDefault="000F74EB" w:rsidP="008609AA" w:rsidR="008609AA" w:rsidRPr="008609AA">
            <w:pPr>
              <w:rPr>
                <w:rFonts w:hAnsi="Century Gothic" w:ascii="Century Gothic"/>
                <w:sz w:val="18"/>
                <w:szCs w:val="18"/>
              </w:rPr>
            </w:pPr>
            <w:hyperlink r:id="rId13" w:history="true">
              <w:r w:rsidR="008609AA" w:rsidRPr="008609AA">
                <w:rPr>
                  <w:rFonts w:hAnsi="Century Gothic" w:ascii="Century Gothic"/>
                  <w:sz w:val="18"/>
                  <w:szCs w:val="18"/>
                </w:rPr>
                <w:t xml:space="preserve">VELA LUKA trgovina d.d., Vela Luka, Ulica 47 53 </w:t>
              </w:r>
            </w:hyperlink>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42098054984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VELEBIT OSIGURANJE d.d., Zagreb, Savska 144/a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47074146147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VINOPLOD-VINARIJA, dioničko društvo, Šibenik, Velimira Škorpika 2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29524210204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VIPnet, d.o.o., Zagreb, Vrtni put 1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68171831849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VISA-PROMET, d.o.o., Trogir, Rimski Put 2/b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lastRenderedPageBreak/>
              <w:t>247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35257599298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VIŠNJIĆ VELIMIR, vl. obrta Autoprijevoznik Velimir Višnjić-Prijevoz robe(tereta) cestom, Vodice, Ivana Gorana Kovačića 4.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53118276292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VITAL d.o.o., Otočac, Prozor 180 </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249</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26251326399</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VODOVOD I ODVODNJA d.o.o., Šibenik, Kralja Zvonimira 50</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95666141849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VRCIĆ-DRVO d.o.o, Donje Polje, Cesta Šibenik-Split 37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251</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25677733725</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VUKMAN VINKO, VL. VUKMAN MOTORS obrta za popravak i trgovinu motornim vozilima, Plano, Plano 1/a </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252</w:t>
            </w:r>
          </w:p>
        </w:tc>
        <w:tc>
          <w:tcPr>
            <w:tcW w:type="dxa" w:w="172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02009034732</w:t>
            </w:r>
          </w:p>
        </w:tc>
        <w:tc>
          <w:tcPr>
            <w:tcW w:type="dxa" w:w="6180"/>
            <w:tcBorders>
              <w:top w:space="0" w:sz="4" w:color="auto" w:val="single"/>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VUKO IVAN vl.AUTOMEHANIČARSKO-TRGOVAČKOG OBRTA "TIM", Klis, Klis-Grlo bb</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253</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52744696730</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VUKUŠIĆ MILE, VL. VBR-82, obrta za instalacijske i bravarske radove, Drniš, Šibenska ulica 3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254</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52641439848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WÜRTH-HRVATSKA d.o.o.,  Zagreb, Franje Lučića 32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255</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50205947472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ZADRUGA BRANITELJA Z.K.M., Ilok, Vlatka Kraljevića 12;</w:t>
            </w:r>
          </w:p>
        </w:tc>
      </w:tr>
      <w:tr w:rsidTr="004017A9" w:rsidR="008609AA" w:rsidRPr="008609AA">
        <w:trPr>
          <w:trHeight w:val="285"/>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256</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85584865987</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ZAGREBAČKI HOLDING d.o.o., Zagreb, Ulica grada Vukovara 41</w:t>
            </w:r>
          </w:p>
        </w:tc>
      </w:tr>
      <w:tr w:rsidTr="004017A9" w:rsidR="008609AA" w:rsidRPr="008609AA">
        <w:trPr>
          <w:trHeight w:val="57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257</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84082732674</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ZAVOD ZA JAVNO ZDRAVSTVO ŠIBENSKO-KNINSKE ŽUPANIJE, Šibenik, Matije Gupca 74</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258</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15298701472</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ZLATKA d.o.o., Zagreb, Dvojkovićev Odvojak 6;</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259</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21766591898</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ZM-ELEMES d.o.o., Šibenik, Narodnog preporoda 12 </w:t>
            </w:r>
          </w:p>
        </w:tc>
      </w:tr>
      <w:tr w:rsidTr="004017A9" w:rsidR="008609AA" w:rsidRPr="008609AA">
        <w:trPr>
          <w:trHeight w:val="330"/>
        </w:trPr>
        <w:tc>
          <w:tcPr>
            <w:tcW w:type="dxa" w:w="616"/>
            <w:tcBorders>
              <w:top w:space="0" w:sz="4" w:color="auto" w:val="single"/>
              <w:left w:space="0" w:sz="4" w:color="auto" w:val="single"/>
              <w:bottom w:space="0" w:sz="4" w:color="auto" w:val="single"/>
              <w:right w:space="0" w:sz="4" w:color="auto" w:val="single"/>
            </w:tcBorders>
            <w:shd w:fill="C0C0C0" w:color="auto" w:val="clear"/>
            <w:noWrap/>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260</w:t>
            </w:r>
          </w:p>
        </w:tc>
        <w:tc>
          <w:tcPr>
            <w:tcW w:type="dxa" w:w="1720"/>
            <w:tcBorders>
              <w:top w:val="nil"/>
              <w:left w:val="nil"/>
              <w:bottom w:space="0" w:sz="4" w:color="auto" w:val="single"/>
              <w:right w:space="0" w:sz="4" w:color="auto" w:val="single"/>
            </w:tcBorders>
            <w:shd w:fill="auto" w:color="auto" w:val="clear"/>
            <w:vAlign w:val="center"/>
          </w:tcPr>
          <w:p w:rsidRDefault="008609AA" w:rsidP="008609AA" w:rsidR="008609AA" w:rsidRPr="008609AA">
            <w:pPr>
              <w:jc w:val="center"/>
              <w:rPr>
                <w:rFonts w:hAnsi="Century Gothic" w:ascii="Century Gothic"/>
                <w:sz w:val="18"/>
                <w:szCs w:val="18"/>
              </w:rPr>
            </w:pPr>
            <w:r w:rsidRPr="008609AA">
              <w:rPr>
                <w:rFonts w:hAnsi="Century Gothic" w:ascii="Century Gothic"/>
                <w:sz w:val="18"/>
                <w:szCs w:val="18"/>
              </w:rPr>
              <w:t>39216541749</w:t>
            </w:r>
          </w:p>
        </w:tc>
        <w:tc>
          <w:tcPr>
            <w:tcW w:type="dxa" w:w="6180"/>
            <w:tcBorders>
              <w:top w:val="nil"/>
              <w:left w:val="nil"/>
              <w:bottom w:space="0" w:sz="4" w:color="auto" w:val="single"/>
              <w:right w:space="0" w:sz="4" w:color="auto" w:val="single"/>
            </w:tcBorders>
            <w:shd w:fill="auto" w:color="auto" w:val="clear"/>
            <w:vAlign w:val="center"/>
          </w:tcPr>
          <w:p w:rsidRDefault="008609AA" w:rsidP="008609AA" w:rsidR="008609AA" w:rsidRPr="008609AA">
            <w:pPr>
              <w:rPr>
                <w:rFonts w:hAnsi="Century Gothic" w:ascii="Century Gothic"/>
                <w:sz w:val="18"/>
                <w:szCs w:val="18"/>
              </w:rPr>
            </w:pPr>
            <w:r w:rsidRPr="008609AA">
              <w:rPr>
                <w:rFonts w:hAnsi="Century Gothic" w:ascii="Century Gothic"/>
                <w:sz w:val="18"/>
                <w:szCs w:val="18"/>
              </w:rPr>
              <w:t xml:space="preserve">ZTM AUTOPORTIO d.o.o., Zagreb, Cerovac 5 </w:t>
            </w:r>
          </w:p>
        </w:tc>
      </w:tr>
    </w:tbl>
    <w:p w:rsidRDefault="008609AA" w:rsidP="008609AA" w:rsidR="008609AA" w:rsidRPr="008609AA">
      <w:pPr>
        <w:ind w:right="-57"/>
        <w:jc w:val="both"/>
        <w:rPr>
          <w:rFonts w:eastAsia="Calibri"/>
          <w:bCs/>
          <w:sz w:val="18"/>
          <w:szCs w:val="18"/>
          <w:lang w:eastAsia="en-US"/>
        </w:rPr>
      </w:pPr>
    </w:p>
    <w:p w:rsidRDefault="008609AA" w:rsidP="008609AA" w:rsidR="008609AA" w:rsidRPr="008609AA">
      <w:pPr>
        <w:ind w:right="-57"/>
        <w:jc w:val="both"/>
        <w:rPr>
          <w:rFonts w:eastAsia="Calibri"/>
          <w:bCs/>
          <w:i/>
          <w:sz w:val="18"/>
          <w:szCs w:val="18"/>
          <w:lang w:eastAsia="en-US"/>
        </w:rPr>
      </w:pPr>
      <w:r w:rsidRPr="008609AA">
        <w:rPr>
          <w:rFonts w:eastAsia="Calibri"/>
          <w:bCs/>
          <w:i/>
          <w:sz w:val="18"/>
          <w:szCs w:val="18"/>
          <w:lang w:eastAsia="en-US"/>
        </w:rPr>
        <w:t xml:space="preserve">**Napomena: </w:t>
      </w:r>
    </w:p>
    <w:p w:rsidRDefault="008609AA" w:rsidP="008609AA" w:rsidR="008609AA" w:rsidRPr="008609AA">
      <w:pPr>
        <w:ind w:right="-57"/>
        <w:jc w:val="both"/>
        <w:rPr>
          <w:rFonts w:eastAsia="Calibri"/>
          <w:bCs/>
          <w:i/>
          <w:sz w:val="18"/>
          <w:szCs w:val="18"/>
          <w:lang w:eastAsia="en-US"/>
        </w:rPr>
      </w:pPr>
      <w:r w:rsidRPr="008609AA">
        <w:rPr>
          <w:rFonts w:eastAsia="Calibri"/>
          <w:bCs/>
          <w:i/>
          <w:sz w:val="18"/>
          <w:szCs w:val="18"/>
          <w:lang w:eastAsia="en-US"/>
        </w:rPr>
        <w:t>U tablici Financijske agencije (</w:t>
      </w:r>
      <w:r w:rsidRPr="008609AA">
        <w:rPr>
          <w:rFonts w:eastAsia="Calibri"/>
          <w:i/>
          <w:sz w:val="18"/>
          <w:szCs w:val="18"/>
          <w:lang w:eastAsia="en-US"/>
        </w:rPr>
        <w:t>tablici koja je sastavni dio rješenja o prihvaćanju plana financijskog restrukturiranja Financijske agencije</w:t>
      </w:r>
      <w:r w:rsidRPr="008609AA">
        <w:rPr>
          <w:rFonts w:eastAsia="Calibri"/>
          <w:bCs/>
          <w:i/>
          <w:sz w:val="18"/>
          <w:szCs w:val="18"/>
          <w:lang w:eastAsia="en-US"/>
        </w:rPr>
        <w:t xml:space="preserve"> za dužnika AM ADRIA d.o.o.) uz prethodno označene vjerovnike nalaze se još:</w:t>
      </w:r>
    </w:p>
    <w:p w:rsidRDefault="008609AA" w:rsidP="008609AA" w:rsidR="008609AA" w:rsidRPr="008609AA">
      <w:pPr>
        <w:jc w:val="both"/>
        <w:rPr>
          <w:rFonts w:eastAsia="Calibri"/>
          <w:i/>
          <w:sz w:val="18"/>
          <w:szCs w:val="18"/>
          <w:lang w:eastAsia="en-US"/>
        </w:rPr>
      </w:pPr>
      <w:r w:rsidRPr="008609AA">
        <w:rPr>
          <w:rFonts w:eastAsia="Calibri"/>
          <w:bCs/>
          <w:i/>
          <w:sz w:val="18"/>
          <w:szCs w:val="18"/>
          <w:lang w:eastAsia="en-US"/>
        </w:rPr>
        <w:t xml:space="preserve">- 3 (tri) vjerovnika čije su tražbine </w:t>
      </w:r>
      <w:r w:rsidRPr="008609AA">
        <w:rPr>
          <w:rFonts w:eastAsia="Calibri"/>
          <w:b/>
          <w:bCs/>
          <w:i/>
          <w:sz w:val="18"/>
          <w:szCs w:val="18"/>
          <w:lang w:eastAsia="en-US"/>
        </w:rPr>
        <w:t>osporene u cijelosti</w:t>
      </w:r>
      <w:r w:rsidRPr="008609AA">
        <w:rPr>
          <w:rFonts w:eastAsia="Calibri"/>
          <w:bCs/>
          <w:i/>
          <w:sz w:val="18"/>
          <w:szCs w:val="18"/>
          <w:lang w:eastAsia="en-US"/>
        </w:rPr>
        <w:t xml:space="preserve"> i to su: </w:t>
      </w:r>
      <w:r w:rsidRPr="008609AA">
        <w:rPr>
          <w:rFonts w:eastAsia="Calibri"/>
          <w:b/>
          <w:i/>
          <w:sz w:val="18"/>
          <w:szCs w:val="18"/>
          <w:lang w:eastAsia="en-US"/>
        </w:rPr>
        <w:t xml:space="preserve">Fond za zaštitu okoliša i energetsku učinkovitost (OIB: 85828625994), Zagreb, Ksaver 208, </w:t>
      </w:r>
      <w:r w:rsidRPr="008609AA">
        <w:rPr>
          <w:rFonts w:eastAsia="Calibri"/>
          <w:i/>
          <w:sz w:val="18"/>
          <w:szCs w:val="18"/>
          <w:lang w:eastAsia="en-US"/>
        </w:rPr>
        <w:t xml:space="preserve">tražbina osporena u iznosu 288,47 kuna, </w:t>
      </w:r>
      <w:r w:rsidRPr="008609AA">
        <w:rPr>
          <w:rFonts w:eastAsia="Calibri"/>
          <w:b/>
          <w:i/>
          <w:sz w:val="18"/>
          <w:szCs w:val="18"/>
          <w:lang w:eastAsia="en-US"/>
        </w:rPr>
        <w:t xml:space="preserve">HYPO ALPE-ADRIA-BANK d.d. (OIB: 14036333877), Zagreb, Slavonska avenija 6, </w:t>
      </w:r>
      <w:r w:rsidRPr="008609AA">
        <w:rPr>
          <w:rFonts w:eastAsia="Calibri"/>
          <w:i/>
          <w:sz w:val="18"/>
          <w:szCs w:val="18"/>
          <w:lang w:eastAsia="en-US"/>
        </w:rPr>
        <w:t xml:space="preserve">tražbina osporena u iznosu od 836,10 kuna i </w:t>
      </w:r>
      <w:r w:rsidRPr="008609AA">
        <w:rPr>
          <w:rFonts w:eastAsia="Calibri"/>
          <w:b/>
          <w:i/>
          <w:sz w:val="18"/>
          <w:szCs w:val="18"/>
          <w:lang w:eastAsia="en-US"/>
        </w:rPr>
        <w:t xml:space="preserve">Zagrebačka banka d.d. (OIB: 92963223473), Zagreb, Trg bana Josipa Jelačića 10, </w:t>
      </w:r>
      <w:r w:rsidRPr="008609AA">
        <w:rPr>
          <w:rFonts w:eastAsia="Calibri"/>
          <w:i/>
          <w:sz w:val="18"/>
          <w:szCs w:val="18"/>
          <w:lang w:eastAsia="en-US"/>
        </w:rPr>
        <w:t xml:space="preserve">tražbina osporena u iznosu od 605,27 kuna. </w:t>
      </w:r>
    </w:p>
    <w:p w:rsidRDefault="008609AA" w:rsidP="008609AA" w:rsidR="008609AA" w:rsidRPr="008609AA">
      <w:pPr>
        <w:ind w:right="1"/>
        <w:jc w:val="both"/>
        <w:rPr>
          <w:rFonts w:eastAsia="Calibri"/>
          <w:bCs/>
          <w:lang w:eastAsia="en-US"/>
        </w:rPr>
      </w:pPr>
    </w:p>
    <w:p w:rsidRDefault="008609AA" w:rsidP="008609AA" w:rsidR="008609AA" w:rsidRPr="008609AA">
      <w:pPr>
        <w:jc w:val="both"/>
        <w:rPr>
          <w:rFonts w:cs="Verdana" w:eastAsia="Calibri" w:hAnsi="Verdana" w:ascii="Verdana"/>
          <w:b/>
          <w:sz w:val="20"/>
          <w:szCs w:val="20"/>
          <w:lang w:eastAsia="en-US"/>
        </w:rPr>
      </w:pPr>
      <w:r w:rsidRPr="008609AA">
        <w:rPr>
          <w:rFonts w:cs="Verdana" w:eastAsia="Calibri" w:hAnsi="Verdana" w:ascii="Verdana"/>
          <w:b/>
          <w:sz w:val="28"/>
          <w:szCs w:val="28"/>
          <w:lang w:eastAsia="en-US"/>
        </w:rPr>
        <w:t xml:space="preserve">  </w:t>
      </w:r>
      <w:r w:rsidRPr="008609AA">
        <w:rPr>
          <w:rFonts w:cs="Verdana" w:eastAsia="Calibri" w:hAnsi="Verdana" w:ascii="Verdana"/>
          <w:b/>
          <w:sz w:val="28"/>
          <w:szCs w:val="28"/>
          <w:lang w:eastAsia="en-US"/>
        </w:rPr>
        <w:tab/>
      </w:r>
      <w:r w:rsidRPr="008609AA">
        <w:rPr>
          <w:rFonts w:eastAsia="Calibri"/>
          <w:b/>
          <w:lang w:eastAsia="en-US"/>
        </w:rPr>
        <w:t>II.</w:t>
      </w:r>
      <w:r w:rsidRPr="008609AA">
        <w:rPr>
          <w:rFonts w:eastAsia="Calibri"/>
          <w:lang w:eastAsia="en-US"/>
        </w:rPr>
        <w:t xml:space="preserve"> Ovom Nagodbom Nagodbene strane, </w:t>
      </w:r>
      <w:r w:rsidRPr="008609AA">
        <w:rPr>
          <w:rFonts w:eastAsia="Calibri"/>
          <w:bCs/>
          <w:lang w:eastAsia="en-US"/>
        </w:rPr>
        <w:t xml:space="preserve">na osnovi Izmijenjenog plana financijskog i operativnog restrukturiranja, sastavljenog dana 14. listopada 2013. godine </w:t>
      </w:r>
      <w:r w:rsidRPr="008609AA">
        <w:rPr>
          <w:rFonts w:eastAsia="Calibri"/>
          <w:b/>
          <w:bCs/>
          <w:i/>
          <w:lang w:eastAsia="en-US"/>
        </w:rPr>
        <w:t>(dalje u tekstu: Plan  financijskog i operativnog restrukturiranja</w:t>
      </w:r>
      <w:r w:rsidRPr="008609AA">
        <w:rPr>
          <w:rFonts w:eastAsia="Calibri"/>
          <w:b/>
          <w:i/>
          <w:lang w:eastAsia="en-US"/>
        </w:rPr>
        <w:t>)</w:t>
      </w:r>
      <w:r w:rsidRPr="008609AA">
        <w:rPr>
          <w:rFonts w:eastAsia="Calibri"/>
          <w:i/>
          <w:lang w:eastAsia="en-US"/>
        </w:rPr>
        <w:t xml:space="preserve"> </w:t>
      </w:r>
      <w:r w:rsidRPr="008609AA">
        <w:rPr>
          <w:rFonts w:eastAsia="Calibri"/>
          <w:lang w:eastAsia="en-US"/>
        </w:rPr>
        <w:t xml:space="preserve">sporazumno, suglasno i na miran način, u cijelosti i konačno rješavaju svoja međusobna prava i obveze, </w:t>
      </w:r>
      <w:r w:rsidRPr="008609AA">
        <w:rPr>
          <w:rFonts w:eastAsia="Calibri"/>
          <w:b/>
          <w:lang w:eastAsia="en-US"/>
        </w:rPr>
        <w:t>i to na način kako je u odnosu na pojedine vjerovnike, odnosno grupe vjerovnika, opisano u daljnjem tekstu:</w:t>
      </w:r>
    </w:p>
    <w:p w:rsidRDefault="008609AA" w:rsidP="008609AA" w:rsidR="008609AA" w:rsidRPr="008609AA">
      <w:pPr>
        <w:jc w:val="both"/>
        <w:rPr>
          <w:rFonts w:cs="Verdana" w:eastAsia="Calibri" w:hAnsi="Verdana" w:ascii="Verdana"/>
          <w:b/>
          <w:sz w:val="20"/>
          <w:szCs w:val="20"/>
          <w:lang w:eastAsia="en-US"/>
        </w:rPr>
      </w:pPr>
    </w:p>
    <w:p w:rsidRDefault="008609AA" w:rsidP="008609AA" w:rsidR="008609AA" w:rsidRPr="008609AA">
      <w:pPr>
        <w:jc w:val="both"/>
        <w:rPr>
          <w:rFonts w:eastAsia="Calibri"/>
          <w:bCs/>
          <w:lang w:eastAsia="en-US"/>
        </w:rPr>
      </w:pPr>
      <w:r w:rsidRPr="008609AA">
        <w:rPr>
          <w:rFonts w:cs="Calibri" w:eastAsia="Calibri" w:hAnsi="Calibri" w:ascii="Calibri"/>
          <w:b/>
          <w:bCs/>
          <w:sz w:val="22"/>
          <w:szCs w:val="22"/>
          <w:lang w:eastAsia="en-US"/>
        </w:rPr>
        <w:t xml:space="preserve">             </w:t>
      </w:r>
      <w:r w:rsidRPr="008609AA">
        <w:rPr>
          <w:rFonts w:eastAsia="Calibri"/>
          <w:b/>
          <w:bCs/>
          <w:lang w:eastAsia="en-US"/>
        </w:rPr>
        <w:t>1.</w:t>
      </w:r>
      <w:r w:rsidRPr="008609AA">
        <w:rPr>
          <w:rFonts w:eastAsia="Calibri"/>
          <w:bCs/>
          <w:lang w:eastAsia="en-US"/>
        </w:rPr>
        <w:t xml:space="preserve"> Dužnik se na osnovi Plana financijskog i operativnog restrukturiranja  obvezuje namiriti tražbine vjerovnika – Grupa "Republika Hrvatska", koji su u Planu  financijskog i operativnog restrukturiranja označeni kao </w:t>
      </w:r>
      <w:r w:rsidRPr="008609AA">
        <w:rPr>
          <w:rFonts w:eastAsia="Calibri"/>
          <w:b/>
          <w:bCs/>
          <w:lang w:eastAsia="en-US"/>
        </w:rPr>
        <w:t xml:space="preserve">Grupa Republika Hrvatska, </w:t>
      </w:r>
      <w:r w:rsidRPr="008609AA">
        <w:rPr>
          <w:rFonts w:eastAsia="Calibri"/>
          <w:bCs/>
          <w:lang w:eastAsia="en-US"/>
        </w:rPr>
        <w:t xml:space="preserve">i to: </w:t>
      </w:r>
    </w:p>
    <w:p w:rsidRDefault="008609AA" w:rsidP="008609AA" w:rsidR="008609AA" w:rsidRPr="008609AA">
      <w:pPr>
        <w:jc w:val="both"/>
        <w:rPr>
          <w:rFonts w:eastAsia="Calibri"/>
          <w:bCs/>
          <w:lang w:eastAsia="en-US"/>
        </w:rPr>
      </w:pPr>
    </w:p>
    <w:p w:rsidRDefault="008609AA" w:rsidP="008609AA" w:rsidR="008609AA" w:rsidRPr="008609AA">
      <w:pPr>
        <w:jc w:val="both"/>
        <w:rPr>
          <w:rFonts w:eastAsia="Calibri"/>
          <w:b/>
          <w:bCs/>
          <w:lang w:eastAsia="en-US"/>
        </w:rPr>
      </w:pPr>
      <w:r w:rsidRPr="008609AA">
        <w:rPr>
          <w:rFonts w:eastAsia="Calibri"/>
          <w:bCs/>
          <w:lang w:eastAsia="en-US"/>
        </w:rPr>
        <w:t xml:space="preserve">1) </w:t>
      </w:r>
      <w:r w:rsidRPr="008609AA">
        <w:rPr>
          <w:rFonts w:eastAsia="Calibri"/>
          <w:b/>
          <w:bCs/>
          <w:i/>
          <w:lang w:eastAsia="en-US"/>
        </w:rPr>
        <w:t>Republika Hrvatska,</w:t>
      </w:r>
      <w:r w:rsidRPr="008609AA">
        <w:rPr>
          <w:rFonts w:eastAsia="Calibri"/>
          <w:bCs/>
          <w:lang w:eastAsia="en-US"/>
        </w:rPr>
        <w:t xml:space="preserve"> </w:t>
      </w:r>
      <w:r w:rsidRPr="008609AA">
        <w:rPr>
          <w:rFonts w:eastAsia="Calibri"/>
          <w:b/>
          <w:bCs/>
          <w:i/>
          <w:lang w:eastAsia="en-US"/>
        </w:rPr>
        <w:t>Ministarstvo financija – Porezna uprava</w:t>
      </w:r>
      <w:r w:rsidRPr="008609AA">
        <w:rPr>
          <w:rFonts w:eastAsia="Calibri"/>
          <w:bCs/>
          <w:lang w:eastAsia="en-US"/>
        </w:rPr>
        <w:t xml:space="preserve">, na način da se prethodno otpisuju sve redovne i zatezne kamate i potom se otpisuje 30 % iznosa glavnice, </w:t>
      </w:r>
      <w:r w:rsidRPr="008609AA">
        <w:rPr>
          <w:rFonts w:eastAsia="Calibri"/>
          <w:b/>
          <w:bCs/>
          <w:lang w:eastAsia="en-US"/>
        </w:rPr>
        <w:t xml:space="preserve">dok se ostatak utvrđene glavnice u iznosu od 2.479.817,14 kn </w:t>
      </w:r>
      <w:r w:rsidRPr="008609AA">
        <w:rPr>
          <w:rFonts w:eastAsia="Calibri"/>
          <w:bCs/>
          <w:lang w:eastAsia="en-US"/>
        </w:rPr>
        <w:t>(za Grupu Republika Hrvatska; Ministarstvo financija – Porezna uprava)</w:t>
      </w:r>
      <w:r w:rsidRPr="008609AA">
        <w:rPr>
          <w:rFonts w:eastAsia="Calibri"/>
          <w:b/>
          <w:bCs/>
          <w:lang w:eastAsia="en-US"/>
        </w:rPr>
        <w:t xml:space="preserve"> Dužnik obvezuje namiriti Vjerovniku obročnom otplatom u razdoblju od 5 godine, uz fiksnu kamatnu stopu od 4,5% godišnje, i to u iznosu, na način, i u rokovima kako slijedi:</w:t>
      </w:r>
    </w:p>
    <w:p w:rsidRDefault="008609AA" w:rsidP="008609AA" w:rsidR="008609AA" w:rsidRPr="008609AA">
      <w:pPr>
        <w:jc w:val="both"/>
        <w:rPr>
          <w:rFonts w:eastAsia="Calibri"/>
          <w:b/>
          <w:bCs/>
          <w:lang w:eastAsia="en-US"/>
        </w:rPr>
      </w:pPr>
    </w:p>
    <w:tbl>
      <w:tblPr>
        <w:tblW w:type="dxa" w:w="9505"/>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themeFill="background1" w:fill="FFFFFF" w:color="auto" w:val="clear"/>
        <w:tblLook w:val="0000" w:noVBand="0" w:noHBand="0" w:lastColumn="0" w:firstColumn="0" w:lastRow="0" w:firstRow="0"/>
      </w:tblPr>
      <w:tblGrid>
        <w:gridCol w:w="1998"/>
        <w:gridCol w:w="1276"/>
        <w:gridCol w:w="1220"/>
        <w:gridCol w:w="1306"/>
        <w:gridCol w:w="1525"/>
        <w:gridCol w:w="2180"/>
      </w:tblGrid>
      <w:tr w:rsidTr="004017A9" w:rsidR="008609AA" w:rsidRPr="008609AA">
        <w:trPr>
          <w:trHeight w:val="1710"/>
        </w:trPr>
        <w:tc>
          <w:tcPr>
            <w:tcW w:type="dxa" w:w="1998"/>
            <w:tcBorders>
              <w:top w:space="0" w:sz="12" w:color="auto" w:val="single"/>
              <w:left w:space="0" w:sz="12" w:color="auto" w:val="single"/>
              <w:bottom w:space="0" w:sz="12" w:color="auto" w:val="single"/>
              <w:right w:space="0" w:sz="4" w:color="auto" w:val="single"/>
            </w:tcBorders>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Vjerovnici</w:t>
            </w:r>
          </w:p>
        </w:tc>
        <w:tc>
          <w:tcPr>
            <w:tcW w:type="dxa" w:w="1276"/>
            <w:tcBorders>
              <w:top w:space="0" w:sz="12" w:color="auto" w:val="single"/>
              <w:left w:space="0" w:sz="4" w:color="auto" w:val="single"/>
              <w:bottom w:space="0" w:sz="12" w:color="auto" w:val="single"/>
              <w:right w:space="0" w:sz="4" w:color="auto" w:val="single"/>
            </w:tcBorders>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Utvrđena tražbina</w:t>
            </w:r>
          </w:p>
        </w:tc>
        <w:tc>
          <w:tcPr>
            <w:tcW w:type="dxa" w:w="1220"/>
            <w:tcBorders>
              <w:top w:space="0" w:sz="12" w:color="auto" w:val="single"/>
              <w:left w:space="0" w:sz="4" w:color="auto" w:val="single"/>
              <w:right w:space="0" w:sz="4" w:color="auto" w:val="single"/>
            </w:tcBorders>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Otpis kamata i naknada:  100%</w:t>
            </w:r>
          </w:p>
        </w:tc>
        <w:tc>
          <w:tcPr>
            <w:tcW w:type="dxa" w:w="1306"/>
            <w:tcBorders>
              <w:top w:space="0" w:sz="12" w:color="auto" w:val="single"/>
              <w:left w:space="0" w:sz="4" w:color="auto" w:val="single"/>
              <w:bottom w:space="0" w:sz="12" w:color="auto" w:val="single"/>
              <w:right w:space="0" w:sz="4" w:color="auto" w:val="single"/>
            </w:tcBorders>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Otpis glavnice:</w:t>
            </w:r>
          </w:p>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30%</w:t>
            </w:r>
          </w:p>
        </w:tc>
        <w:tc>
          <w:tcPr>
            <w:tcW w:type="dxa" w:w="1525"/>
            <w:tcBorders>
              <w:top w:space="0" w:sz="12" w:color="auto" w:val="single"/>
              <w:left w:space="0" w:sz="4" w:color="auto" w:val="single"/>
              <w:bottom w:space="0" w:sz="12" w:color="auto" w:val="single"/>
              <w:right w:space="0" w:sz="4" w:color="auto" w:val="single"/>
            </w:tcBorders>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Smanjeni iznos tražbine koji se dužnik obvezuje namiriti  - 70% utvrđene tražbine</w:t>
            </w:r>
          </w:p>
        </w:tc>
        <w:tc>
          <w:tcPr>
            <w:tcW w:type="dxa" w:w="2180"/>
            <w:tcBorders>
              <w:top w:space="0" w:sz="12" w:color="auto" w:val="single"/>
              <w:left w:space="0" w:sz="4" w:color="auto" w:val="single"/>
              <w:bottom w:space="0" w:sz="12" w:color="auto" w:val="single"/>
              <w:right w:space="0" w:sz="12" w:color="auto" w:val="single"/>
            </w:tcBorders>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Rok dospjelosti i način isplate</w:t>
            </w:r>
          </w:p>
        </w:tc>
      </w:tr>
      <w:tr w:rsidTr="004017A9" w:rsidR="008609AA" w:rsidRPr="008609AA">
        <w:trPr>
          <w:trHeight w:val="587"/>
        </w:trPr>
        <w:tc>
          <w:tcPr>
            <w:tcW w:type="dxa" w:w="1998"/>
            <w:tcBorders>
              <w:top w:space="0" w:sz="12" w:color="auto" w:val="single"/>
            </w:tcBorders>
            <w:shd w:themeFill="background1" w:fill="FFFFFF" w:color="auto" w:val="clear"/>
          </w:tcPr>
          <w:p w:rsidRDefault="008609AA" w:rsidP="008609AA" w:rsidR="008609AA" w:rsidRPr="008609AA">
            <w:pPr>
              <w:spacing w:lineRule="auto" w:line="276"/>
              <w:rPr>
                <w:rFonts w:cs="Arial" w:eastAsia="Calibri" w:hAnsi="Calibri" w:ascii="Calibri"/>
                <w:b/>
                <w:bCs/>
                <w:sz w:val="16"/>
                <w:szCs w:val="16"/>
                <w:lang w:eastAsia="en-US"/>
              </w:rPr>
            </w:pPr>
            <w:r w:rsidRPr="008609AA">
              <w:rPr>
                <w:rFonts w:cs="Arial" w:eastAsia="Calibri" w:hAnsi="Calibri" w:ascii="Calibri"/>
                <w:b/>
                <w:bCs/>
                <w:sz w:val="16"/>
                <w:szCs w:val="16"/>
                <w:lang w:eastAsia="en-US"/>
              </w:rPr>
              <w:lastRenderedPageBreak/>
              <w:t xml:space="preserve">                                Republika Hrvatska,</w:t>
            </w:r>
          </w:p>
          <w:p w:rsidRDefault="008609AA" w:rsidP="008609AA" w:rsidR="008609AA" w:rsidRPr="008609AA">
            <w:pPr>
              <w:spacing w:lineRule="auto" w:line="276"/>
              <w:rPr>
                <w:rFonts w:cs="Arial" w:eastAsia="Calibri" w:hAnsi="Calibri" w:ascii="Calibri"/>
                <w:b/>
                <w:bCs/>
                <w:sz w:val="16"/>
                <w:szCs w:val="16"/>
                <w:lang w:eastAsia="en-US"/>
              </w:rPr>
            </w:pPr>
            <w:r w:rsidRPr="008609AA">
              <w:rPr>
                <w:rFonts w:cs="Arial" w:eastAsia="Calibri" w:hAnsi="Calibri" w:ascii="Calibri"/>
                <w:b/>
                <w:bCs/>
                <w:sz w:val="16"/>
                <w:szCs w:val="16"/>
                <w:lang w:eastAsia="en-US"/>
              </w:rPr>
              <w:t>Ministarstvo finnacija – Porezna uprava</w:t>
            </w:r>
          </w:p>
          <w:p w:rsidRDefault="008609AA" w:rsidP="008609AA" w:rsidR="008609AA" w:rsidRPr="008609AA">
            <w:pPr>
              <w:spacing w:lineRule="auto" w:line="276"/>
              <w:rPr>
                <w:rFonts w:cs="Arial" w:eastAsia="Calibri" w:hAnsi="Calibri" w:ascii="Calibri"/>
                <w:b/>
                <w:bCs/>
                <w:sz w:val="16"/>
                <w:szCs w:val="16"/>
                <w:lang w:eastAsia="en-US"/>
              </w:rPr>
            </w:pPr>
            <w:r w:rsidRPr="008609AA">
              <w:rPr>
                <w:rFonts w:cs="Arial" w:eastAsia="Calibri" w:hAnsi="Calibri" w:ascii="Calibri"/>
                <w:b/>
                <w:bCs/>
                <w:sz w:val="16"/>
                <w:szCs w:val="16"/>
                <w:lang w:eastAsia="en-US"/>
              </w:rPr>
              <w:t>OIB: : 18683136487</w:t>
            </w:r>
          </w:p>
        </w:tc>
        <w:tc>
          <w:tcPr>
            <w:tcW w:type="dxa" w:w="1276"/>
            <w:tcBorders>
              <w:top w:space="0" w:sz="1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3.983,149,19 kuna</w:t>
            </w:r>
          </w:p>
        </w:tc>
        <w:tc>
          <w:tcPr>
            <w:tcW w:type="dxa" w:w="1220"/>
            <w:tcBorders>
              <w:top w:space="0" w:sz="1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440.553,28  kuna</w:t>
            </w:r>
          </w:p>
        </w:tc>
        <w:tc>
          <w:tcPr>
            <w:tcW w:type="dxa" w:w="1306"/>
            <w:tcBorders>
              <w:top w:space="0" w:sz="1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1.062.778,77 kuna</w:t>
            </w:r>
          </w:p>
        </w:tc>
        <w:tc>
          <w:tcPr>
            <w:tcW w:type="dxa" w:w="1525"/>
            <w:tcBorders>
              <w:top w:space="0" w:sz="1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bCs/>
                <w:sz w:val="18"/>
                <w:szCs w:val="18"/>
                <w:lang w:eastAsia="en-US"/>
              </w:rPr>
            </w:pPr>
          </w:p>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2.479.817,14 kuna</w:t>
            </w:r>
          </w:p>
          <w:p w:rsidRDefault="008609AA" w:rsidP="008609AA" w:rsidR="008609AA" w:rsidRPr="008609AA">
            <w:pPr>
              <w:spacing w:lineRule="auto" w:line="276"/>
              <w:jc w:val="center"/>
              <w:rPr>
                <w:rFonts w:cs="Arial" w:eastAsia="Calibri" w:hAnsi="Calibri" w:ascii="Calibri"/>
                <w:bCs/>
                <w:sz w:val="18"/>
                <w:szCs w:val="18"/>
                <w:lang w:eastAsia="en-US"/>
              </w:rPr>
            </w:pPr>
            <w:r w:rsidRPr="008609AA">
              <w:rPr>
                <w:rFonts w:cs="Arial" w:eastAsia="Calibri" w:hAnsi="Calibri" w:ascii="Calibri"/>
                <w:bCs/>
                <w:sz w:val="18"/>
                <w:szCs w:val="18"/>
                <w:lang w:eastAsia="en-US"/>
              </w:rPr>
              <w:t>Uvećano za fiksnu kamatu po stopi od 4,5% godišnje koja teče i za vrijeme počeka (6 mjeseci)</w:t>
            </w:r>
          </w:p>
        </w:tc>
        <w:tc>
          <w:tcPr>
            <w:tcW w:type="dxa" w:w="2180"/>
            <w:tcBorders>
              <w:top w:space="0" w:sz="12" w:color="auto" w:val="single"/>
            </w:tcBorders>
            <w:shd w:themeFill="background1" w:fill="FFFFFF" w:color="auto" w:val="clear"/>
            <w:vAlign w:val="bottom"/>
          </w:tcPr>
          <w:p w:rsidRDefault="008609AA" w:rsidP="008609AA" w:rsidR="008609AA" w:rsidRPr="008609AA">
            <w:pPr>
              <w:spacing w:lineRule="auto" w:line="276"/>
              <w:rPr>
                <w:rFonts w:cs="Calibri" w:eastAsia="Calibri" w:hAnsi="Calibri" w:ascii="Calibri"/>
                <w:sz w:val="16"/>
                <w:szCs w:val="16"/>
                <w:lang w:eastAsia="en-US"/>
              </w:rPr>
            </w:pPr>
            <w:r w:rsidRPr="008609AA">
              <w:rPr>
                <w:rFonts w:cs="Calibri" w:eastAsia="Calibri" w:hAnsi="Calibri" w:ascii="Calibri"/>
                <w:sz w:val="16"/>
                <w:szCs w:val="16"/>
                <w:lang w:eastAsia="en-US"/>
              </w:rPr>
              <w:t xml:space="preserve">                                                     60 jednakih mjesečnih obroka, svaki u iznosu prema otplatnom planu koji je sastavni dio ove Nagodbe, uz fiksnu kamatnu stopu  od 4,5 % godišnje. Navedeni iznos tražbine otplatit će se u mjesečnim obrocima koji dospijevaju 1.-og u mjesecu, od kojih prvi obrok dospijeva u mjesecu koji prvi kalendarski slijedi nakon proteka 6 mjeseci od dana pravomoćnosti rješenja kojim se potvrđuje ova Nagodba.</w:t>
            </w:r>
          </w:p>
        </w:tc>
      </w:tr>
    </w:tbl>
    <w:p w:rsidRDefault="008609AA" w:rsidP="008609AA" w:rsidR="008609AA" w:rsidRPr="008609AA">
      <w:pPr>
        <w:jc w:val="both"/>
        <w:rPr>
          <w:rFonts w:eastAsia="Calibri"/>
          <w:b/>
          <w:bCs/>
          <w:lang w:eastAsia="en-US"/>
        </w:rPr>
      </w:pPr>
    </w:p>
    <w:p w:rsidRDefault="008609AA" w:rsidP="008609AA" w:rsidR="008609AA" w:rsidRPr="008609AA">
      <w:pPr>
        <w:jc w:val="both"/>
        <w:rPr>
          <w:rFonts w:eastAsia="Calibri"/>
          <w:b/>
          <w:bCs/>
          <w:lang w:eastAsia="en-US"/>
        </w:rPr>
      </w:pPr>
    </w:p>
    <w:p w:rsidRDefault="008609AA" w:rsidP="008609AA" w:rsidR="008609AA" w:rsidRPr="008609AA">
      <w:pPr>
        <w:jc w:val="both"/>
        <w:rPr>
          <w:rFonts w:eastAsia="Calibri"/>
          <w:b/>
          <w:bCs/>
          <w:u w:val="single"/>
          <w:lang w:eastAsia="en-US"/>
        </w:rPr>
      </w:pPr>
      <w:r w:rsidRPr="008609AA">
        <w:rPr>
          <w:rFonts w:eastAsia="Calibri"/>
          <w:bCs/>
          <w:lang w:eastAsia="en-US"/>
        </w:rPr>
        <w:t>2) Nadalje, Dužnik se obvezuje da će</w:t>
      </w:r>
      <w:r w:rsidRPr="008609AA">
        <w:rPr>
          <w:rFonts w:eastAsia="Calibri"/>
          <w:b/>
          <w:bCs/>
          <w:lang w:eastAsia="en-US"/>
        </w:rPr>
        <w:t xml:space="preserve"> glavnicu u iznosu od 209.596,58 kn, koji iznos je utvrđen za Grupu Republika Hrvatska; </w:t>
      </w:r>
      <w:r w:rsidRPr="008609AA">
        <w:rPr>
          <w:rFonts w:eastAsia="Calibri"/>
          <w:b/>
          <w:bCs/>
          <w:i/>
          <w:lang w:eastAsia="en-US"/>
        </w:rPr>
        <w:t xml:space="preserve">Ostali – državne tvrtke i jedinice lokalne uprave </w:t>
      </w:r>
      <w:r w:rsidRPr="008609AA">
        <w:rPr>
          <w:rFonts w:eastAsia="Calibri"/>
          <w:bCs/>
          <w:lang w:eastAsia="en-US"/>
        </w:rPr>
        <w:t xml:space="preserve">namiriti obročnom otplatom u 60 mjesečnih obroka, beskamatno, koji dospijevaju 1.-og u mjesecu, od kojih prvi obrok dospijeva u mjesecu koji prvi kalendarski slijedi nakon proteka 12 mjeseci od dana pravomoćnosti  rješenja kojim se potvrđuje ova Nagodba, </w:t>
      </w:r>
      <w:r w:rsidRPr="008609AA">
        <w:rPr>
          <w:rFonts w:eastAsia="Calibri"/>
          <w:b/>
          <w:bCs/>
          <w:u w:val="single"/>
          <w:lang w:eastAsia="en-US"/>
        </w:rPr>
        <w:t>i to u odnosu na svakog pojedinog vjerovnika</w:t>
      </w:r>
      <w:r w:rsidRPr="008609AA">
        <w:rPr>
          <w:rFonts w:eastAsia="Calibri"/>
          <w:bCs/>
          <w:u w:val="single"/>
          <w:lang w:eastAsia="en-US"/>
        </w:rPr>
        <w:t xml:space="preserve"> </w:t>
      </w:r>
      <w:r w:rsidRPr="008609AA">
        <w:rPr>
          <w:rFonts w:eastAsia="Calibri"/>
          <w:b/>
          <w:bCs/>
          <w:u w:val="single"/>
          <w:lang w:eastAsia="en-US"/>
        </w:rPr>
        <w:t>ove grupe</w:t>
      </w:r>
      <w:r w:rsidRPr="008609AA">
        <w:rPr>
          <w:rFonts w:eastAsia="Calibri"/>
          <w:bCs/>
          <w:u w:val="single"/>
          <w:lang w:eastAsia="en-US"/>
        </w:rPr>
        <w:t xml:space="preserve"> </w:t>
      </w:r>
      <w:r w:rsidRPr="008609AA">
        <w:rPr>
          <w:rFonts w:eastAsia="Calibri"/>
          <w:b/>
          <w:bCs/>
          <w:u w:val="single"/>
          <w:lang w:eastAsia="en-US"/>
        </w:rPr>
        <w:t>u iznosu, na način, i u rokovima kako je naznačeno u tablici koja čini prilog br. 2. ove Nagodbe.</w:t>
      </w:r>
    </w:p>
    <w:p w:rsidRDefault="008609AA" w:rsidP="008609AA" w:rsidR="008609AA" w:rsidRPr="008609AA">
      <w:pPr>
        <w:jc w:val="both"/>
        <w:rPr>
          <w:rFonts w:eastAsia="Calibri"/>
          <w:lang w:eastAsia="en-US"/>
        </w:rPr>
      </w:pPr>
    </w:p>
    <w:p w:rsidRDefault="008609AA" w:rsidP="008609AA" w:rsidR="008609AA" w:rsidRPr="008609AA">
      <w:pPr>
        <w:jc w:val="both"/>
        <w:rPr>
          <w:rFonts w:eastAsia="Calibri"/>
          <w:b/>
          <w:bCs/>
          <w:lang w:eastAsia="en-US"/>
        </w:rPr>
      </w:pPr>
      <w:r w:rsidRPr="008609AA">
        <w:rPr>
          <w:rFonts w:eastAsia="Calibri"/>
          <w:b/>
          <w:bCs/>
          <w:lang w:eastAsia="en-US"/>
        </w:rPr>
        <w:t>2.1.</w:t>
      </w:r>
      <w:r w:rsidRPr="008609AA">
        <w:rPr>
          <w:rFonts w:eastAsia="Calibri"/>
          <w:bCs/>
          <w:lang w:eastAsia="en-US"/>
        </w:rPr>
        <w:t xml:space="preserve"> Dužnik se na osnovi Plana financijskog i operativnog restrukturiranja obvezuje namiriti dospjele utvrđene tražbine vjerovnika koji su u Planu financijskog i operativnog restrukturiranja označeni u okviru </w:t>
      </w:r>
      <w:r w:rsidRPr="008609AA">
        <w:rPr>
          <w:rFonts w:eastAsia="Calibri"/>
          <w:b/>
          <w:bCs/>
          <w:lang w:eastAsia="en-US"/>
        </w:rPr>
        <w:t xml:space="preserve">Grupe BANKE, </w:t>
      </w:r>
      <w:r w:rsidRPr="008609AA">
        <w:rPr>
          <w:rFonts w:eastAsia="Calibri"/>
          <w:bCs/>
          <w:lang w:eastAsia="en-US"/>
        </w:rPr>
        <w:t xml:space="preserve">a koji vjerovnici predstavljaju </w:t>
      </w:r>
      <w:r w:rsidRPr="008609AA">
        <w:rPr>
          <w:rFonts w:eastAsia="Calibri"/>
          <w:bCs/>
          <w:i/>
          <w:lang w:eastAsia="en-US"/>
        </w:rPr>
        <w:t>Ostale financijske institucije</w:t>
      </w:r>
      <w:r w:rsidRPr="008609AA">
        <w:rPr>
          <w:rFonts w:eastAsia="Calibri"/>
          <w:b/>
          <w:bCs/>
          <w:lang w:eastAsia="en-US"/>
        </w:rPr>
        <w:t xml:space="preserve">, </w:t>
      </w:r>
      <w:r w:rsidRPr="008609AA">
        <w:rPr>
          <w:rFonts w:eastAsia="Calibri"/>
          <w:bCs/>
          <w:lang w:eastAsia="en-US"/>
        </w:rPr>
        <w:t xml:space="preserve">i to: 1) ALFA LEASING d.o.o., 2) Erste Factoring d.o.o., 3) </w:t>
      </w:r>
      <w:r w:rsidRPr="008609AA">
        <w:rPr>
          <w:rFonts w:eastAsia="Calibri"/>
          <w:lang w:eastAsia="en-US" w:val="en-GB"/>
        </w:rPr>
        <w:t>Erste</w:t>
      </w:r>
      <w:r w:rsidRPr="008609AA">
        <w:rPr>
          <w:rFonts w:eastAsia="Calibri"/>
          <w:lang w:eastAsia="en-US"/>
        </w:rPr>
        <w:t xml:space="preserve"> &amp; </w:t>
      </w:r>
      <w:r w:rsidRPr="008609AA">
        <w:rPr>
          <w:rFonts w:eastAsia="Calibri"/>
          <w:lang w:eastAsia="en-US" w:val="en-GB"/>
        </w:rPr>
        <w:t>Steierm</w:t>
      </w:r>
      <w:r w:rsidRPr="008609AA">
        <w:rPr>
          <w:rFonts w:eastAsia="Calibri"/>
          <w:lang w:eastAsia="en-US"/>
        </w:rPr>
        <w:t>ä</w:t>
      </w:r>
      <w:r w:rsidRPr="008609AA">
        <w:rPr>
          <w:rFonts w:eastAsia="Calibri"/>
          <w:lang w:eastAsia="en-US" w:val="en-GB"/>
        </w:rPr>
        <w:t>rkische</w:t>
      </w:r>
      <w:r w:rsidRPr="008609AA">
        <w:rPr>
          <w:rFonts w:eastAsia="Calibri"/>
          <w:lang w:eastAsia="en-US"/>
        </w:rPr>
        <w:t xml:space="preserve"> </w:t>
      </w:r>
      <w:r w:rsidRPr="008609AA">
        <w:rPr>
          <w:rFonts w:eastAsia="Calibri"/>
          <w:lang w:eastAsia="en-US" w:val="en-GB"/>
        </w:rPr>
        <w:t>S</w:t>
      </w:r>
      <w:r w:rsidRPr="008609AA">
        <w:rPr>
          <w:rFonts w:eastAsia="Calibri"/>
          <w:lang w:eastAsia="en-US"/>
        </w:rPr>
        <w:t>-</w:t>
      </w:r>
      <w:r w:rsidRPr="008609AA">
        <w:rPr>
          <w:rFonts w:eastAsia="Calibri"/>
          <w:lang w:eastAsia="en-US" w:val="en-GB"/>
        </w:rPr>
        <w:t>Leasing</w:t>
      </w:r>
      <w:r w:rsidRPr="008609AA">
        <w:rPr>
          <w:rFonts w:cs="Calibri" w:eastAsia="Calibri" w:hAnsi="Calibri" w:ascii="Calibri"/>
          <w:sz w:val="22"/>
          <w:szCs w:val="22"/>
          <w:lang w:eastAsia="en-US"/>
        </w:rPr>
        <w:t xml:space="preserve"> </w:t>
      </w:r>
      <w:r w:rsidRPr="008609AA">
        <w:rPr>
          <w:rFonts w:eastAsia="Calibri"/>
          <w:bCs/>
          <w:lang w:eastAsia="en-US"/>
        </w:rPr>
        <w:t xml:space="preserve">d.o.o., 4) Euroleasing d.o.o., 5) HYPO-LEASING Kroatien d.o.o., 6) OTP Leasing d.d., 7) PBZ Leasing d.o.o., 8) UniCredit Leasing d.o.o., te 9) Jadranska banka d.d. - </w:t>
      </w:r>
      <w:r w:rsidRPr="008609AA">
        <w:rPr>
          <w:rFonts w:eastAsia="Calibri"/>
          <w:b/>
          <w:bCs/>
          <w:lang w:eastAsia="en-US"/>
        </w:rPr>
        <w:t>isplatom u 40 jednakih tromjesečnih rata tražbine koja predstavlja 70% glavnice (otpis 30% iznosa glavnice te otpis svih dospjelih kamata, zateznih kamata i naknada), uz fiksnu kamatnu stopu 6% godišnje, koja kamatna stopa teče i za vrijeme počeka (2 godine), i to na način da se otplaćuje 50% od preostale tražbine koja predstavlja 70% glavnice, dok se ostatak vrijednosti od 50% otplaćuje po isteku roka otplate kredita,</w:t>
      </w:r>
      <w:r w:rsidRPr="008609AA">
        <w:rPr>
          <w:rFonts w:eastAsia="Calibri"/>
          <w:bCs/>
          <w:lang w:eastAsia="en-US"/>
        </w:rPr>
        <w:t xml:space="preserve"> </w:t>
      </w:r>
      <w:r w:rsidRPr="008609AA">
        <w:rPr>
          <w:rFonts w:eastAsia="Calibri"/>
          <w:b/>
          <w:bCs/>
          <w:lang w:eastAsia="en-US"/>
        </w:rPr>
        <w:t>a sve sukladno dogovoru dužnika i vjerovnika o načinu otplate</w:t>
      </w:r>
      <w:r w:rsidRPr="008609AA">
        <w:rPr>
          <w:rFonts w:eastAsia="Calibri"/>
          <w:bCs/>
          <w:lang w:eastAsia="en-US"/>
        </w:rPr>
        <w:t xml:space="preserve">, </w:t>
      </w:r>
      <w:r w:rsidRPr="008609AA">
        <w:rPr>
          <w:rFonts w:eastAsia="Calibri"/>
          <w:b/>
          <w:bCs/>
          <w:lang w:eastAsia="en-US"/>
        </w:rPr>
        <w:t>i to u odnosu na svakog pojedinog vjerovnika ove grupe u iznosu, na način, i u rokovima kako slijedi:</w:t>
      </w:r>
    </w:p>
    <w:p w:rsidRDefault="008609AA" w:rsidP="008609AA" w:rsidR="008609AA" w:rsidRPr="008609AA">
      <w:pPr>
        <w:jc w:val="both"/>
        <w:rPr>
          <w:rFonts w:eastAsia="Calibri"/>
          <w:b/>
          <w:bCs/>
          <w:lang w:eastAsia="en-US"/>
        </w:rPr>
      </w:pPr>
    </w:p>
    <w:p w:rsidRDefault="008609AA" w:rsidP="008609AA" w:rsidR="008609AA" w:rsidRPr="008609AA">
      <w:pPr>
        <w:jc w:val="both"/>
        <w:rPr>
          <w:rFonts w:eastAsia="Calibri"/>
          <w:bCs/>
          <w:lang w:eastAsia="en-US"/>
        </w:rPr>
      </w:pPr>
    </w:p>
    <w:tbl>
      <w:tblPr>
        <w:tblW w:type="dxa" w:w="9505"/>
        <w:tblInd w:type="dxa" w:w="93"/>
        <w:tblBorders>
          <w:top w:space="0" w:sz="12" w:color="auto" w:val="single"/>
          <w:left w:space="0" w:sz="12" w:color="auto" w:val="single"/>
          <w:bottom w:space="0" w:sz="12" w:color="auto" w:val="single"/>
          <w:right w:space="0" w:sz="12" w:color="auto" w:val="single"/>
          <w:insideH w:space="0" w:sz="12" w:color="auto" w:val="single"/>
          <w:insideV w:space="0" w:sz="12" w:color="auto" w:val="single"/>
        </w:tblBorders>
        <w:shd w:themeFill="background1" w:fill="FFFFFF" w:color="auto" w:val="clear"/>
        <w:tblLook w:val="0000" w:noVBand="0" w:noHBand="0" w:lastColumn="0" w:firstColumn="0" w:lastRow="0" w:firstRow="0"/>
      </w:tblPr>
      <w:tblGrid>
        <w:gridCol w:w="1860"/>
        <w:gridCol w:w="1513"/>
        <w:gridCol w:w="1118"/>
        <w:gridCol w:w="1247"/>
        <w:gridCol w:w="1473"/>
        <w:gridCol w:w="2294"/>
      </w:tblGrid>
      <w:tr w:rsidTr="004017A9" w:rsidR="008609AA" w:rsidRPr="008609AA">
        <w:trPr>
          <w:trHeight w:val="1616"/>
        </w:trPr>
        <w:tc>
          <w:tcPr>
            <w:tcW w:type="dxa" w:w="1860"/>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Ostale financijske institucije</w:t>
            </w:r>
          </w:p>
        </w:tc>
        <w:tc>
          <w:tcPr>
            <w:tcW w:type="dxa" w:w="1513"/>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 xml:space="preserve">Utvrđena tražbina  </w:t>
            </w:r>
          </w:p>
        </w:tc>
        <w:tc>
          <w:tcPr>
            <w:tcW w:type="dxa" w:w="1118"/>
            <w:shd w:themeFill="background1" w:fill="FFFFFF" w:color="auto" w:val="clea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 xml:space="preserve"> </w:t>
            </w:r>
          </w:p>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 xml:space="preserve"> Otpis kamata i naknada: 100%</w:t>
            </w:r>
          </w:p>
        </w:tc>
        <w:tc>
          <w:tcPr>
            <w:tcW w:type="dxa" w:w="1247"/>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Otpis glavnice:</w:t>
            </w:r>
          </w:p>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30%</w:t>
            </w:r>
          </w:p>
        </w:tc>
        <w:tc>
          <w:tcPr>
            <w:tcW w:type="dxa" w:w="1473"/>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 xml:space="preserve">smanjeni iznos tražbine koji se dužnik obvezuje namiriti  - 70% glavnice </w:t>
            </w:r>
          </w:p>
        </w:tc>
        <w:tc>
          <w:tcPr>
            <w:tcW w:type="dxa" w:w="2294"/>
            <w:shd w:themeFill="background1" w:fill="FFFFFF" w:color="auto" w:val="clear"/>
            <w:vAlign w:val="center"/>
          </w:tcPr>
          <w:p w:rsidRDefault="008609AA" w:rsidP="008609AA" w:rsidR="008609AA" w:rsidRPr="008609AA">
            <w:pPr>
              <w:spacing w:lineRule="auto" w:line="276"/>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rok dospjelosti i način isplate</w:t>
            </w:r>
          </w:p>
        </w:tc>
      </w:tr>
      <w:tr w:rsidTr="004017A9" w:rsidR="008609AA" w:rsidRPr="008609AA">
        <w:trPr>
          <w:trHeight w:val="4285"/>
        </w:trPr>
        <w:tc>
          <w:tcPr>
            <w:tcW w:type="dxa" w:w="1860"/>
            <w:tcBorders>
              <w:top w:space="0" w:sz="1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b/>
                <w:sz w:val="16"/>
                <w:szCs w:val="16"/>
                <w:lang w:eastAsia="en-US" w:val="en-GB"/>
              </w:rPr>
            </w:pPr>
          </w:p>
          <w:p w:rsidRDefault="008609AA" w:rsidP="008609AA" w:rsidR="008609AA" w:rsidRPr="008609AA">
            <w:pPr>
              <w:spacing w:lineRule="auto" w:line="276"/>
              <w:jc w:val="center"/>
              <w:rPr>
                <w:rFonts w:cs="Calibri" w:eastAsia="Calibri" w:hAnsi="Calibri" w:ascii="Calibri"/>
                <w:b/>
                <w:sz w:val="16"/>
                <w:szCs w:val="16"/>
                <w:lang w:eastAsia="en-US" w:val="en-GB"/>
              </w:rPr>
            </w:pPr>
          </w:p>
          <w:p w:rsidRDefault="008609AA" w:rsidP="008609AA" w:rsidR="008609AA" w:rsidRPr="008609AA">
            <w:pPr>
              <w:spacing w:lineRule="auto" w:line="276"/>
              <w:jc w:val="center"/>
              <w:rPr>
                <w:rFonts w:cs="Calibri" w:eastAsia="Calibri" w:hAnsi="Calibri" w:ascii="Calibri"/>
                <w:b/>
                <w:sz w:val="16"/>
                <w:szCs w:val="16"/>
                <w:lang w:eastAsia="en-US" w:val="en-GB"/>
              </w:rPr>
            </w:pPr>
          </w:p>
          <w:p w:rsidRDefault="008609AA" w:rsidP="008609AA" w:rsidR="008609AA" w:rsidRPr="008609AA">
            <w:pPr>
              <w:spacing w:lineRule="auto" w:line="276"/>
              <w:jc w:val="center"/>
              <w:rPr>
                <w:rFonts w:cs="Calibri" w:eastAsia="Calibri" w:hAnsi="Calibri" w:ascii="Calibri"/>
                <w:b/>
                <w:sz w:val="16"/>
                <w:szCs w:val="16"/>
                <w:lang w:eastAsia="en-US" w:val="en-GB"/>
              </w:rPr>
            </w:pPr>
          </w:p>
          <w:p w:rsidRDefault="008609AA" w:rsidP="008609AA" w:rsidR="008609AA" w:rsidRPr="008609AA">
            <w:pPr>
              <w:spacing w:lineRule="auto" w:line="276"/>
              <w:jc w:val="center"/>
              <w:rPr>
                <w:rFonts w:cs="Calibri" w:eastAsia="Calibri" w:hAnsi="Calibri" w:ascii="Calibri"/>
                <w:b/>
                <w:sz w:val="16"/>
                <w:szCs w:val="16"/>
                <w:lang w:eastAsia="en-US" w:val="en-GB"/>
              </w:rPr>
            </w:pPr>
          </w:p>
          <w:p w:rsidRDefault="008609AA" w:rsidP="008609AA" w:rsidR="008609AA" w:rsidRPr="008609AA">
            <w:pPr>
              <w:spacing w:lineRule="auto" w:line="276"/>
              <w:jc w:val="center"/>
              <w:rPr>
                <w:rFonts w:cs="Calibri" w:eastAsia="Calibri" w:hAnsi="Calibri" w:ascii="Calibri"/>
                <w:b/>
                <w:bCs/>
                <w:sz w:val="16"/>
                <w:szCs w:val="16"/>
                <w:lang w:eastAsia="en-US" w:val="en-GB"/>
              </w:rPr>
            </w:pPr>
            <w:r w:rsidRPr="008609AA">
              <w:rPr>
                <w:rFonts w:cs="Calibri" w:eastAsia="Calibri" w:hAnsi="Calibri" w:ascii="Calibri"/>
                <w:b/>
                <w:sz w:val="16"/>
                <w:szCs w:val="16"/>
                <w:lang w:eastAsia="en-US" w:val="en-GB"/>
              </w:rPr>
              <w:t>ALFA LEASING d.o.o.</w:t>
            </w:r>
            <w:r w:rsidRPr="008609AA">
              <w:rPr>
                <w:rFonts w:cs="Calibri" w:eastAsia="Calibri" w:hAnsi="Calibri" w:ascii="Calibri"/>
                <w:b/>
                <w:bCs/>
                <w:sz w:val="16"/>
                <w:szCs w:val="16"/>
                <w:lang w:eastAsia="en-US" w:val="en-GB"/>
              </w:rPr>
              <w:t>,</w:t>
            </w:r>
          </w:p>
          <w:p w:rsidRDefault="008609AA" w:rsidP="008609AA" w:rsidR="008609AA" w:rsidRPr="008609AA">
            <w:pPr>
              <w:spacing w:lineRule="auto" w:line="276"/>
              <w:jc w:val="center"/>
              <w:rPr>
                <w:rFonts w:cs="Calibri" w:eastAsia="Calibri" w:hAnsi="Calibri" w:ascii="Calibri"/>
                <w:b/>
                <w:sz w:val="22"/>
                <w:szCs w:val="22"/>
                <w:lang w:eastAsia="en-US" w:val="en-GB"/>
              </w:rPr>
            </w:pPr>
            <w:r w:rsidRPr="008609AA">
              <w:rPr>
                <w:rFonts w:cs="Calibri" w:eastAsia="Calibri" w:hAnsi="Calibri" w:ascii="Calibri"/>
                <w:b/>
                <w:sz w:val="16"/>
                <w:szCs w:val="16"/>
                <w:lang w:eastAsia="en-US" w:val="en-GB"/>
              </w:rPr>
              <w:t>Zagreb, Savska cesta 182</w:t>
            </w:r>
          </w:p>
          <w:p w:rsidRDefault="008609AA" w:rsidP="008609AA" w:rsidR="008609AA" w:rsidRPr="008609AA">
            <w:pPr>
              <w:spacing w:lineRule="auto" w:line="276"/>
              <w:jc w:val="center"/>
              <w:rPr>
                <w:rFonts w:cs="Calibri" w:eastAsia="Calibri" w:hAnsi="Calibri" w:ascii="Calibri"/>
                <w:b/>
                <w:sz w:val="16"/>
                <w:szCs w:val="16"/>
                <w:lang w:eastAsia="en-US"/>
              </w:rPr>
            </w:pPr>
            <w:r w:rsidRPr="008609AA">
              <w:rPr>
                <w:rFonts w:cs="Calibri" w:eastAsia="Calibri" w:hAnsi="Calibri" w:ascii="Calibri"/>
                <w:b/>
                <w:sz w:val="16"/>
                <w:szCs w:val="16"/>
                <w:lang w:eastAsia="en-US" w:val="en-GB"/>
              </w:rPr>
              <w:t>OIB:</w:t>
            </w:r>
            <w:r w:rsidRPr="008609AA">
              <w:rPr>
                <w:rFonts w:cs="Calibri" w:eastAsia="Calibri" w:hAnsi="Calibri" w:ascii="Calibri"/>
                <w:sz w:val="16"/>
                <w:szCs w:val="16"/>
                <w:lang w:eastAsia="en-US" w:val="en-GB"/>
              </w:rPr>
              <w:t xml:space="preserve"> </w:t>
            </w:r>
            <w:r w:rsidRPr="008609AA">
              <w:rPr>
                <w:rFonts w:cs="Calibri" w:eastAsia="Calibri" w:hAnsi="Calibri" w:ascii="Calibri"/>
                <w:b/>
                <w:bCs/>
                <w:sz w:val="16"/>
                <w:szCs w:val="16"/>
                <w:lang w:eastAsia="en-US" w:val="en-GB"/>
              </w:rPr>
              <w:t>67405107499</w:t>
            </w:r>
          </w:p>
        </w:tc>
        <w:tc>
          <w:tcPr>
            <w:tcW w:type="dxa" w:w="1513"/>
            <w:tcBorders>
              <w:top w:space="0" w:sz="1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151.811,42 kuna</w:t>
            </w:r>
          </w:p>
        </w:tc>
        <w:tc>
          <w:tcPr>
            <w:tcW w:type="dxa" w:w="1118"/>
            <w:tcBorders>
              <w:top w:space="0" w:sz="1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0,00          kuna</w:t>
            </w:r>
          </w:p>
        </w:tc>
        <w:tc>
          <w:tcPr>
            <w:tcW w:type="dxa" w:w="1247"/>
            <w:tcBorders>
              <w:top w:space="0" w:sz="1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45.543,43 kuna</w:t>
            </w:r>
          </w:p>
        </w:tc>
        <w:tc>
          <w:tcPr>
            <w:tcW w:type="dxa" w:w="1473"/>
            <w:tcBorders>
              <w:top w:space="0" w:sz="1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b/>
                <w:sz w:val="18"/>
                <w:szCs w:val="18"/>
                <w:lang w:eastAsia="en-US"/>
              </w:rPr>
              <w:t>106.267,99 kuna</w:t>
            </w: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sz w:val="18"/>
                <w:szCs w:val="18"/>
                <w:lang w:eastAsia="en-US"/>
              </w:rPr>
              <w:t>uvećano za fiksnu kamatu po stopi od 6% godišnje koja teče za vrijeme počeka  (2.g). i za vrijeme otplate (10.g.)</w:t>
            </w:r>
          </w:p>
        </w:tc>
        <w:tc>
          <w:tcPr>
            <w:tcW w:type="dxa" w:w="2294"/>
            <w:tcBorders>
              <w:top w:space="0" w:sz="1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sz w:val="16"/>
                <w:szCs w:val="16"/>
                <w:lang w:eastAsia="en-US"/>
              </w:rPr>
            </w:pPr>
          </w:p>
          <w:p w:rsidRDefault="008609AA" w:rsidP="008609AA" w:rsidR="008609AA" w:rsidRPr="008609AA">
            <w:pPr>
              <w:spacing w:lineRule="auto" w:line="276"/>
              <w:jc w:val="center"/>
              <w:rPr>
                <w:rFonts w:cs="Calibri" w:eastAsia="Calibri" w:hAnsi="Calibri" w:ascii="Calibri"/>
                <w:sz w:val="16"/>
                <w:szCs w:val="16"/>
                <w:lang w:eastAsia="en-US"/>
              </w:rPr>
            </w:pPr>
            <w:r w:rsidRPr="008609AA">
              <w:rPr>
                <w:rFonts w:cs="Calibri" w:eastAsia="Calibri" w:hAnsi="Calibri" w:ascii="Calibri"/>
                <w:sz w:val="16"/>
                <w:szCs w:val="16"/>
                <w:lang w:eastAsia="en-US"/>
              </w:rPr>
              <w:t xml:space="preserve">40 </w:t>
            </w:r>
            <w:r w:rsidRPr="008609AA">
              <w:rPr>
                <w:rFonts w:cs="Calibri" w:eastAsia="Calibri" w:hAnsi="Calibri" w:ascii="Calibri"/>
                <w:sz w:val="16"/>
                <w:szCs w:val="16"/>
                <w:lang w:eastAsia="en-US" w:val="en-GB"/>
              </w:rPr>
              <w:t>jednakih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tromjese</w:t>
            </w:r>
            <w:r w:rsidRPr="008609AA">
              <w:rPr>
                <w:rFonts w:cs="Calibri" w:eastAsia="Calibri" w:hAnsi="Calibri" w:ascii="Calibri"/>
                <w:sz w:val="16"/>
                <w:szCs w:val="16"/>
                <w:lang w:eastAsia="en-US"/>
              </w:rPr>
              <w:t>č</w:t>
            </w:r>
            <w:r w:rsidRPr="008609AA">
              <w:rPr>
                <w:rFonts w:cs="Calibri" w:eastAsia="Calibri" w:hAnsi="Calibri" w:ascii="Calibri"/>
                <w:sz w:val="16"/>
                <w:szCs w:val="16"/>
                <w:lang w:eastAsia="en-US" w:val="en-GB"/>
              </w:rPr>
              <w:t>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obroka</w:t>
            </w:r>
            <w:r w:rsidRPr="008609AA">
              <w:rPr>
                <w:rFonts w:cs="Calibri" w:eastAsia="Calibri" w:hAnsi="Calibri" w:ascii="Calibri"/>
                <w:sz w:val="16"/>
                <w:szCs w:val="16"/>
                <w:lang w:eastAsia="en-US"/>
              </w:rPr>
              <w:t xml:space="preserve"> </w:t>
            </w:r>
            <w:r w:rsidRPr="008609AA">
              <w:rPr>
                <w:rFonts w:cs="Arial" w:eastAsia="Calibri" w:hAnsi="Calibri" w:ascii="Calibri"/>
                <w:sz w:val="16"/>
                <w:szCs w:val="16"/>
                <w:lang w:eastAsia="en-US" w:val="en-GB"/>
              </w:rPr>
              <w:t>svaki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iznosu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prema</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otplatnom</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planu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koji</w:t>
            </w:r>
            <w:r w:rsidRPr="008609AA">
              <w:rPr>
                <w:rFonts w:cs="Arial" w:eastAsia="Calibri" w:hAnsi="Calibri" w:ascii="Calibri"/>
                <w:sz w:val="16"/>
                <w:szCs w:val="16"/>
                <w:lang w:eastAsia="en-US"/>
              </w:rPr>
              <w:t xml:space="preserve"> č</w:t>
            </w:r>
            <w:r w:rsidRPr="008609AA">
              <w:rPr>
                <w:rFonts w:cs="Arial" w:eastAsia="Calibri" w:hAnsi="Calibri" w:ascii="Calibri"/>
                <w:sz w:val="16"/>
                <w:szCs w:val="16"/>
                <w:lang w:eastAsia="en-US" w:val="en-GB"/>
              </w:rPr>
              <w:t>ini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sastavni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dio</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ove</w:t>
            </w:r>
            <w:r w:rsidRPr="008609AA">
              <w:rPr>
                <w:rFonts w:cs="Arial" w:eastAsia="Calibri" w:hAnsi="Calibri" w:ascii="Calibri"/>
                <w:sz w:val="18"/>
                <w:szCs w:val="18"/>
                <w:lang w:eastAsia="en-US"/>
              </w:rPr>
              <w:t xml:space="preserve"> </w:t>
            </w:r>
            <w:r w:rsidRPr="008609AA">
              <w:rPr>
                <w:rFonts w:cs="Arial" w:eastAsia="Calibri" w:hAnsi="Calibri" w:ascii="Calibri"/>
                <w:sz w:val="18"/>
                <w:szCs w:val="18"/>
                <w:lang w:eastAsia="en-US" w:val="en-GB"/>
              </w:rPr>
              <w:t>Nagodbe</w:t>
            </w:r>
            <w:r w:rsidRPr="008609AA">
              <w:rPr>
                <w:rFonts w:cs="Arial" w:eastAsia="Calibri" w:hAnsi="Calibri" w:ascii="Calibri"/>
                <w:sz w:val="18"/>
                <w:szCs w:val="18"/>
                <w:lang w:eastAsia="en-US"/>
              </w:rPr>
              <w:t>,</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obroci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dospijevaju</w:t>
            </w:r>
            <w:r w:rsidRPr="008609AA">
              <w:rPr>
                <w:rFonts w:cs="Calibri" w:eastAsia="Calibri" w:hAnsi="Calibri" w:ascii="Calibri"/>
                <w:sz w:val="16"/>
                <w:szCs w:val="16"/>
                <w:lang w:eastAsia="en-US"/>
              </w:rPr>
              <w:t xml:space="preserve"> 31.03., 30.06., 30.09., 31.12. </w:t>
            </w:r>
            <w:r w:rsidRPr="008609AA">
              <w:rPr>
                <w:rFonts w:cs="Calibri" w:eastAsia="Calibri" w:hAnsi="Calibri" w:ascii="Calibri"/>
                <w:sz w:val="16"/>
                <w:szCs w:val="16"/>
                <w:lang w:eastAsia="en-US" w:val="en-GB"/>
              </w:rPr>
              <w:t>svake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godine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dospjeva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jedan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gore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navedenih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datuma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kalendarski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dolazi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nakon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proteka</w:t>
            </w:r>
            <w:r w:rsidRPr="008609AA">
              <w:rPr>
                <w:rFonts w:cs="Calibri" w:eastAsia="Calibri" w:hAnsi="Calibri" w:ascii="Calibri"/>
                <w:sz w:val="16"/>
                <w:szCs w:val="16"/>
                <w:lang w:eastAsia="en-US"/>
              </w:rPr>
              <w:t xml:space="preserve"> 24 </w:t>
            </w:r>
            <w:r w:rsidRPr="008609AA">
              <w:rPr>
                <w:rFonts w:cs="Calibri" w:eastAsia="Calibri" w:hAnsi="Calibri" w:ascii="Calibri"/>
                <w:sz w:val="16"/>
                <w:szCs w:val="16"/>
                <w:lang w:eastAsia="en-US" w:val="en-GB"/>
              </w:rPr>
              <w:t>mjeseca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pravomo</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rje</w:t>
            </w:r>
            <w:r w:rsidRPr="008609AA">
              <w:rPr>
                <w:rFonts w:cs="Calibri" w:eastAsia="Calibri" w:hAnsi="Calibri" w:ascii="Calibri"/>
                <w:sz w:val="16"/>
                <w:szCs w:val="16"/>
                <w:lang w:eastAsia="en-US"/>
              </w:rPr>
              <w:t>š</w:t>
            </w:r>
            <w:r w:rsidRPr="008609AA">
              <w:rPr>
                <w:rFonts w:cs="Calibri" w:eastAsia="Calibri" w:hAnsi="Calibri" w:ascii="Calibri"/>
                <w:sz w:val="16"/>
                <w:szCs w:val="16"/>
                <w:lang w:eastAsia="en-US" w:val="en-GB"/>
              </w:rPr>
              <w:t>enja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potvr</w:t>
            </w:r>
            <w:r w:rsidRPr="008609AA">
              <w:rPr>
                <w:rFonts w:cs="Calibri" w:eastAsia="Calibri" w:hAnsi="Calibri" w:ascii="Calibri"/>
                <w:sz w:val="16"/>
                <w:szCs w:val="16"/>
                <w:lang w:eastAsia="en-US"/>
              </w:rPr>
              <w:t>đ</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Nagodba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Tijekom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preostalog</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dijela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tra</w:t>
            </w:r>
            <w:r w:rsidRPr="008609AA">
              <w:rPr>
                <w:rFonts w:cs="Calibri" w:eastAsia="Calibri" w:hAnsi="Calibri" w:ascii="Calibri"/>
                <w:sz w:val="16"/>
                <w:szCs w:val="16"/>
                <w:lang w:eastAsia="en-US"/>
              </w:rPr>
              <w:t>ž</w:t>
            </w:r>
            <w:r w:rsidRPr="008609AA">
              <w:rPr>
                <w:rFonts w:cs="Calibri" w:eastAsia="Calibri" w:hAnsi="Calibri" w:ascii="Calibri"/>
                <w:sz w:val="16"/>
                <w:szCs w:val="16"/>
                <w:lang w:eastAsia="en-US" w:val="en-GB"/>
              </w:rPr>
              <w:t>bine</w:t>
            </w:r>
            <w:r w:rsidRPr="008609AA">
              <w:rPr>
                <w:rFonts w:cs="Calibri" w:eastAsia="Calibri" w:hAnsi="Calibri" w:ascii="Calibri"/>
                <w:sz w:val="16"/>
                <w:szCs w:val="16"/>
                <w:lang w:eastAsia="en-US"/>
              </w:rPr>
              <w:t xml:space="preserve"> (70% </w:t>
            </w:r>
            <w:r w:rsidRPr="008609AA">
              <w:rPr>
                <w:rFonts w:cs="Calibri" w:eastAsia="Calibri" w:hAnsi="Calibri" w:ascii="Calibri"/>
                <w:sz w:val="16"/>
                <w:szCs w:val="16"/>
                <w:lang w:eastAsia="en-US" w:val="en-GB"/>
              </w:rPr>
              <w:t>glavnice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ostatak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vrijednosti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isteku</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roka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kredita</w:t>
            </w:r>
            <w:r w:rsidRPr="008609AA">
              <w:rPr>
                <w:rFonts w:cs="Calibri" w:eastAsia="Calibri" w:hAnsi="Calibri" w:ascii="Calibri"/>
                <w:sz w:val="16"/>
                <w:szCs w:val="16"/>
                <w:lang w:eastAsia="en-US"/>
              </w:rPr>
              <w:t>.</w:t>
            </w:r>
          </w:p>
        </w:tc>
      </w:tr>
      <w:tr w:rsidTr="004017A9" w:rsidR="008609AA" w:rsidRPr="008609AA">
        <w:trPr>
          <w:trHeight w:val="4611"/>
        </w:trPr>
        <w:tc>
          <w:tcPr>
            <w:tcW w:type="dxa" w:w="1860"/>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val="en-GB"/>
              </w:rPr>
            </w:pPr>
            <w:r w:rsidRPr="008609AA">
              <w:rPr>
                <w:rFonts w:cs="Calibri" w:eastAsia="Calibri" w:hAnsi="Calibri" w:ascii="Calibri"/>
                <w:b/>
                <w:sz w:val="16"/>
                <w:szCs w:val="16"/>
                <w:lang w:eastAsia="en-US" w:val="en-GB"/>
              </w:rPr>
              <w:t>ERSTE FACTORING d.o.o.,</w:t>
            </w:r>
            <w:r w:rsidRPr="008609AA">
              <w:rPr>
                <w:rFonts w:cs="Calibri" w:eastAsia="Calibri" w:hAnsi="Calibri" w:ascii="Calibri"/>
                <w:b/>
                <w:sz w:val="22"/>
                <w:szCs w:val="22"/>
                <w:lang w:eastAsia="en-US" w:val="en-GB"/>
              </w:rPr>
              <w:t xml:space="preserve"> </w:t>
            </w:r>
            <w:r w:rsidRPr="008609AA">
              <w:rPr>
                <w:rFonts w:cs="Calibri" w:eastAsia="Calibri" w:hAnsi="Calibri" w:ascii="Calibri"/>
                <w:b/>
                <w:sz w:val="16"/>
                <w:szCs w:val="16"/>
                <w:lang w:eastAsia="en-US" w:val="en-GB"/>
              </w:rPr>
              <w:t>Zagreb, Ivana Lučića 2</w:t>
            </w:r>
          </w:p>
          <w:p w:rsidRDefault="008609AA" w:rsidP="008609AA" w:rsidR="008609AA" w:rsidRPr="008609AA">
            <w:pPr>
              <w:spacing w:lineRule="auto" w:line="276"/>
              <w:jc w:val="center"/>
              <w:rPr>
                <w:rFonts w:cs="Calibri" w:eastAsia="Calibri" w:hAnsi="Calibri" w:ascii="Calibri"/>
                <w:b/>
                <w:sz w:val="16"/>
                <w:szCs w:val="16"/>
                <w:lang w:eastAsia="en-US"/>
              </w:rPr>
            </w:pPr>
            <w:r w:rsidRPr="008609AA">
              <w:rPr>
                <w:rFonts w:cs="Calibri" w:eastAsia="Calibri" w:hAnsi="Calibri" w:ascii="Calibri"/>
                <w:b/>
                <w:sz w:val="16"/>
                <w:szCs w:val="16"/>
                <w:lang w:eastAsia="en-US" w:val="en-GB"/>
              </w:rPr>
              <w:t xml:space="preserve">OIB: </w:t>
            </w:r>
            <w:r w:rsidRPr="008609AA">
              <w:rPr>
                <w:rFonts w:cs="Calibri" w:eastAsia="Calibri" w:hAnsi="Calibri" w:ascii="Calibri"/>
                <w:b/>
                <w:bCs/>
                <w:sz w:val="16"/>
                <w:szCs w:val="16"/>
                <w:lang w:eastAsia="en-US" w:val="en-GB"/>
              </w:rPr>
              <w:t>10194059689</w:t>
            </w:r>
          </w:p>
        </w:tc>
        <w:tc>
          <w:tcPr>
            <w:tcW w:type="dxa" w:w="151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 xml:space="preserve">7.248,02  </w:t>
            </w: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kuna</w:t>
            </w:r>
          </w:p>
        </w:tc>
        <w:tc>
          <w:tcPr>
            <w:tcW w:type="dxa" w:w="1118"/>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0,00         kuna</w:t>
            </w:r>
          </w:p>
        </w:tc>
        <w:tc>
          <w:tcPr>
            <w:tcW w:type="dxa" w:w="1247"/>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2.174,41  kuna</w:t>
            </w:r>
          </w:p>
        </w:tc>
        <w:tc>
          <w:tcPr>
            <w:tcW w:type="dxa" w:w="147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b/>
                <w:sz w:val="18"/>
                <w:szCs w:val="18"/>
                <w:lang w:eastAsia="en-US"/>
              </w:rPr>
              <w:t>5.073,61    kuna</w:t>
            </w: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sz w:val="18"/>
                <w:szCs w:val="18"/>
                <w:lang w:eastAsia="en-US"/>
              </w:rPr>
              <w:t>uvećano za fiksnu kamatu po stopi od 6% godišnje koja teče za vrijeme počeka  (2.g). i za vrijeme otplate (10.g)</w:t>
            </w:r>
          </w:p>
          <w:p w:rsidRDefault="008609AA" w:rsidP="008609AA" w:rsidR="008609AA" w:rsidRPr="008609AA">
            <w:pPr>
              <w:spacing w:lineRule="auto" w:line="276"/>
              <w:jc w:val="center"/>
              <w:rPr>
                <w:rFonts w:cs="Arial" w:eastAsia="Calibri" w:hAnsi="Calibri" w:ascii="Calibri"/>
                <w:b/>
                <w:sz w:val="18"/>
                <w:szCs w:val="18"/>
                <w:lang w:eastAsia="en-US"/>
              </w:rPr>
            </w:pPr>
          </w:p>
        </w:tc>
        <w:tc>
          <w:tcPr>
            <w:tcW w:type="dxa" w:w="2294"/>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sz w:val="16"/>
                <w:szCs w:val="16"/>
                <w:lang w:eastAsia="en-US" w:val="pl-PL"/>
              </w:rPr>
            </w:pPr>
          </w:p>
          <w:p w:rsidRDefault="008609AA" w:rsidP="008609AA" w:rsidR="008609AA" w:rsidRPr="008609AA">
            <w:pPr>
              <w:spacing w:lineRule="auto" w:line="276"/>
              <w:jc w:val="center"/>
              <w:rPr>
                <w:rFonts w:cs="Calibri" w:eastAsia="Calibri" w:hAnsi="Calibri" w:ascii="Calibri"/>
                <w:sz w:val="16"/>
                <w:szCs w:val="16"/>
                <w:lang w:eastAsia="en-US"/>
              </w:rPr>
            </w:pPr>
            <w:r w:rsidRPr="008609AA">
              <w:rPr>
                <w:rFonts w:cs="Calibri" w:eastAsia="Calibri" w:hAnsi="Calibri" w:ascii="Calibri"/>
                <w:sz w:val="16"/>
                <w:szCs w:val="16"/>
                <w:lang w:eastAsia="en-US" w:val="pl-PL"/>
              </w:rPr>
              <w:t xml:space="preserve">40 jednakih tromjesečnih obroka </w:t>
            </w:r>
            <w:r w:rsidRPr="008609AA">
              <w:rPr>
                <w:rFonts w:cs="Arial" w:eastAsia="Calibri" w:hAnsi="Calibri" w:ascii="Calibri"/>
                <w:sz w:val="16"/>
                <w:szCs w:val="16"/>
                <w:lang w:eastAsia="en-US" w:val="pl-PL"/>
              </w:rPr>
              <w:t>svaki u iznosu prema otplatnom planu koji čini sastavni dio ove</w:t>
            </w:r>
            <w:r w:rsidRPr="008609AA">
              <w:rPr>
                <w:rFonts w:cs="Arial" w:eastAsia="Calibri" w:hAnsi="Calibri" w:ascii="Calibri"/>
                <w:sz w:val="18"/>
                <w:szCs w:val="18"/>
                <w:lang w:eastAsia="en-US" w:val="pl-PL"/>
              </w:rPr>
              <w:t xml:space="preserve"> Nagodbe</w:t>
            </w:r>
            <w:r w:rsidRPr="008609AA">
              <w:rPr>
                <w:rFonts w:cs="Calibri" w:eastAsia="Calibri" w:hAnsi="Calibri" w:ascii="Calibri"/>
                <w:sz w:val="16"/>
                <w:szCs w:val="16"/>
                <w:lang w:eastAsia="en-US" w:val="pl-PL"/>
              </w:rPr>
              <w:t xml:space="preserve"> , koji obroci dospijevaju 31.03., 30.06., 30.09., 31.12. svake godine, s tim da prvi obrok dospjeva  na jedan od gore navedenih datuma koji kalendarski prvi dolazi nakon proteka 24 mjeseca od dana pravomoćnosti rješenja kojim se potvrđuje ova Nagodba. Tijekom otplate otplaćuje se 50% preostalog dijela tražbine (70% glavnice), dok se ostatak vrijednosti od 50% otplaćuje po isteku roka otplate kredita.</w:t>
            </w:r>
          </w:p>
        </w:tc>
      </w:tr>
      <w:tr w:rsidTr="004017A9" w:rsidR="008609AA" w:rsidRPr="008609AA">
        <w:trPr>
          <w:trHeight w:val="4611"/>
        </w:trPr>
        <w:tc>
          <w:tcPr>
            <w:tcW w:type="dxa" w:w="1860"/>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JADRANSKA BANKA,</w:t>
            </w:r>
          </w:p>
          <w:p w:rsidRDefault="008609AA" w:rsidP="008609AA" w:rsidR="008609AA" w:rsidRPr="008609AA">
            <w:pPr>
              <w:spacing w:lineRule="auto" w:line="276"/>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d.d. , Šibenik, Ante Starčevića 4</w:t>
            </w:r>
          </w:p>
          <w:p w:rsidRDefault="008609AA" w:rsidP="008609AA" w:rsidR="008609AA" w:rsidRPr="008609AA">
            <w:pPr>
              <w:spacing w:lineRule="auto" w:line="276"/>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OIB: 0</w:t>
            </w:r>
            <w:r w:rsidRPr="008609AA">
              <w:rPr>
                <w:rFonts w:cs="Calibri" w:eastAsia="Calibri" w:hAnsi="Calibri" w:ascii="Calibri"/>
                <w:b/>
                <w:bCs/>
                <w:sz w:val="16"/>
                <w:szCs w:val="16"/>
                <w:lang w:eastAsia="en-US"/>
              </w:rPr>
              <w:t>2899494784</w:t>
            </w:r>
          </w:p>
        </w:tc>
        <w:tc>
          <w:tcPr>
            <w:tcW w:type="dxa" w:w="151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706.127,77*</w:t>
            </w: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kuna</w:t>
            </w:r>
          </w:p>
        </w:tc>
        <w:tc>
          <w:tcPr>
            <w:tcW w:type="dxa" w:w="1118"/>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0,00</w:t>
            </w: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kuna</w:t>
            </w:r>
          </w:p>
        </w:tc>
        <w:tc>
          <w:tcPr>
            <w:tcW w:type="dxa" w:w="1247"/>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211.838,33</w:t>
            </w: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kuna</w:t>
            </w:r>
          </w:p>
        </w:tc>
        <w:tc>
          <w:tcPr>
            <w:tcW w:type="dxa" w:w="147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b/>
                <w:sz w:val="18"/>
                <w:szCs w:val="18"/>
                <w:lang w:eastAsia="en-US"/>
              </w:rPr>
              <w:t>494.289,44 kuna</w:t>
            </w: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sz w:val="18"/>
                <w:szCs w:val="18"/>
                <w:lang w:eastAsia="en-US"/>
              </w:rPr>
              <w:t>uvećano za fiksnu kamatu po stopi od 6% godišnje koja teče za vrijeme počeka  (2.g). i za vrijeme otplate (10.g)</w:t>
            </w:r>
          </w:p>
          <w:p w:rsidRDefault="008609AA" w:rsidP="008609AA" w:rsidR="008609AA" w:rsidRPr="008609AA">
            <w:pPr>
              <w:spacing w:lineRule="auto" w:line="276"/>
              <w:jc w:val="center"/>
              <w:rPr>
                <w:rFonts w:cs="Arial" w:eastAsia="Calibri" w:hAnsi="Calibri" w:ascii="Calibri"/>
                <w:b/>
                <w:sz w:val="18"/>
                <w:szCs w:val="18"/>
                <w:lang w:eastAsia="en-US"/>
              </w:rPr>
            </w:pPr>
          </w:p>
        </w:tc>
        <w:tc>
          <w:tcPr>
            <w:tcW w:type="dxa" w:w="2294"/>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sz w:val="16"/>
                <w:szCs w:val="16"/>
                <w:lang w:eastAsia="en-US" w:val="pl-PL"/>
              </w:rPr>
            </w:pPr>
          </w:p>
          <w:p w:rsidRDefault="008609AA" w:rsidP="008609AA" w:rsidR="008609AA" w:rsidRPr="008609AA">
            <w:pPr>
              <w:spacing w:lineRule="auto" w:line="276"/>
              <w:jc w:val="center"/>
              <w:rPr>
                <w:rFonts w:cs="Calibri" w:eastAsia="Calibri" w:hAnsi="Calibri" w:ascii="Calibri"/>
                <w:sz w:val="16"/>
                <w:szCs w:val="16"/>
                <w:lang w:eastAsia="en-US" w:val="pl-PL"/>
              </w:rPr>
            </w:pPr>
            <w:r w:rsidRPr="008609AA">
              <w:rPr>
                <w:rFonts w:cs="Calibri" w:eastAsia="Calibri" w:hAnsi="Calibri" w:ascii="Calibri"/>
                <w:sz w:val="16"/>
                <w:szCs w:val="16"/>
                <w:lang w:eastAsia="en-US" w:val="pl-PL"/>
              </w:rPr>
              <w:t xml:space="preserve">40 jednakih tromjesečnih obroka </w:t>
            </w:r>
            <w:r w:rsidRPr="008609AA">
              <w:rPr>
                <w:rFonts w:cs="Arial" w:eastAsia="Calibri" w:hAnsi="Calibri" w:ascii="Calibri"/>
                <w:sz w:val="16"/>
                <w:szCs w:val="16"/>
                <w:lang w:eastAsia="en-US" w:val="pl-PL"/>
              </w:rPr>
              <w:t>svaki u iznosu prema otplatnom planu koji čini sastavni dio ove</w:t>
            </w:r>
            <w:r w:rsidRPr="008609AA">
              <w:rPr>
                <w:rFonts w:cs="Arial" w:eastAsia="Calibri" w:hAnsi="Calibri" w:ascii="Calibri"/>
                <w:sz w:val="18"/>
                <w:szCs w:val="18"/>
                <w:lang w:eastAsia="en-US" w:val="pl-PL"/>
              </w:rPr>
              <w:t xml:space="preserve"> Nagodbe</w:t>
            </w:r>
            <w:r w:rsidRPr="008609AA">
              <w:rPr>
                <w:rFonts w:cs="Calibri" w:eastAsia="Calibri" w:hAnsi="Calibri" w:ascii="Calibri"/>
                <w:sz w:val="16"/>
                <w:szCs w:val="16"/>
                <w:lang w:eastAsia="en-US" w:val="pl-PL"/>
              </w:rPr>
              <w:t xml:space="preserve"> , koji obroci dospijevaju 31.03., 30.06., 30.09., 31.12. svake godine, s tim da prvi obrok dospjeva  na jedan od gore navedenih datuma koji kalendarski prvi dolazi nakon proteka 24 mjeseca od dana pravomoćnosti rješenja kojim se potvrđuje ova Nagodba. Tijekom otplate otplaćuje se 50% preostalog dijela tražbine (70% glavnice), dok se ostatak vrijednosti od 50% otplaćuje po isteku roka otplate kredita</w:t>
            </w:r>
          </w:p>
        </w:tc>
      </w:tr>
      <w:tr w:rsidTr="004017A9" w:rsidR="008609AA" w:rsidRPr="008609AA">
        <w:trPr>
          <w:trHeight w:val="2573"/>
        </w:trPr>
        <w:tc>
          <w:tcPr>
            <w:tcW w:type="dxa" w:w="1860"/>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en-GB"/>
              </w:rPr>
            </w:pPr>
            <w:r w:rsidRPr="008609AA">
              <w:rPr>
                <w:rFonts w:cs="Calibri" w:eastAsia="Calibri" w:hAnsi="Calibri" w:ascii="Calibri"/>
                <w:b/>
                <w:sz w:val="16"/>
                <w:szCs w:val="16"/>
                <w:lang w:eastAsia="en-US" w:val="en-GB"/>
              </w:rPr>
              <w:t>Erste &amp; Steiermärkische S-Leasing d.o.o.,</w:t>
            </w:r>
            <w:r w:rsidRPr="008609AA">
              <w:rPr>
                <w:rFonts w:cs="Calibri" w:eastAsia="Calibri" w:hAnsi="Calibri" w:ascii="Calibri"/>
                <w:b/>
                <w:bCs/>
                <w:sz w:val="22"/>
                <w:szCs w:val="22"/>
                <w:lang w:eastAsia="en-US" w:val="en-GB"/>
              </w:rPr>
              <w:t xml:space="preserve"> , </w:t>
            </w:r>
            <w:r w:rsidRPr="008609AA">
              <w:rPr>
                <w:rFonts w:cs="Calibri" w:eastAsia="Calibri" w:hAnsi="Calibri" w:ascii="Calibri"/>
                <w:b/>
                <w:sz w:val="16"/>
                <w:szCs w:val="16"/>
                <w:lang w:eastAsia="en-US" w:val="en-GB"/>
              </w:rPr>
              <w:t>Zagreb, Zelinska 3,</w:t>
            </w:r>
          </w:p>
          <w:p w:rsidRDefault="008609AA" w:rsidP="008609AA" w:rsidR="008609AA" w:rsidRPr="008609AA">
            <w:pPr>
              <w:spacing w:lineRule="auto" w:line="276"/>
              <w:jc w:val="center"/>
              <w:rPr>
                <w:rFonts w:cs="Calibri" w:eastAsia="Calibri" w:hAnsi="Calibri" w:ascii="Calibri"/>
                <w:b/>
                <w:bCs/>
                <w:sz w:val="16"/>
                <w:szCs w:val="16"/>
                <w:lang w:eastAsia="en-US" w:val="en-GB"/>
              </w:rPr>
            </w:pPr>
            <w:r w:rsidRPr="008609AA">
              <w:rPr>
                <w:rFonts w:cs="Calibri" w:eastAsia="Calibri" w:hAnsi="Calibri" w:ascii="Calibri"/>
                <w:b/>
                <w:sz w:val="16"/>
                <w:szCs w:val="16"/>
                <w:lang w:eastAsia="en-US" w:val="en-GB"/>
              </w:rPr>
              <w:t xml:space="preserve">OIB: </w:t>
            </w:r>
            <w:r w:rsidRPr="008609AA">
              <w:rPr>
                <w:rFonts w:cs="Calibri" w:eastAsia="Calibri" w:hAnsi="Calibri" w:ascii="Calibri"/>
                <w:b/>
                <w:bCs/>
                <w:sz w:val="16"/>
                <w:szCs w:val="16"/>
                <w:lang w:eastAsia="en-US" w:val="en-GB"/>
              </w:rPr>
              <w:t>46550671661</w:t>
            </w:r>
          </w:p>
        </w:tc>
        <w:tc>
          <w:tcPr>
            <w:tcW w:type="dxa" w:w="151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 xml:space="preserve">56.740,25 </w:t>
            </w: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kuna</w:t>
            </w:r>
          </w:p>
        </w:tc>
        <w:tc>
          <w:tcPr>
            <w:tcW w:type="dxa" w:w="1118"/>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0,00           kuna</w:t>
            </w:r>
          </w:p>
        </w:tc>
        <w:tc>
          <w:tcPr>
            <w:tcW w:type="dxa" w:w="1247"/>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17.022,08 kuna</w:t>
            </w:r>
          </w:p>
        </w:tc>
        <w:tc>
          <w:tcPr>
            <w:tcW w:type="dxa" w:w="147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b/>
                <w:sz w:val="18"/>
                <w:szCs w:val="18"/>
                <w:lang w:eastAsia="en-US"/>
              </w:rPr>
              <w:t>39.718.18  kuna</w:t>
            </w: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sz w:val="18"/>
                <w:szCs w:val="18"/>
                <w:lang w:eastAsia="en-US"/>
              </w:rPr>
              <w:t>uvećano za fiksnu kamatu po stopi od 6% godišnje koja teče za vrijeme počeka  (2.g). i za vrijeme otplate (10. g.)</w:t>
            </w:r>
          </w:p>
        </w:tc>
        <w:tc>
          <w:tcPr>
            <w:tcW w:type="dxa" w:w="2294"/>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sz w:val="16"/>
                <w:szCs w:val="16"/>
                <w:lang w:eastAsia="en-US" w:val="pl-PL"/>
              </w:rPr>
            </w:pPr>
          </w:p>
          <w:p w:rsidRDefault="008609AA" w:rsidP="008609AA" w:rsidR="008609AA" w:rsidRPr="008609AA">
            <w:pPr>
              <w:spacing w:lineRule="auto" w:line="276"/>
              <w:jc w:val="center"/>
              <w:rPr>
                <w:rFonts w:cs="Calibri" w:eastAsia="Calibri" w:hAnsi="Calibri" w:ascii="Calibri"/>
                <w:sz w:val="16"/>
                <w:szCs w:val="16"/>
                <w:lang w:eastAsia="en-US" w:val="pl-PL"/>
              </w:rPr>
            </w:pPr>
            <w:r w:rsidRPr="008609AA">
              <w:rPr>
                <w:rFonts w:cs="Calibri" w:eastAsia="Calibri" w:hAnsi="Calibri" w:ascii="Calibri"/>
                <w:sz w:val="16"/>
                <w:szCs w:val="16"/>
                <w:lang w:eastAsia="en-US" w:val="pl-PL"/>
              </w:rPr>
              <w:t xml:space="preserve">40 jednakih tromjesečnih obroka </w:t>
            </w:r>
            <w:r w:rsidRPr="008609AA">
              <w:rPr>
                <w:rFonts w:cs="Arial" w:eastAsia="Calibri" w:hAnsi="Calibri" w:ascii="Calibri"/>
                <w:sz w:val="16"/>
                <w:szCs w:val="16"/>
                <w:lang w:eastAsia="en-US" w:val="pl-PL"/>
              </w:rPr>
              <w:t>svaki u iznosu prema otplatnom planu koji čini sastavni dio ove</w:t>
            </w:r>
            <w:r w:rsidRPr="008609AA">
              <w:rPr>
                <w:rFonts w:cs="Arial" w:eastAsia="Calibri" w:hAnsi="Calibri" w:ascii="Calibri"/>
                <w:sz w:val="18"/>
                <w:szCs w:val="18"/>
                <w:lang w:eastAsia="en-US" w:val="pl-PL"/>
              </w:rPr>
              <w:t xml:space="preserve"> Nagodbe,</w:t>
            </w:r>
            <w:r w:rsidRPr="008609AA">
              <w:rPr>
                <w:rFonts w:cs="Calibri" w:eastAsia="Calibri" w:hAnsi="Calibri" w:ascii="Calibri"/>
                <w:sz w:val="16"/>
                <w:szCs w:val="16"/>
                <w:lang w:eastAsia="en-US" w:val="pl-PL"/>
              </w:rPr>
              <w:t xml:space="preserve">  koji obroci dospijevaju 31.03., 30.06., 30.09., 31.12. svake godine, s tim da prvi obrok dospjeva  na jedan od gore navedenih datuma koji kalendarski prvi dolazi nakon proteka 24 mjeseca od dana pravomoćnosti rješenja kojim se potvrđuje ova Nagodba. Tijekom otplate otplaćuje se 50% preostalog dijela tražbine (70% glavnice), dok se ostatak vrijednosti od 50% otplaćuje po isteku roka otplate kredita.</w:t>
            </w:r>
          </w:p>
        </w:tc>
      </w:tr>
      <w:tr w:rsidTr="004017A9" w:rsidR="008609AA" w:rsidRPr="008609AA">
        <w:trPr>
          <w:trHeight w:val="2573"/>
        </w:trPr>
        <w:tc>
          <w:tcPr>
            <w:tcW w:type="dxa" w:w="1860"/>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p>
          <w:p w:rsidRDefault="008609AA" w:rsidP="008609AA" w:rsidR="008609AA" w:rsidRPr="008609AA">
            <w:pPr>
              <w:spacing w:lineRule="auto" w:line="276"/>
              <w:jc w:val="center"/>
              <w:rPr>
                <w:rFonts w:cs="Calibri" w:eastAsia="Calibri" w:hAnsi="Calibri" w:ascii="Calibri"/>
                <w:b/>
                <w:sz w:val="16"/>
                <w:szCs w:val="16"/>
                <w:lang w:eastAsia="en-US" w:val="pl-PL"/>
              </w:rPr>
            </w:pPr>
            <w:r w:rsidRPr="008609AA">
              <w:rPr>
                <w:rFonts w:cs="Calibri" w:eastAsia="Calibri" w:hAnsi="Calibri" w:ascii="Calibri"/>
                <w:b/>
                <w:sz w:val="16"/>
                <w:szCs w:val="16"/>
                <w:lang w:eastAsia="en-US" w:val="pl-PL"/>
              </w:rPr>
              <w:t>EUROLEASING d.o.o. Zagreb, Remetinečka cesta 98,</w:t>
            </w:r>
            <w:r w:rsidRPr="008609AA">
              <w:rPr>
                <w:rFonts w:cs="Calibri" w:eastAsia="Calibri" w:hAnsi="Calibri" w:ascii="Calibri"/>
                <w:b/>
                <w:sz w:val="22"/>
                <w:szCs w:val="22"/>
                <w:lang w:eastAsia="en-US" w:val="pl-PL"/>
              </w:rPr>
              <w:t xml:space="preserve"> </w:t>
            </w:r>
            <w:r w:rsidRPr="008609AA">
              <w:rPr>
                <w:rFonts w:cs="Calibri" w:eastAsia="Calibri" w:hAnsi="Calibri" w:ascii="Calibri"/>
                <w:b/>
                <w:sz w:val="16"/>
                <w:szCs w:val="16"/>
                <w:lang w:eastAsia="en-US" w:val="pl-PL"/>
              </w:rPr>
              <w:t xml:space="preserve">OIB: </w:t>
            </w:r>
            <w:r w:rsidRPr="008609AA">
              <w:rPr>
                <w:rFonts w:cs="Calibri" w:eastAsia="Calibri" w:hAnsi="Calibri" w:ascii="Calibri"/>
                <w:b/>
                <w:bCs/>
                <w:sz w:val="16"/>
                <w:szCs w:val="16"/>
                <w:lang w:eastAsia="en-US" w:val="pl-PL"/>
              </w:rPr>
              <w:t>48922277230</w:t>
            </w:r>
          </w:p>
        </w:tc>
        <w:tc>
          <w:tcPr>
            <w:tcW w:type="dxa" w:w="151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 xml:space="preserve">36.756,51 </w:t>
            </w: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kuna</w:t>
            </w:r>
          </w:p>
        </w:tc>
        <w:tc>
          <w:tcPr>
            <w:tcW w:type="dxa" w:w="1118"/>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0,00           kuna</w:t>
            </w:r>
          </w:p>
        </w:tc>
        <w:tc>
          <w:tcPr>
            <w:tcW w:type="dxa" w:w="1247"/>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11.026,95  kuna</w:t>
            </w:r>
          </w:p>
        </w:tc>
        <w:tc>
          <w:tcPr>
            <w:tcW w:type="dxa" w:w="147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b/>
                <w:sz w:val="18"/>
                <w:szCs w:val="18"/>
                <w:lang w:eastAsia="en-US"/>
              </w:rPr>
              <w:t>25.729,56  kuna</w:t>
            </w: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sz w:val="18"/>
                <w:szCs w:val="18"/>
                <w:lang w:eastAsia="en-US"/>
              </w:rPr>
              <w:t>uvećano za fiksnu kamatu po stopi od 6% godišnje koja teče za vrijeme počeka  (2.g). i za vrijeme otplate (10. g.)</w:t>
            </w:r>
          </w:p>
        </w:tc>
        <w:tc>
          <w:tcPr>
            <w:tcW w:type="dxa" w:w="2294"/>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sz w:val="16"/>
                <w:szCs w:val="16"/>
                <w:lang w:eastAsia="en-US"/>
              </w:rPr>
            </w:pPr>
            <w:r w:rsidRPr="008609AA">
              <w:rPr>
                <w:rFonts w:cs="Calibri" w:eastAsia="Calibri" w:hAnsi="Calibri" w:ascii="Calibri"/>
                <w:sz w:val="16"/>
                <w:szCs w:val="16"/>
                <w:lang w:eastAsia="en-US"/>
              </w:rPr>
              <w:t xml:space="preserve">40 </w:t>
            </w:r>
            <w:r w:rsidRPr="008609AA">
              <w:rPr>
                <w:rFonts w:cs="Calibri" w:eastAsia="Calibri" w:hAnsi="Calibri" w:ascii="Calibri"/>
                <w:sz w:val="16"/>
                <w:szCs w:val="16"/>
                <w:lang w:eastAsia="en-US" w:val="en-GB"/>
              </w:rPr>
              <w:t>jednakih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tromjese</w:t>
            </w:r>
            <w:r w:rsidRPr="008609AA">
              <w:rPr>
                <w:rFonts w:cs="Calibri" w:eastAsia="Calibri" w:hAnsi="Calibri" w:ascii="Calibri"/>
                <w:sz w:val="16"/>
                <w:szCs w:val="16"/>
                <w:lang w:eastAsia="en-US"/>
              </w:rPr>
              <w:t>č</w:t>
            </w:r>
            <w:r w:rsidRPr="008609AA">
              <w:rPr>
                <w:rFonts w:cs="Calibri" w:eastAsia="Calibri" w:hAnsi="Calibri" w:ascii="Calibri"/>
                <w:sz w:val="16"/>
                <w:szCs w:val="16"/>
                <w:lang w:eastAsia="en-US" w:val="en-GB"/>
              </w:rPr>
              <w:t>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obroka</w:t>
            </w:r>
            <w:r w:rsidRPr="008609AA">
              <w:rPr>
                <w:rFonts w:cs="Calibri" w:eastAsia="Calibri" w:hAnsi="Calibri" w:ascii="Calibri"/>
                <w:sz w:val="16"/>
                <w:szCs w:val="16"/>
                <w:lang w:eastAsia="en-US"/>
              </w:rPr>
              <w:t xml:space="preserve"> </w:t>
            </w:r>
            <w:r w:rsidRPr="008609AA">
              <w:rPr>
                <w:rFonts w:cs="Arial" w:eastAsia="Calibri" w:hAnsi="Calibri" w:ascii="Calibri"/>
                <w:sz w:val="16"/>
                <w:szCs w:val="16"/>
                <w:lang w:eastAsia="en-US" w:val="en-GB"/>
              </w:rPr>
              <w:t>svaki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iznosu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prema</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otplatnom</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planu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koji</w:t>
            </w:r>
            <w:r w:rsidRPr="008609AA">
              <w:rPr>
                <w:rFonts w:cs="Arial" w:eastAsia="Calibri" w:hAnsi="Calibri" w:ascii="Calibri"/>
                <w:sz w:val="16"/>
                <w:szCs w:val="16"/>
                <w:lang w:eastAsia="en-US"/>
              </w:rPr>
              <w:t xml:space="preserve"> č</w:t>
            </w:r>
            <w:r w:rsidRPr="008609AA">
              <w:rPr>
                <w:rFonts w:cs="Arial" w:eastAsia="Calibri" w:hAnsi="Calibri" w:ascii="Calibri"/>
                <w:sz w:val="16"/>
                <w:szCs w:val="16"/>
                <w:lang w:eastAsia="en-US" w:val="en-GB"/>
              </w:rPr>
              <w:t>ini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sastavni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dio</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ove</w:t>
            </w:r>
            <w:r w:rsidRPr="008609AA">
              <w:rPr>
                <w:rFonts w:cs="Arial" w:eastAsia="Calibri" w:hAnsi="Calibri" w:ascii="Calibri"/>
                <w:sz w:val="18"/>
                <w:szCs w:val="18"/>
                <w:lang w:eastAsia="en-US"/>
              </w:rPr>
              <w:t xml:space="preserve"> </w:t>
            </w:r>
            <w:r w:rsidRPr="008609AA">
              <w:rPr>
                <w:rFonts w:cs="Arial" w:eastAsia="Calibri" w:hAnsi="Calibri" w:ascii="Calibri"/>
                <w:sz w:val="18"/>
                <w:szCs w:val="18"/>
                <w:lang w:eastAsia="en-US" w:val="en-GB"/>
              </w:rPr>
              <w:t>Nagodbe</w:t>
            </w:r>
            <w:r w:rsidRPr="008609AA">
              <w:rPr>
                <w:rFonts w:cs="Arial" w:eastAsia="Calibri" w:hAnsi="Calibri" w:ascii="Calibri"/>
                <w:sz w:val="18"/>
                <w:szCs w:val="18"/>
                <w:lang w:eastAsia="en-US"/>
              </w:rPr>
              <w:t>,</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obroci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dospijevaju</w:t>
            </w:r>
            <w:r w:rsidRPr="008609AA">
              <w:rPr>
                <w:rFonts w:cs="Calibri" w:eastAsia="Calibri" w:hAnsi="Calibri" w:ascii="Calibri"/>
                <w:sz w:val="16"/>
                <w:szCs w:val="16"/>
                <w:lang w:eastAsia="en-US"/>
              </w:rPr>
              <w:t xml:space="preserve"> 31.03., 30.06., 30.09., 31.12. </w:t>
            </w:r>
            <w:r w:rsidRPr="008609AA">
              <w:rPr>
                <w:rFonts w:cs="Calibri" w:eastAsia="Calibri" w:hAnsi="Calibri" w:ascii="Calibri"/>
                <w:sz w:val="16"/>
                <w:szCs w:val="16"/>
                <w:lang w:eastAsia="en-US" w:val="en-GB"/>
              </w:rPr>
              <w:t>svake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godine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dospjeva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jedan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gore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navedenih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datuma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kalendarski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dolazi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nakon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proteka</w:t>
            </w:r>
            <w:r w:rsidRPr="008609AA">
              <w:rPr>
                <w:rFonts w:cs="Calibri" w:eastAsia="Calibri" w:hAnsi="Calibri" w:ascii="Calibri"/>
                <w:sz w:val="16"/>
                <w:szCs w:val="16"/>
                <w:lang w:eastAsia="en-US"/>
              </w:rPr>
              <w:t xml:space="preserve"> 24 </w:t>
            </w:r>
            <w:r w:rsidRPr="008609AA">
              <w:rPr>
                <w:rFonts w:cs="Calibri" w:eastAsia="Calibri" w:hAnsi="Calibri" w:ascii="Calibri"/>
                <w:sz w:val="16"/>
                <w:szCs w:val="16"/>
                <w:lang w:eastAsia="en-US" w:val="en-GB"/>
              </w:rPr>
              <w:t>mjeseca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pravomo</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rje</w:t>
            </w:r>
            <w:r w:rsidRPr="008609AA">
              <w:rPr>
                <w:rFonts w:cs="Calibri" w:eastAsia="Calibri" w:hAnsi="Calibri" w:ascii="Calibri"/>
                <w:sz w:val="16"/>
                <w:szCs w:val="16"/>
                <w:lang w:eastAsia="en-US"/>
              </w:rPr>
              <w:t>š</w:t>
            </w:r>
            <w:r w:rsidRPr="008609AA">
              <w:rPr>
                <w:rFonts w:cs="Calibri" w:eastAsia="Calibri" w:hAnsi="Calibri" w:ascii="Calibri"/>
                <w:sz w:val="16"/>
                <w:szCs w:val="16"/>
                <w:lang w:eastAsia="en-US" w:val="en-GB"/>
              </w:rPr>
              <w:t>enja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potvr</w:t>
            </w:r>
            <w:r w:rsidRPr="008609AA">
              <w:rPr>
                <w:rFonts w:cs="Calibri" w:eastAsia="Calibri" w:hAnsi="Calibri" w:ascii="Calibri"/>
                <w:sz w:val="16"/>
                <w:szCs w:val="16"/>
                <w:lang w:eastAsia="en-US"/>
              </w:rPr>
              <w:t>đ</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Nagodba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Tijekom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preostalog</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dijela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tra</w:t>
            </w:r>
            <w:r w:rsidRPr="008609AA">
              <w:rPr>
                <w:rFonts w:cs="Calibri" w:eastAsia="Calibri" w:hAnsi="Calibri" w:ascii="Calibri"/>
                <w:sz w:val="16"/>
                <w:szCs w:val="16"/>
                <w:lang w:eastAsia="en-US"/>
              </w:rPr>
              <w:t>ž</w:t>
            </w:r>
            <w:r w:rsidRPr="008609AA">
              <w:rPr>
                <w:rFonts w:cs="Calibri" w:eastAsia="Calibri" w:hAnsi="Calibri" w:ascii="Calibri"/>
                <w:sz w:val="16"/>
                <w:szCs w:val="16"/>
                <w:lang w:eastAsia="en-US" w:val="en-GB"/>
              </w:rPr>
              <w:t>bine</w:t>
            </w:r>
            <w:r w:rsidRPr="008609AA">
              <w:rPr>
                <w:rFonts w:cs="Calibri" w:eastAsia="Calibri" w:hAnsi="Calibri" w:ascii="Calibri"/>
                <w:sz w:val="16"/>
                <w:szCs w:val="16"/>
                <w:lang w:eastAsia="en-US"/>
              </w:rPr>
              <w:t xml:space="preserve"> (70% </w:t>
            </w:r>
            <w:r w:rsidRPr="008609AA">
              <w:rPr>
                <w:rFonts w:cs="Calibri" w:eastAsia="Calibri" w:hAnsi="Calibri" w:ascii="Calibri"/>
                <w:sz w:val="16"/>
                <w:szCs w:val="16"/>
                <w:lang w:eastAsia="en-US" w:val="en-GB"/>
              </w:rPr>
              <w:t>glavnice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ostatak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vrijednosti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isteku</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roka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kredita</w:t>
            </w:r>
            <w:r w:rsidRPr="008609AA">
              <w:rPr>
                <w:rFonts w:cs="Calibri" w:eastAsia="Calibri" w:hAnsi="Calibri" w:ascii="Calibri"/>
                <w:sz w:val="16"/>
                <w:szCs w:val="16"/>
                <w:lang w:eastAsia="en-US"/>
              </w:rPr>
              <w:t>.</w:t>
            </w:r>
          </w:p>
        </w:tc>
      </w:tr>
      <w:tr w:rsidTr="004017A9" w:rsidR="008609AA" w:rsidRPr="008609AA">
        <w:trPr>
          <w:trHeight w:val="2573"/>
        </w:trPr>
        <w:tc>
          <w:tcPr>
            <w:tcW w:type="dxa" w:w="1860"/>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val="sv-SE"/>
              </w:rPr>
            </w:pPr>
            <w:r w:rsidRPr="008609AA">
              <w:rPr>
                <w:rFonts w:cs="Calibri" w:eastAsia="Calibri" w:hAnsi="Calibri" w:ascii="Calibri"/>
                <w:b/>
                <w:sz w:val="16"/>
                <w:szCs w:val="16"/>
                <w:lang w:eastAsia="en-US" w:val="sv-SE"/>
              </w:rPr>
              <w:t>HYPO-LEASING KROATIEN d.o.o. Zagreb, Koranska 16</w:t>
            </w:r>
          </w:p>
          <w:p w:rsidRDefault="008609AA" w:rsidP="008609AA" w:rsidR="008609AA" w:rsidRPr="008609AA">
            <w:pPr>
              <w:spacing w:lineRule="auto" w:line="276"/>
              <w:jc w:val="center"/>
              <w:rPr>
                <w:rFonts w:cs="Calibri" w:eastAsia="Calibri" w:hAnsi="Calibri" w:ascii="Calibri"/>
                <w:b/>
                <w:sz w:val="16"/>
                <w:szCs w:val="16"/>
                <w:lang w:eastAsia="en-US" w:val="en-GB"/>
              </w:rPr>
            </w:pPr>
            <w:r w:rsidRPr="008609AA">
              <w:rPr>
                <w:rFonts w:cs="Calibri" w:eastAsia="Calibri" w:hAnsi="Calibri" w:ascii="Calibri"/>
                <w:b/>
                <w:sz w:val="16"/>
                <w:szCs w:val="16"/>
                <w:lang w:eastAsia="en-US" w:val="en-GB"/>
              </w:rPr>
              <w:t>OIB: 87064273078</w:t>
            </w:r>
          </w:p>
          <w:p w:rsidRDefault="008609AA" w:rsidP="008609AA" w:rsidR="008609AA" w:rsidRPr="008609AA">
            <w:pPr>
              <w:spacing w:lineRule="auto" w:line="276"/>
              <w:jc w:val="center"/>
              <w:rPr>
                <w:rFonts w:cs="Calibri" w:eastAsia="Calibri" w:hAnsi="Calibri" w:ascii="Calibri"/>
                <w:b/>
                <w:sz w:val="16"/>
                <w:szCs w:val="16"/>
                <w:lang w:eastAsia="en-US" w:val="en-GB"/>
              </w:rPr>
            </w:pPr>
          </w:p>
        </w:tc>
        <w:tc>
          <w:tcPr>
            <w:tcW w:type="dxa" w:w="151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 xml:space="preserve">2.584,59   </w:t>
            </w: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 xml:space="preserve">  kuna</w:t>
            </w:r>
          </w:p>
        </w:tc>
        <w:tc>
          <w:tcPr>
            <w:tcW w:type="dxa" w:w="1118"/>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167,49         kuna</w:t>
            </w:r>
          </w:p>
        </w:tc>
        <w:tc>
          <w:tcPr>
            <w:tcW w:type="dxa" w:w="1247"/>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725,13</w:t>
            </w: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 xml:space="preserve">    kuna</w:t>
            </w:r>
          </w:p>
        </w:tc>
        <w:tc>
          <w:tcPr>
            <w:tcW w:type="dxa" w:w="147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b/>
                <w:sz w:val="18"/>
                <w:szCs w:val="18"/>
                <w:lang w:eastAsia="en-US"/>
              </w:rPr>
              <w:t>1.691,97    kuna</w:t>
            </w: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sz w:val="18"/>
                <w:szCs w:val="18"/>
                <w:lang w:eastAsia="en-US"/>
              </w:rPr>
              <w:t>uvećano za fiksnu kamatu po stopi od 6% godišnje koja teče za vrijeme počeka  (2.g). i za vrijeme otplate (10. g.)</w:t>
            </w:r>
          </w:p>
        </w:tc>
        <w:tc>
          <w:tcPr>
            <w:tcW w:type="dxa" w:w="2294"/>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sz w:val="16"/>
                <w:szCs w:val="16"/>
                <w:lang w:eastAsia="en-US"/>
              </w:rPr>
            </w:pPr>
            <w:r w:rsidRPr="008609AA">
              <w:rPr>
                <w:rFonts w:cs="Calibri" w:eastAsia="Calibri" w:hAnsi="Calibri" w:ascii="Calibri"/>
                <w:sz w:val="16"/>
                <w:szCs w:val="16"/>
                <w:lang w:eastAsia="en-US"/>
              </w:rPr>
              <w:t xml:space="preserve">40 </w:t>
            </w:r>
            <w:r w:rsidRPr="008609AA">
              <w:rPr>
                <w:rFonts w:cs="Calibri" w:eastAsia="Calibri" w:hAnsi="Calibri" w:ascii="Calibri"/>
                <w:sz w:val="16"/>
                <w:szCs w:val="16"/>
                <w:lang w:eastAsia="en-US" w:val="en-GB"/>
              </w:rPr>
              <w:t>jednakih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tromjese</w:t>
            </w:r>
            <w:r w:rsidRPr="008609AA">
              <w:rPr>
                <w:rFonts w:cs="Calibri" w:eastAsia="Calibri" w:hAnsi="Calibri" w:ascii="Calibri"/>
                <w:sz w:val="16"/>
                <w:szCs w:val="16"/>
                <w:lang w:eastAsia="en-US"/>
              </w:rPr>
              <w:t>č</w:t>
            </w:r>
            <w:r w:rsidRPr="008609AA">
              <w:rPr>
                <w:rFonts w:cs="Calibri" w:eastAsia="Calibri" w:hAnsi="Calibri" w:ascii="Calibri"/>
                <w:sz w:val="16"/>
                <w:szCs w:val="16"/>
                <w:lang w:eastAsia="en-US" w:val="en-GB"/>
              </w:rPr>
              <w:t>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obroka</w:t>
            </w:r>
            <w:r w:rsidRPr="008609AA">
              <w:rPr>
                <w:rFonts w:cs="Calibri" w:eastAsia="Calibri" w:hAnsi="Calibri" w:ascii="Calibri"/>
                <w:sz w:val="16"/>
                <w:szCs w:val="16"/>
                <w:lang w:eastAsia="en-US"/>
              </w:rPr>
              <w:t xml:space="preserve"> </w:t>
            </w:r>
            <w:r w:rsidRPr="008609AA">
              <w:rPr>
                <w:rFonts w:cs="Arial" w:eastAsia="Calibri" w:hAnsi="Calibri" w:ascii="Calibri"/>
                <w:sz w:val="16"/>
                <w:szCs w:val="16"/>
                <w:lang w:eastAsia="en-US" w:val="en-GB"/>
              </w:rPr>
              <w:t>svaki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iznosu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prema</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otplatnom</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planu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koji</w:t>
            </w:r>
            <w:r w:rsidRPr="008609AA">
              <w:rPr>
                <w:rFonts w:cs="Arial" w:eastAsia="Calibri" w:hAnsi="Calibri" w:ascii="Calibri"/>
                <w:sz w:val="16"/>
                <w:szCs w:val="16"/>
                <w:lang w:eastAsia="en-US"/>
              </w:rPr>
              <w:t xml:space="preserve"> č</w:t>
            </w:r>
            <w:r w:rsidRPr="008609AA">
              <w:rPr>
                <w:rFonts w:cs="Arial" w:eastAsia="Calibri" w:hAnsi="Calibri" w:ascii="Calibri"/>
                <w:sz w:val="16"/>
                <w:szCs w:val="16"/>
                <w:lang w:eastAsia="en-US" w:val="en-GB"/>
              </w:rPr>
              <w:t>ini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sastavni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dio</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ove</w:t>
            </w:r>
            <w:r w:rsidRPr="008609AA">
              <w:rPr>
                <w:rFonts w:cs="Arial" w:eastAsia="Calibri" w:hAnsi="Calibri" w:ascii="Calibri"/>
                <w:sz w:val="18"/>
                <w:szCs w:val="18"/>
                <w:lang w:eastAsia="en-US"/>
              </w:rPr>
              <w:t xml:space="preserve"> </w:t>
            </w:r>
            <w:r w:rsidRPr="008609AA">
              <w:rPr>
                <w:rFonts w:cs="Arial" w:eastAsia="Calibri" w:hAnsi="Calibri" w:ascii="Calibri"/>
                <w:sz w:val="18"/>
                <w:szCs w:val="18"/>
                <w:lang w:eastAsia="en-US" w:val="en-GB"/>
              </w:rPr>
              <w:t>Nagodbe</w:t>
            </w:r>
            <w:r w:rsidRPr="008609AA">
              <w:rPr>
                <w:rFonts w:cs="Arial" w:eastAsia="Calibri" w:hAnsi="Calibri" w:ascii="Calibri"/>
                <w:sz w:val="18"/>
                <w:szCs w:val="18"/>
                <w:lang w:eastAsia="en-US"/>
              </w:rPr>
              <w:t>,</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obroci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dospijevaju</w:t>
            </w:r>
            <w:r w:rsidRPr="008609AA">
              <w:rPr>
                <w:rFonts w:cs="Calibri" w:eastAsia="Calibri" w:hAnsi="Calibri" w:ascii="Calibri"/>
                <w:sz w:val="16"/>
                <w:szCs w:val="16"/>
                <w:lang w:eastAsia="en-US"/>
              </w:rPr>
              <w:t xml:space="preserve"> 31.03., 30.06., 30.09., 31.12. </w:t>
            </w:r>
            <w:r w:rsidRPr="008609AA">
              <w:rPr>
                <w:rFonts w:cs="Calibri" w:eastAsia="Calibri" w:hAnsi="Calibri" w:ascii="Calibri"/>
                <w:sz w:val="16"/>
                <w:szCs w:val="16"/>
                <w:lang w:eastAsia="en-US" w:val="en-GB"/>
              </w:rPr>
              <w:t>svake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godine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dospjeva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jedan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gore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navedenih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datuma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kalendarski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dolazi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nakon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proteka</w:t>
            </w:r>
            <w:r w:rsidRPr="008609AA">
              <w:rPr>
                <w:rFonts w:cs="Calibri" w:eastAsia="Calibri" w:hAnsi="Calibri" w:ascii="Calibri"/>
                <w:sz w:val="16"/>
                <w:szCs w:val="16"/>
                <w:lang w:eastAsia="en-US"/>
              </w:rPr>
              <w:t xml:space="preserve"> 24 </w:t>
            </w:r>
            <w:r w:rsidRPr="008609AA">
              <w:rPr>
                <w:rFonts w:cs="Calibri" w:eastAsia="Calibri" w:hAnsi="Calibri" w:ascii="Calibri"/>
                <w:sz w:val="16"/>
                <w:szCs w:val="16"/>
                <w:lang w:eastAsia="en-US" w:val="en-GB"/>
              </w:rPr>
              <w:t>mjeseca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pravomo</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rje</w:t>
            </w:r>
            <w:r w:rsidRPr="008609AA">
              <w:rPr>
                <w:rFonts w:cs="Calibri" w:eastAsia="Calibri" w:hAnsi="Calibri" w:ascii="Calibri"/>
                <w:sz w:val="16"/>
                <w:szCs w:val="16"/>
                <w:lang w:eastAsia="en-US"/>
              </w:rPr>
              <w:t>š</w:t>
            </w:r>
            <w:r w:rsidRPr="008609AA">
              <w:rPr>
                <w:rFonts w:cs="Calibri" w:eastAsia="Calibri" w:hAnsi="Calibri" w:ascii="Calibri"/>
                <w:sz w:val="16"/>
                <w:szCs w:val="16"/>
                <w:lang w:eastAsia="en-US" w:val="en-GB"/>
              </w:rPr>
              <w:t>enja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potvr</w:t>
            </w:r>
            <w:r w:rsidRPr="008609AA">
              <w:rPr>
                <w:rFonts w:cs="Calibri" w:eastAsia="Calibri" w:hAnsi="Calibri" w:ascii="Calibri"/>
                <w:sz w:val="16"/>
                <w:szCs w:val="16"/>
                <w:lang w:eastAsia="en-US"/>
              </w:rPr>
              <w:t>đ</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Nagodba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Tijekom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preostalog</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dijela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tra</w:t>
            </w:r>
            <w:r w:rsidRPr="008609AA">
              <w:rPr>
                <w:rFonts w:cs="Calibri" w:eastAsia="Calibri" w:hAnsi="Calibri" w:ascii="Calibri"/>
                <w:sz w:val="16"/>
                <w:szCs w:val="16"/>
                <w:lang w:eastAsia="en-US"/>
              </w:rPr>
              <w:t>ž</w:t>
            </w:r>
            <w:r w:rsidRPr="008609AA">
              <w:rPr>
                <w:rFonts w:cs="Calibri" w:eastAsia="Calibri" w:hAnsi="Calibri" w:ascii="Calibri"/>
                <w:sz w:val="16"/>
                <w:szCs w:val="16"/>
                <w:lang w:eastAsia="en-US" w:val="en-GB"/>
              </w:rPr>
              <w:t>bine</w:t>
            </w:r>
            <w:r w:rsidRPr="008609AA">
              <w:rPr>
                <w:rFonts w:cs="Calibri" w:eastAsia="Calibri" w:hAnsi="Calibri" w:ascii="Calibri"/>
                <w:sz w:val="16"/>
                <w:szCs w:val="16"/>
                <w:lang w:eastAsia="en-US"/>
              </w:rPr>
              <w:t xml:space="preserve"> (70% </w:t>
            </w:r>
            <w:r w:rsidRPr="008609AA">
              <w:rPr>
                <w:rFonts w:cs="Calibri" w:eastAsia="Calibri" w:hAnsi="Calibri" w:ascii="Calibri"/>
                <w:sz w:val="16"/>
                <w:szCs w:val="16"/>
                <w:lang w:eastAsia="en-US" w:val="en-GB"/>
              </w:rPr>
              <w:t>glavnice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ostatak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vrijednosti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isteku</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roka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kredita</w:t>
            </w:r>
            <w:r w:rsidRPr="008609AA">
              <w:rPr>
                <w:rFonts w:cs="Calibri" w:eastAsia="Calibri" w:hAnsi="Calibri" w:ascii="Calibri"/>
                <w:sz w:val="16"/>
                <w:szCs w:val="16"/>
                <w:lang w:eastAsia="en-US"/>
              </w:rPr>
              <w:t>.</w:t>
            </w:r>
          </w:p>
        </w:tc>
      </w:tr>
      <w:tr w:rsidTr="004017A9" w:rsidR="008609AA" w:rsidRPr="008609AA">
        <w:trPr>
          <w:trHeight w:val="2573"/>
        </w:trPr>
        <w:tc>
          <w:tcPr>
            <w:tcW w:type="dxa" w:w="1860"/>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b/>
                <w:bCs/>
                <w:sz w:val="16"/>
                <w:szCs w:val="16"/>
                <w:lang w:eastAsia="en-US"/>
              </w:rPr>
            </w:pPr>
          </w:p>
          <w:p w:rsidRDefault="008609AA" w:rsidP="008609AA" w:rsidR="008609AA" w:rsidRPr="008609AA">
            <w:pPr>
              <w:spacing w:lineRule="auto" w:line="276"/>
              <w:jc w:val="center"/>
              <w:rPr>
                <w:rFonts w:cs="Calibri" w:eastAsia="Calibri" w:hAnsi="Calibri" w:ascii="Calibri"/>
                <w:b/>
                <w:bCs/>
                <w:sz w:val="16"/>
                <w:szCs w:val="16"/>
                <w:lang w:eastAsia="en-US"/>
              </w:rPr>
            </w:pPr>
          </w:p>
          <w:p w:rsidRDefault="008609AA" w:rsidP="008609AA" w:rsidR="008609AA" w:rsidRPr="008609AA">
            <w:pPr>
              <w:spacing w:lineRule="auto" w:line="276"/>
              <w:jc w:val="center"/>
              <w:rPr>
                <w:rFonts w:cs="Calibri" w:eastAsia="Calibri" w:hAnsi="Calibri" w:ascii="Calibri"/>
                <w:b/>
                <w:bCs/>
                <w:sz w:val="16"/>
                <w:szCs w:val="16"/>
                <w:lang w:eastAsia="en-US"/>
              </w:rPr>
            </w:pPr>
          </w:p>
          <w:p w:rsidRDefault="008609AA" w:rsidP="008609AA" w:rsidR="008609AA" w:rsidRPr="008609AA">
            <w:pPr>
              <w:spacing w:lineRule="auto" w:line="276"/>
              <w:jc w:val="center"/>
              <w:rPr>
                <w:rFonts w:cs="Calibri" w:eastAsia="Calibri" w:hAnsi="Calibri" w:ascii="Calibri"/>
                <w:b/>
                <w:bCs/>
                <w:sz w:val="16"/>
                <w:szCs w:val="16"/>
                <w:lang w:eastAsia="en-US"/>
              </w:rPr>
            </w:pPr>
          </w:p>
          <w:p w:rsidRDefault="008609AA" w:rsidP="008609AA" w:rsidR="008609AA" w:rsidRPr="008609AA">
            <w:pPr>
              <w:spacing w:lineRule="auto" w:line="276"/>
              <w:jc w:val="center"/>
              <w:rPr>
                <w:rFonts w:cs="Calibri" w:eastAsia="Calibri" w:hAnsi="Calibri" w:ascii="Calibri"/>
                <w:b/>
                <w:bCs/>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val="en-GB"/>
              </w:rPr>
            </w:pPr>
            <w:r w:rsidRPr="008609AA">
              <w:rPr>
                <w:rFonts w:cs="Calibri" w:eastAsia="Calibri" w:hAnsi="Calibri" w:ascii="Calibri"/>
                <w:b/>
                <w:bCs/>
                <w:sz w:val="16"/>
                <w:szCs w:val="16"/>
                <w:lang w:eastAsia="en-US" w:val="en-GB"/>
              </w:rPr>
              <w:t xml:space="preserve">OTP Leasing d.d. </w:t>
            </w:r>
            <w:r w:rsidRPr="008609AA">
              <w:rPr>
                <w:rFonts w:cs="Calibri" w:eastAsia="Calibri" w:hAnsi="Calibri" w:ascii="Calibri"/>
                <w:b/>
                <w:sz w:val="16"/>
                <w:szCs w:val="16"/>
                <w:lang w:eastAsia="en-US" w:val="en-GB"/>
              </w:rPr>
              <w:t>Zagreb, Avenue Center, Avenija Dubrovnik 16/V</w:t>
            </w:r>
          </w:p>
          <w:p w:rsidRDefault="008609AA" w:rsidP="008609AA" w:rsidR="008609AA" w:rsidRPr="008609AA">
            <w:pPr>
              <w:spacing w:lineRule="auto" w:line="276"/>
              <w:jc w:val="center"/>
              <w:rPr>
                <w:rFonts w:cs="Calibri" w:eastAsia="Calibri" w:hAnsi="Calibri" w:ascii="Calibri"/>
                <w:b/>
                <w:sz w:val="16"/>
                <w:szCs w:val="16"/>
                <w:lang w:eastAsia="en-US" w:val="en-GB"/>
              </w:rPr>
            </w:pPr>
            <w:r w:rsidRPr="008609AA">
              <w:rPr>
                <w:rFonts w:cs="Calibri" w:eastAsia="Calibri" w:hAnsi="Calibri" w:ascii="Calibri"/>
                <w:b/>
                <w:sz w:val="16"/>
                <w:szCs w:val="16"/>
                <w:lang w:eastAsia="en-US" w:val="en-GB"/>
              </w:rPr>
              <w:t>OIB: 23780250353</w:t>
            </w:r>
          </w:p>
        </w:tc>
        <w:tc>
          <w:tcPr>
            <w:tcW w:type="dxa" w:w="151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156.452,66   kuna</w:t>
            </w:r>
          </w:p>
        </w:tc>
        <w:tc>
          <w:tcPr>
            <w:tcW w:type="dxa" w:w="1118"/>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776,79     kuna</w:t>
            </w:r>
          </w:p>
        </w:tc>
        <w:tc>
          <w:tcPr>
            <w:tcW w:type="dxa" w:w="1247"/>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46.702,76   kuna</w:t>
            </w:r>
          </w:p>
        </w:tc>
        <w:tc>
          <w:tcPr>
            <w:tcW w:type="dxa" w:w="147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b/>
                <w:sz w:val="18"/>
                <w:szCs w:val="18"/>
                <w:lang w:eastAsia="en-US"/>
              </w:rPr>
              <w:t>108.973,11  kuna</w:t>
            </w: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sz w:val="18"/>
                <w:szCs w:val="18"/>
                <w:lang w:eastAsia="en-US"/>
              </w:rPr>
              <w:t>uvećano za fiksnu kamatu po stopi od 6% godišnje koja teče za vrijeme počeka  (2.g). i za vrijeme otplate (10. g.)</w:t>
            </w:r>
          </w:p>
        </w:tc>
        <w:tc>
          <w:tcPr>
            <w:tcW w:type="dxa" w:w="2294"/>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sz w:val="16"/>
                <w:szCs w:val="16"/>
                <w:lang w:eastAsia="en-US"/>
              </w:rPr>
            </w:pPr>
            <w:r w:rsidRPr="008609AA">
              <w:rPr>
                <w:rFonts w:cs="Calibri" w:eastAsia="Calibri" w:hAnsi="Calibri" w:ascii="Calibri"/>
                <w:sz w:val="16"/>
                <w:szCs w:val="16"/>
                <w:lang w:eastAsia="en-US"/>
              </w:rPr>
              <w:t xml:space="preserve">40 </w:t>
            </w:r>
            <w:r w:rsidRPr="008609AA">
              <w:rPr>
                <w:rFonts w:cs="Calibri" w:eastAsia="Calibri" w:hAnsi="Calibri" w:ascii="Calibri"/>
                <w:sz w:val="16"/>
                <w:szCs w:val="16"/>
                <w:lang w:eastAsia="en-US" w:val="en-GB"/>
              </w:rPr>
              <w:t>jednakih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tromjese</w:t>
            </w:r>
            <w:r w:rsidRPr="008609AA">
              <w:rPr>
                <w:rFonts w:cs="Calibri" w:eastAsia="Calibri" w:hAnsi="Calibri" w:ascii="Calibri"/>
                <w:sz w:val="16"/>
                <w:szCs w:val="16"/>
                <w:lang w:eastAsia="en-US"/>
              </w:rPr>
              <w:t>č</w:t>
            </w:r>
            <w:r w:rsidRPr="008609AA">
              <w:rPr>
                <w:rFonts w:cs="Calibri" w:eastAsia="Calibri" w:hAnsi="Calibri" w:ascii="Calibri"/>
                <w:sz w:val="16"/>
                <w:szCs w:val="16"/>
                <w:lang w:eastAsia="en-US" w:val="en-GB"/>
              </w:rPr>
              <w:t>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obroka</w:t>
            </w:r>
            <w:r w:rsidRPr="008609AA">
              <w:rPr>
                <w:rFonts w:cs="Calibri" w:eastAsia="Calibri" w:hAnsi="Calibri" w:ascii="Calibri"/>
                <w:sz w:val="16"/>
                <w:szCs w:val="16"/>
                <w:lang w:eastAsia="en-US"/>
              </w:rPr>
              <w:t xml:space="preserve"> </w:t>
            </w:r>
            <w:r w:rsidRPr="008609AA">
              <w:rPr>
                <w:rFonts w:cs="Arial" w:eastAsia="Calibri" w:hAnsi="Calibri" w:ascii="Calibri"/>
                <w:sz w:val="16"/>
                <w:szCs w:val="16"/>
                <w:lang w:eastAsia="en-US" w:val="en-GB"/>
              </w:rPr>
              <w:t>svaki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iznosu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prema</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otplatnom</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planu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koji</w:t>
            </w:r>
            <w:r w:rsidRPr="008609AA">
              <w:rPr>
                <w:rFonts w:cs="Arial" w:eastAsia="Calibri" w:hAnsi="Calibri" w:ascii="Calibri"/>
                <w:sz w:val="16"/>
                <w:szCs w:val="16"/>
                <w:lang w:eastAsia="en-US"/>
              </w:rPr>
              <w:t xml:space="preserve"> č</w:t>
            </w:r>
            <w:r w:rsidRPr="008609AA">
              <w:rPr>
                <w:rFonts w:cs="Arial" w:eastAsia="Calibri" w:hAnsi="Calibri" w:ascii="Calibri"/>
                <w:sz w:val="16"/>
                <w:szCs w:val="16"/>
                <w:lang w:eastAsia="en-US" w:val="en-GB"/>
              </w:rPr>
              <w:t>ini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sastavni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dio</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ove</w:t>
            </w:r>
            <w:r w:rsidRPr="008609AA">
              <w:rPr>
                <w:rFonts w:cs="Arial" w:eastAsia="Calibri" w:hAnsi="Calibri" w:ascii="Calibri"/>
                <w:sz w:val="18"/>
                <w:szCs w:val="18"/>
                <w:lang w:eastAsia="en-US"/>
              </w:rPr>
              <w:t xml:space="preserve"> </w:t>
            </w:r>
            <w:r w:rsidRPr="008609AA">
              <w:rPr>
                <w:rFonts w:cs="Arial" w:eastAsia="Calibri" w:hAnsi="Calibri" w:ascii="Calibri"/>
                <w:sz w:val="18"/>
                <w:szCs w:val="18"/>
                <w:lang w:eastAsia="en-US" w:val="en-GB"/>
              </w:rPr>
              <w:t>Nagodbe</w:t>
            </w:r>
            <w:r w:rsidRPr="008609AA">
              <w:rPr>
                <w:rFonts w:cs="Arial" w:eastAsia="Calibri" w:hAnsi="Calibri" w:ascii="Calibri"/>
                <w:sz w:val="18"/>
                <w:szCs w:val="18"/>
                <w:lang w:eastAsia="en-US"/>
              </w:rPr>
              <w:t>,</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obroci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dospijevaju</w:t>
            </w:r>
            <w:r w:rsidRPr="008609AA">
              <w:rPr>
                <w:rFonts w:cs="Calibri" w:eastAsia="Calibri" w:hAnsi="Calibri" w:ascii="Calibri"/>
                <w:sz w:val="16"/>
                <w:szCs w:val="16"/>
                <w:lang w:eastAsia="en-US"/>
              </w:rPr>
              <w:t xml:space="preserve"> 31.03., 30.06., 30.09., 31.12. </w:t>
            </w:r>
            <w:r w:rsidRPr="008609AA">
              <w:rPr>
                <w:rFonts w:cs="Calibri" w:eastAsia="Calibri" w:hAnsi="Calibri" w:ascii="Calibri"/>
                <w:sz w:val="16"/>
                <w:szCs w:val="16"/>
                <w:lang w:eastAsia="en-US" w:val="en-GB"/>
              </w:rPr>
              <w:t>svake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godine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dospjeva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jedan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gore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navedenih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datuma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kalendarski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dolazi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nakon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proteka</w:t>
            </w:r>
            <w:r w:rsidRPr="008609AA">
              <w:rPr>
                <w:rFonts w:cs="Calibri" w:eastAsia="Calibri" w:hAnsi="Calibri" w:ascii="Calibri"/>
                <w:sz w:val="16"/>
                <w:szCs w:val="16"/>
                <w:lang w:eastAsia="en-US"/>
              </w:rPr>
              <w:t xml:space="preserve"> 24 </w:t>
            </w:r>
            <w:r w:rsidRPr="008609AA">
              <w:rPr>
                <w:rFonts w:cs="Calibri" w:eastAsia="Calibri" w:hAnsi="Calibri" w:ascii="Calibri"/>
                <w:sz w:val="16"/>
                <w:szCs w:val="16"/>
                <w:lang w:eastAsia="en-US" w:val="en-GB"/>
              </w:rPr>
              <w:t>mjeseca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pravomo</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rje</w:t>
            </w:r>
            <w:r w:rsidRPr="008609AA">
              <w:rPr>
                <w:rFonts w:cs="Calibri" w:eastAsia="Calibri" w:hAnsi="Calibri" w:ascii="Calibri"/>
                <w:sz w:val="16"/>
                <w:szCs w:val="16"/>
                <w:lang w:eastAsia="en-US"/>
              </w:rPr>
              <w:t>š</w:t>
            </w:r>
            <w:r w:rsidRPr="008609AA">
              <w:rPr>
                <w:rFonts w:cs="Calibri" w:eastAsia="Calibri" w:hAnsi="Calibri" w:ascii="Calibri"/>
                <w:sz w:val="16"/>
                <w:szCs w:val="16"/>
                <w:lang w:eastAsia="en-US" w:val="en-GB"/>
              </w:rPr>
              <w:t>enja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potvr</w:t>
            </w:r>
            <w:r w:rsidRPr="008609AA">
              <w:rPr>
                <w:rFonts w:cs="Calibri" w:eastAsia="Calibri" w:hAnsi="Calibri" w:ascii="Calibri"/>
                <w:sz w:val="16"/>
                <w:szCs w:val="16"/>
                <w:lang w:eastAsia="en-US"/>
              </w:rPr>
              <w:t>đ</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Nagodba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Tijekom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preostalog</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dijela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tra</w:t>
            </w:r>
            <w:r w:rsidRPr="008609AA">
              <w:rPr>
                <w:rFonts w:cs="Calibri" w:eastAsia="Calibri" w:hAnsi="Calibri" w:ascii="Calibri"/>
                <w:sz w:val="16"/>
                <w:szCs w:val="16"/>
                <w:lang w:eastAsia="en-US"/>
              </w:rPr>
              <w:t>ž</w:t>
            </w:r>
            <w:r w:rsidRPr="008609AA">
              <w:rPr>
                <w:rFonts w:cs="Calibri" w:eastAsia="Calibri" w:hAnsi="Calibri" w:ascii="Calibri"/>
                <w:sz w:val="16"/>
                <w:szCs w:val="16"/>
                <w:lang w:eastAsia="en-US" w:val="en-GB"/>
              </w:rPr>
              <w:t>bine</w:t>
            </w:r>
            <w:r w:rsidRPr="008609AA">
              <w:rPr>
                <w:rFonts w:cs="Calibri" w:eastAsia="Calibri" w:hAnsi="Calibri" w:ascii="Calibri"/>
                <w:sz w:val="16"/>
                <w:szCs w:val="16"/>
                <w:lang w:eastAsia="en-US"/>
              </w:rPr>
              <w:t xml:space="preserve"> (70% </w:t>
            </w:r>
            <w:r w:rsidRPr="008609AA">
              <w:rPr>
                <w:rFonts w:cs="Calibri" w:eastAsia="Calibri" w:hAnsi="Calibri" w:ascii="Calibri"/>
                <w:sz w:val="16"/>
                <w:szCs w:val="16"/>
                <w:lang w:eastAsia="en-US" w:val="en-GB"/>
              </w:rPr>
              <w:t>glavnice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ostatak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vrijednosti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isteku</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roka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kredita</w:t>
            </w:r>
            <w:r w:rsidRPr="008609AA">
              <w:rPr>
                <w:rFonts w:cs="Calibri" w:eastAsia="Calibri" w:hAnsi="Calibri" w:ascii="Calibri"/>
                <w:sz w:val="16"/>
                <w:szCs w:val="16"/>
                <w:lang w:eastAsia="en-US"/>
              </w:rPr>
              <w:t>.</w:t>
            </w:r>
          </w:p>
        </w:tc>
      </w:tr>
      <w:tr w:rsidTr="004017A9" w:rsidR="008609AA" w:rsidRPr="008609AA">
        <w:trPr>
          <w:trHeight w:val="2573"/>
        </w:trPr>
        <w:tc>
          <w:tcPr>
            <w:tcW w:type="dxa" w:w="1860"/>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bCs/>
                <w:sz w:val="16"/>
                <w:szCs w:val="16"/>
                <w:lang w:eastAsia="en-US"/>
              </w:rPr>
            </w:pPr>
            <w:r w:rsidRPr="008609AA">
              <w:rPr>
                <w:rFonts w:cs="Calibri" w:eastAsia="Calibri" w:hAnsi="Calibri" w:ascii="Calibri"/>
                <w:b/>
                <w:sz w:val="16"/>
                <w:szCs w:val="16"/>
                <w:lang w:eastAsia="en-US" w:val="en-GB"/>
              </w:rPr>
              <w:t>PBZ</w:t>
            </w:r>
            <w:r w:rsidRPr="008609AA">
              <w:rPr>
                <w:rFonts w:cs="Calibri" w:eastAsia="Calibri" w:hAnsi="Calibri" w:ascii="Calibri"/>
                <w:b/>
                <w:sz w:val="16"/>
                <w:szCs w:val="16"/>
                <w:lang w:eastAsia="en-US"/>
              </w:rPr>
              <w:t>-</w:t>
            </w:r>
            <w:r w:rsidRPr="008609AA">
              <w:rPr>
                <w:rFonts w:cs="Calibri" w:eastAsia="Calibri" w:hAnsi="Calibri" w:ascii="Calibri"/>
                <w:b/>
                <w:sz w:val="16"/>
                <w:szCs w:val="16"/>
                <w:lang w:eastAsia="en-US" w:val="en-GB"/>
              </w:rPr>
              <w:t>LEASING</w:t>
            </w:r>
            <w:r w:rsidRPr="008609AA">
              <w:rPr>
                <w:rFonts w:cs="Calibri" w:eastAsia="Calibri" w:hAnsi="Calibri" w:ascii="Calibri"/>
                <w:b/>
                <w:sz w:val="16"/>
                <w:szCs w:val="16"/>
                <w:lang w:eastAsia="en-US"/>
              </w:rPr>
              <w:t xml:space="preserve"> </w:t>
            </w:r>
            <w:r w:rsidRPr="008609AA">
              <w:rPr>
                <w:rFonts w:cs="Calibri" w:eastAsia="Calibri" w:hAnsi="Calibri" w:ascii="Calibri"/>
                <w:b/>
                <w:sz w:val="16"/>
                <w:szCs w:val="16"/>
                <w:lang w:eastAsia="en-US" w:val="en-GB"/>
              </w:rPr>
              <w:t>d</w:t>
            </w:r>
            <w:r w:rsidRPr="008609AA">
              <w:rPr>
                <w:rFonts w:cs="Calibri" w:eastAsia="Calibri" w:hAnsi="Calibri" w:ascii="Calibri"/>
                <w:b/>
                <w:sz w:val="16"/>
                <w:szCs w:val="16"/>
                <w:lang w:eastAsia="en-US"/>
              </w:rPr>
              <w:t>.</w:t>
            </w:r>
            <w:r w:rsidRPr="008609AA">
              <w:rPr>
                <w:rFonts w:cs="Calibri" w:eastAsia="Calibri" w:hAnsi="Calibri" w:ascii="Calibri"/>
                <w:b/>
                <w:sz w:val="16"/>
                <w:szCs w:val="16"/>
                <w:lang w:eastAsia="en-US" w:val="en-GB"/>
              </w:rPr>
              <w:t>o</w:t>
            </w:r>
            <w:r w:rsidRPr="008609AA">
              <w:rPr>
                <w:rFonts w:cs="Calibri" w:eastAsia="Calibri" w:hAnsi="Calibri" w:ascii="Calibri"/>
                <w:b/>
                <w:sz w:val="16"/>
                <w:szCs w:val="16"/>
                <w:lang w:eastAsia="en-US"/>
              </w:rPr>
              <w:t>.</w:t>
            </w:r>
            <w:r w:rsidRPr="008609AA">
              <w:rPr>
                <w:rFonts w:cs="Calibri" w:eastAsia="Calibri" w:hAnsi="Calibri" w:ascii="Calibri"/>
                <w:b/>
                <w:sz w:val="16"/>
                <w:szCs w:val="16"/>
                <w:lang w:eastAsia="en-US" w:val="en-GB"/>
              </w:rPr>
              <w:t>o</w:t>
            </w:r>
            <w:r w:rsidRPr="008609AA">
              <w:rPr>
                <w:rFonts w:cs="Calibri" w:eastAsia="Calibri" w:hAnsi="Calibri" w:ascii="Calibri"/>
                <w:b/>
                <w:sz w:val="16"/>
                <w:szCs w:val="16"/>
                <w:lang w:eastAsia="en-US"/>
              </w:rPr>
              <w:t xml:space="preserve">., </w:t>
            </w:r>
            <w:r w:rsidRPr="008609AA">
              <w:rPr>
                <w:rFonts w:cs="Calibri" w:eastAsia="Calibri" w:hAnsi="Calibri" w:ascii="Calibri"/>
                <w:b/>
                <w:sz w:val="16"/>
                <w:szCs w:val="16"/>
                <w:lang w:eastAsia="en-US" w:val="en-GB"/>
              </w:rPr>
              <w:t>Zagreb</w:t>
            </w:r>
            <w:r w:rsidRPr="008609AA">
              <w:rPr>
                <w:rFonts w:cs="Calibri" w:eastAsia="Calibri" w:hAnsi="Calibri" w:ascii="Calibri"/>
                <w:b/>
                <w:sz w:val="16"/>
                <w:szCs w:val="16"/>
                <w:lang w:eastAsia="en-US"/>
              </w:rPr>
              <w:t xml:space="preserve">, </w:t>
            </w:r>
            <w:r w:rsidRPr="008609AA">
              <w:rPr>
                <w:rFonts w:cs="Calibri" w:eastAsia="Calibri" w:hAnsi="Calibri" w:ascii="Calibri"/>
                <w:b/>
                <w:sz w:val="16"/>
                <w:szCs w:val="16"/>
                <w:lang w:eastAsia="en-US" w:val="en-GB"/>
              </w:rPr>
              <w:t>Radni</w:t>
            </w:r>
            <w:r w:rsidRPr="008609AA">
              <w:rPr>
                <w:rFonts w:cs="Calibri" w:eastAsia="Calibri" w:hAnsi="Calibri" w:ascii="Calibri"/>
                <w:b/>
                <w:sz w:val="16"/>
                <w:szCs w:val="16"/>
                <w:lang w:eastAsia="en-US"/>
              </w:rPr>
              <w:t>č</w:t>
            </w:r>
            <w:r w:rsidRPr="008609AA">
              <w:rPr>
                <w:rFonts w:cs="Calibri" w:eastAsia="Calibri" w:hAnsi="Calibri" w:ascii="Calibri"/>
                <w:b/>
                <w:sz w:val="16"/>
                <w:szCs w:val="16"/>
                <w:lang w:eastAsia="en-US" w:val="en-GB"/>
              </w:rPr>
              <w:t>ka</w:t>
            </w:r>
            <w:r w:rsidRPr="008609AA">
              <w:rPr>
                <w:rFonts w:cs="Calibri" w:eastAsia="Calibri" w:hAnsi="Calibri" w:ascii="Calibri"/>
                <w:b/>
                <w:sz w:val="16"/>
                <w:szCs w:val="16"/>
                <w:lang w:eastAsia="en-US"/>
              </w:rPr>
              <w:t xml:space="preserve"> </w:t>
            </w:r>
            <w:r w:rsidRPr="008609AA">
              <w:rPr>
                <w:rFonts w:cs="Calibri" w:eastAsia="Calibri" w:hAnsi="Calibri" w:ascii="Calibri"/>
                <w:b/>
                <w:sz w:val="16"/>
                <w:szCs w:val="16"/>
                <w:lang w:eastAsia="en-US" w:val="en-GB"/>
              </w:rPr>
              <w:t>cesta</w:t>
            </w:r>
            <w:r w:rsidRPr="008609AA">
              <w:rPr>
                <w:rFonts w:cs="Calibri" w:eastAsia="Calibri" w:hAnsi="Calibri" w:ascii="Calibri"/>
                <w:b/>
                <w:sz w:val="16"/>
                <w:szCs w:val="16"/>
                <w:lang w:eastAsia="en-US"/>
              </w:rPr>
              <w:t xml:space="preserve"> 44   </w:t>
            </w:r>
            <w:r w:rsidRPr="008609AA">
              <w:rPr>
                <w:rFonts w:cs="Calibri" w:eastAsia="Calibri" w:hAnsi="Calibri" w:ascii="Calibri"/>
                <w:b/>
                <w:sz w:val="16"/>
                <w:szCs w:val="16"/>
                <w:lang w:eastAsia="en-US" w:val="en-GB"/>
              </w:rPr>
              <w:t>OIB</w:t>
            </w:r>
            <w:r w:rsidRPr="008609AA">
              <w:rPr>
                <w:rFonts w:cs="Calibri" w:eastAsia="Calibri" w:hAnsi="Calibri" w:ascii="Calibri"/>
                <w:b/>
                <w:sz w:val="16"/>
                <w:szCs w:val="16"/>
                <w:lang w:eastAsia="en-US"/>
              </w:rPr>
              <w:t>:</w:t>
            </w:r>
            <w:r w:rsidRPr="008609AA">
              <w:rPr>
                <w:rFonts w:cs="Calibri" w:eastAsia="Calibri" w:hAnsi="Calibri" w:ascii="Calibri"/>
                <w:b/>
                <w:bCs/>
                <w:sz w:val="16"/>
                <w:szCs w:val="16"/>
                <w:lang w:eastAsia="en-US"/>
              </w:rPr>
              <w:t xml:space="preserve"> 57270798205</w:t>
            </w:r>
          </w:p>
        </w:tc>
        <w:tc>
          <w:tcPr>
            <w:tcW w:type="dxa" w:w="151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1.044.199,59  kuna</w:t>
            </w:r>
          </w:p>
        </w:tc>
        <w:tc>
          <w:tcPr>
            <w:tcW w:type="dxa" w:w="1118"/>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138,75     kuna</w:t>
            </w:r>
          </w:p>
        </w:tc>
        <w:tc>
          <w:tcPr>
            <w:tcW w:type="dxa" w:w="1247"/>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313.218,25 kuna</w:t>
            </w:r>
          </w:p>
        </w:tc>
        <w:tc>
          <w:tcPr>
            <w:tcW w:type="dxa" w:w="147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b/>
                <w:sz w:val="18"/>
                <w:szCs w:val="18"/>
                <w:lang w:eastAsia="en-US"/>
              </w:rPr>
              <w:t>730.842,59  kuna</w:t>
            </w:r>
            <w:r w:rsidRPr="008609AA">
              <w:rPr>
                <w:rFonts w:cs="Arial" w:eastAsia="Calibri" w:hAnsi="Calibri" w:ascii="Calibri"/>
                <w:sz w:val="18"/>
                <w:szCs w:val="18"/>
                <w:lang w:eastAsia="en-US"/>
              </w:rPr>
              <w:t xml:space="preserve">                     uvećano za fiksnu kamatu po stopi od 6% godišnje koja teče za vrijeme počeka  (2.g). i za vrijeme otplate (10. g.)</w:t>
            </w:r>
          </w:p>
        </w:tc>
        <w:tc>
          <w:tcPr>
            <w:tcW w:type="dxa" w:w="2294"/>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sz w:val="16"/>
                <w:szCs w:val="16"/>
                <w:lang w:eastAsia="en-US"/>
              </w:rPr>
            </w:pPr>
            <w:r w:rsidRPr="008609AA">
              <w:rPr>
                <w:rFonts w:cs="Calibri" w:eastAsia="Calibri" w:hAnsi="Calibri" w:ascii="Calibri"/>
                <w:sz w:val="16"/>
                <w:szCs w:val="16"/>
                <w:lang w:eastAsia="en-US"/>
              </w:rPr>
              <w:t xml:space="preserve">40 </w:t>
            </w:r>
            <w:r w:rsidRPr="008609AA">
              <w:rPr>
                <w:rFonts w:cs="Calibri" w:eastAsia="Calibri" w:hAnsi="Calibri" w:ascii="Calibri"/>
                <w:sz w:val="16"/>
                <w:szCs w:val="16"/>
                <w:lang w:eastAsia="en-US" w:val="en-GB"/>
              </w:rPr>
              <w:t>jednakih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tromjese</w:t>
            </w:r>
            <w:r w:rsidRPr="008609AA">
              <w:rPr>
                <w:rFonts w:cs="Calibri" w:eastAsia="Calibri" w:hAnsi="Calibri" w:ascii="Calibri"/>
                <w:sz w:val="16"/>
                <w:szCs w:val="16"/>
                <w:lang w:eastAsia="en-US"/>
              </w:rPr>
              <w:t>č</w:t>
            </w:r>
            <w:r w:rsidRPr="008609AA">
              <w:rPr>
                <w:rFonts w:cs="Calibri" w:eastAsia="Calibri" w:hAnsi="Calibri" w:ascii="Calibri"/>
                <w:sz w:val="16"/>
                <w:szCs w:val="16"/>
                <w:lang w:eastAsia="en-US" w:val="en-GB"/>
              </w:rPr>
              <w:t>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obroka</w:t>
            </w:r>
            <w:r w:rsidRPr="008609AA">
              <w:rPr>
                <w:rFonts w:cs="Calibri" w:eastAsia="Calibri" w:hAnsi="Calibri" w:ascii="Calibri"/>
                <w:sz w:val="16"/>
                <w:szCs w:val="16"/>
                <w:lang w:eastAsia="en-US"/>
              </w:rPr>
              <w:t xml:space="preserve"> </w:t>
            </w:r>
            <w:r w:rsidRPr="008609AA">
              <w:rPr>
                <w:rFonts w:cs="Arial" w:eastAsia="Calibri" w:hAnsi="Calibri" w:ascii="Calibri"/>
                <w:sz w:val="16"/>
                <w:szCs w:val="16"/>
                <w:lang w:eastAsia="en-US" w:val="en-GB"/>
              </w:rPr>
              <w:t>svaki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iznosu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prema</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otplatnom</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planu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koji</w:t>
            </w:r>
            <w:r w:rsidRPr="008609AA">
              <w:rPr>
                <w:rFonts w:cs="Arial" w:eastAsia="Calibri" w:hAnsi="Calibri" w:ascii="Calibri"/>
                <w:sz w:val="16"/>
                <w:szCs w:val="16"/>
                <w:lang w:eastAsia="en-US"/>
              </w:rPr>
              <w:t xml:space="preserve"> č</w:t>
            </w:r>
            <w:r w:rsidRPr="008609AA">
              <w:rPr>
                <w:rFonts w:cs="Arial" w:eastAsia="Calibri" w:hAnsi="Calibri" w:ascii="Calibri"/>
                <w:sz w:val="16"/>
                <w:szCs w:val="16"/>
                <w:lang w:eastAsia="en-US" w:val="en-GB"/>
              </w:rPr>
              <w:t>ini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sastavni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dio</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ove</w:t>
            </w:r>
            <w:r w:rsidRPr="008609AA">
              <w:rPr>
                <w:rFonts w:cs="Arial" w:eastAsia="Calibri" w:hAnsi="Calibri" w:ascii="Calibri"/>
                <w:sz w:val="18"/>
                <w:szCs w:val="18"/>
                <w:lang w:eastAsia="en-US"/>
              </w:rPr>
              <w:t xml:space="preserve"> </w:t>
            </w:r>
            <w:r w:rsidRPr="008609AA">
              <w:rPr>
                <w:rFonts w:cs="Arial" w:eastAsia="Calibri" w:hAnsi="Calibri" w:ascii="Calibri"/>
                <w:sz w:val="18"/>
                <w:szCs w:val="18"/>
                <w:lang w:eastAsia="en-US" w:val="en-GB"/>
              </w:rPr>
              <w:t>Nagodbe</w:t>
            </w:r>
            <w:r w:rsidRPr="008609AA">
              <w:rPr>
                <w:rFonts w:cs="Arial" w:eastAsia="Calibri" w:hAnsi="Calibri" w:ascii="Calibri"/>
                <w:sz w:val="18"/>
                <w:szCs w:val="18"/>
                <w:lang w:eastAsia="en-US"/>
              </w:rPr>
              <w:t>,</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obroci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dospijevaju</w:t>
            </w:r>
            <w:r w:rsidRPr="008609AA">
              <w:rPr>
                <w:rFonts w:cs="Calibri" w:eastAsia="Calibri" w:hAnsi="Calibri" w:ascii="Calibri"/>
                <w:sz w:val="16"/>
                <w:szCs w:val="16"/>
                <w:lang w:eastAsia="en-US"/>
              </w:rPr>
              <w:t xml:space="preserve"> 31.03., 30.06., 30.09., 31.12. </w:t>
            </w:r>
            <w:r w:rsidRPr="008609AA">
              <w:rPr>
                <w:rFonts w:cs="Calibri" w:eastAsia="Calibri" w:hAnsi="Calibri" w:ascii="Calibri"/>
                <w:sz w:val="16"/>
                <w:szCs w:val="16"/>
                <w:lang w:eastAsia="en-US" w:val="en-GB"/>
              </w:rPr>
              <w:t>svake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godine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dospjeva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jedan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gore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navedenih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datuma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kalendarski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dolazi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nakon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proteka</w:t>
            </w:r>
            <w:r w:rsidRPr="008609AA">
              <w:rPr>
                <w:rFonts w:cs="Calibri" w:eastAsia="Calibri" w:hAnsi="Calibri" w:ascii="Calibri"/>
                <w:sz w:val="16"/>
                <w:szCs w:val="16"/>
                <w:lang w:eastAsia="en-US"/>
              </w:rPr>
              <w:t xml:space="preserve"> 24 </w:t>
            </w:r>
            <w:r w:rsidRPr="008609AA">
              <w:rPr>
                <w:rFonts w:cs="Calibri" w:eastAsia="Calibri" w:hAnsi="Calibri" w:ascii="Calibri"/>
                <w:sz w:val="16"/>
                <w:szCs w:val="16"/>
                <w:lang w:eastAsia="en-US" w:val="en-GB"/>
              </w:rPr>
              <w:t>mjeseca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pravomo</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rje</w:t>
            </w:r>
            <w:r w:rsidRPr="008609AA">
              <w:rPr>
                <w:rFonts w:cs="Calibri" w:eastAsia="Calibri" w:hAnsi="Calibri" w:ascii="Calibri"/>
                <w:sz w:val="16"/>
                <w:szCs w:val="16"/>
                <w:lang w:eastAsia="en-US"/>
              </w:rPr>
              <w:t>š</w:t>
            </w:r>
            <w:r w:rsidRPr="008609AA">
              <w:rPr>
                <w:rFonts w:cs="Calibri" w:eastAsia="Calibri" w:hAnsi="Calibri" w:ascii="Calibri"/>
                <w:sz w:val="16"/>
                <w:szCs w:val="16"/>
                <w:lang w:eastAsia="en-US" w:val="en-GB"/>
              </w:rPr>
              <w:t>enja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potvr</w:t>
            </w:r>
            <w:r w:rsidRPr="008609AA">
              <w:rPr>
                <w:rFonts w:cs="Calibri" w:eastAsia="Calibri" w:hAnsi="Calibri" w:ascii="Calibri"/>
                <w:sz w:val="16"/>
                <w:szCs w:val="16"/>
                <w:lang w:eastAsia="en-US"/>
              </w:rPr>
              <w:t>đ</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Nagodba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Tijekom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preostalog</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dijela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tra</w:t>
            </w:r>
            <w:r w:rsidRPr="008609AA">
              <w:rPr>
                <w:rFonts w:cs="Calibri" w:eastAsia="Calibri" w:hAnsi="Calibri" w:ascii="Calibri"/>
                <w:sz w:val="16"/>
                <w:szCs w:val="16"/>
                <w:lang w:eastAsia="en-US"/>
              </w:rPr>
              <w:t>ž</w:t>
            </w:r>
            <w:r w:rsidRPr="008609AA">
              <w:rPr>
                <w:rFonts w:cs="Calibri" w:eastAsia="Calibri" w:hAnsi="Calibri" w:ascii="Calibri"/>
                <w:sz w:val="16"/>
                <w:szCs w:val="16"/>
                <w:lang w:eastAsia="en-US" w:val="en-GB"/>
              </w:rPr>
              <w:t>bine</w:t>
            </w:r>
            <w:r w:rsidRPr="008609AA">
              <w:rPr>
                <w:rFonts w:cs="Calibri" w:eastAsia="Calibri" w:hAnsi="Calibri" w:ascii="Calibri"/>
                <w:sz w:val="16"/>
                <w:szCs w:val="16"/>
                <w:lang w:eastAsia="en-US"/>
              </w:rPr>
              <w:t xml:space="preserve"> (70% </w:t>
            </w:r>
            <w:r w:rsidRPr="008609AA">
              <w:rPr>
                <w:rFonts w:cs="Calibri" w:eastAsia="Calibri" w:hAnsi="Calibri" w:ascii="Calibri"/>
                <w:sz w:val="16"/>
                <w:szCs w:val="16"/>
                <w:lang w:eastAsia="en-US" w:val="en-GB"/>
              </w:rPr>
              <w:t>glavnice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ostatak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vrijednosti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isteku</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roka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kredita</w:t>
            </w:r>
            <w:r w:rsidRPr="008609AA">
              <w:rPr>
                <w:rFonts w:cs="Calibri" w:eastAsia="Calibri" w:hAnsi="Calibri" w:ascii="Calibri"/>
                <w:sz w:val="16"/>
                <w:szCs w:val="16"/>
                <w:lang w:eastAsia="en-US"/>
              </w:rPr>
              <w:t>.</w:t>
            </w:r>
          </w:p>
        </w:tc>
      </w:tr>
      <w:tr w:rsidTr="004017A9" w:rsidR="008609AA" w:rsidRPr="008609AA">
        <w:trPr>
          <w:trHeight w:val="2573"/>
        </w:trPr>
        <w:tc>
          <w:tcPr>
            <w:tcW w:type="dxa" w:w="1860"/>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p>
          <w:p w:rsidRDefault="008609AA" w:rsidP="008609AA" w:rsidR="008609AA" w:rsidRPr="008609AA">
            <w:pPr>
              <w:spacing w:lineRule="auto" w:line="276"/>
              <w:jc w:val="center"/>
              <w:rPr>
                <w:rFonts w:cs="Calibri" w:eastAsia="Calibri" w:hAnsi="Calibri" w:ascii="Calibri"/>
                <w:b/>
                <w:sz w:val="16"/>
                <w:szCs w:val="16"/>
                <w:lang w:eastAsia="en-US"/>
              </w:rPr>
            </w:pPr>
            <w:r w:rsidRPr="008609AA">
              <w:rPr>
                <w:rFonts w:cs="Calibri" w:eastAsia="Calibri" w:hAnsi="Calibri" w:ascii="Calibri"/>
                <w:b/>
                <w:sz w:val="16"/>
                <w:szCs w:val="16"/>
                <w:lang w:eastAsia="en-US" w:val="en-GB"/>
              </w:rPr>
              <w:t>UniCredit</w:t>
            </w:r>
            <w:r w:rsidRPr="008609AA">
              <w:rPr>
                <w:rFonts w:cs="Calibri" w:eastAsia="Calibri" w:hAnsi="Calibri" w:ascii="Calibri"/>
                <w:b/>
                <w:sz w:val="16"/>
                <w:szCs w:val="16"/>
                <w:lang w:eastAsia="en-US"/>
              </w:rPr>
              <w:t xml:space="preserve"> </w:t>
            </w:r>
            <w:r w:rsidRPr="008609AA">
              <w:rPr>
                <w:rFonts w:cs="Calibri" w:eastAsia="Calibri" w:hAnsi="Calibri" w:ascii="Calibri"/>
                <w:b/>
                <w:sz w:val="16"/>
                <w:szCs w:val="16"/>
                <w:lang w:eastAsia="en-US" w:val="en-GB"/>
              </w:rPr>
              <w:t>Leasing</w:t>
            </w:r>
            <w:r w:rsidRPr="008609AA">
              <w:rPr>
                <w:rFonts w:cs="Calibri" w:eastAsia="Calibri" w:hAnsi="Calibri" w:ascii="Calibri"/>
                <w:b/>
                <w:sz w:val="16"/>
                <w:szCs w:val="16"/>
                <w:lang w:eastAsia="en-US"/>
              </w:rPr>
              <w:t xml:space="preserve"> </w:t>
            </w:r>
            <w:r w:rsidRPr="008609AA">
              <w:rPr>
                <w:rFonts w:cs="Calibri" w:eastAsia="Calibri" w:hAnsi="Calibri" w:ascii="Calibri"/>
                <w:b/>
                <w:sz w:val="16"/>
                <w:szCs w:val="16"/>
                <w:lang w:eastAsia="en-US" w:val="en-GB"/>
              </w:rPr>
              <w:t>Croatia</w:t>
            </w:r>
            <w:r w:rsidRPr="008609AA">
              <w:rPr>
                <w:rFonts w:cs="Calibri" w:eastAsia="Calibri" w:hAnsi="Calibri" w:ascii="Calibri"/>
                <w:b/>
                <w:sz w:val="16"/>
                <w:szCs w:val="16"/>
                <w:lang w:eastAsia="en-US"/>
              </w:rPr>
              <w:t xml:space="preserve"> </w:t>
            </w:r>
            <w:r w:rsidRPr="008609AA">
              <w:rPr>
                <w:rFonts w:cs="Calibri" w:eastAsia="Calibri" w:hAnsi="Calibri" w:ascii="Calibri"/>
                <w:b/>
                <w:sz w:val="16"/>
                <w:szCs w:val="16"/>
                <w:lang w:eastAsia="en-US" w:val="en-GB"/>
              </w:rPr>
              <w:t>d</w:t>
            </w:r>
            <w:r w:rsidRPr="008609AA">
              <w:rPr>
                <w:rFonts w:cs="Calibri" w:eastAsia="Calibri" w:hAnsi="Calibri" w:ascii="Calibri"/>
                <w:b/>
                <w:sz w:val="16"/>
                <w:szCs w:val="16"/>
                <w:lang w:eastAsia="en-US"/>
              </w:rPr>
              <w:t>.</w:t>
            </w:r>
            <w:r w:rsidRPr="008609AA">
              <w:rPr>
                <w:rFonts w:cs="Calibri" w:eastAsia="Calibri" w:hAnsi="Calibri" w:ascii="Calibri"/>
                <w:b/>
                <w:sz w:val="16"/>
                <w:szCs w:val="16"/>
                <w:lang w:eastAsia="en-US" w:val="en-GB"/>
              </w:rPr>
              <w:t>o</w:t>
            </w:r>
            <w:r w:rsidRPr="008609AA">
              <w:rPr>
                <w:rFonts w:cs="Calibri" w:eastAsia="Calibri" w:hAnsi="Calibri" w:ascii="Calibri"/>
                <w:b/>
                <w:sz w:val="16"/>
                <w:szCs w:val="16"/>
                <w:lang w:eastAsia="en-US"/>
              </w:rPr>
              <w:t>.</w:t>
            </w:r>
            <w:r w:rsidRPr="008609AA">
              <w:rPr>
                <w:rFonts w:cs="Calibri" w:eastAsia="Calibri" w:hAnsi="Calibri" w:ascii="Calibri"/>
                <w:b/>
                <w:sz w:val="16"/>
                <w:szCs w:val="16"/>
                <w:lang w:eastAsia="en-US" w:val="en-GB"/>
              </w:rPr>
              <w:t>o</w:t>
            </w:r>
            <w:r w:rsidRPr="008609AA">
              <w:rPr>
                <w:rFonts w:cs="Calibri" w:eastAsia="Calibri" w:hAnsi="Calibri" w:ascii="Calibri"/>
                <w:b/>
                <w:sz w:val="16"/>
                <w:szCs w:val="16"/>
                <w:lang w:eastAsia="en-US"/>
              </w:rPr>
              <w:t xml:space="preserve">. </w:t>
            </w:r>
            <w:r w:rsidRPr="008609AA">
              <w:rPr>
                <w:rFonts w:cs="Calibri" w:eastAsia="Calibri" w:hAnsi="Calibri" w:ascii="Calibri"/>
                <w:b/>
                <w:sz w:val="16"/>
                <w:szCs w:val="16"/>
                <w:lang w:eastAsia="en-US" w:val="en-GB"/>
              </w:rPr>
              <w:t>Zagreb</w:t>
            </w:r>
            <w:r w:rsidRPr="008609AA">
              <w:rPr>
                <w:rFonts w:cs="Calibri" w:eastAsia="Calibri" w:hAnsi="Calibri" w:ascii="Calibri"/>
                <w:b/>
                <w:sz w:val="16"/>
                <w:szCs w:val="16"/>
                <w:lang w:eastAsia="en-US"/>
              </w:rPr>
              <w:t xml:space="preserve">, </w:t>
            </w:r>
            <w:r w:rsidRPr="008609AA">
              <w:rPr>
                <w:rFonts w:cs="Calibri" w:eastAsia="Calibri" w:hAnsi="Calibri" w:ascii="Calibri"/>
                <w:b/>
                <w:sz w:val="16"/>
                <w:szCs w:val="16"/>
                <w:lang w:eastAsia="en-US" w:val="en-GB"/>
              </w:rPr>
              <w:t>Heinzelova</w:t>
            </w:r>
            <w:r w:rsidRPr="008609AA">
              <w:rPr>
                <w:rFonts w:cs="Calibri" w:eastAsia="Calibri" w:hAnsi="Calibri" w:ascii="Calibri"/>
                <w:b/>
                <w:sz w:val="16"/>
                <w:szCs w:val="16"/>
                <w:lang w:eastAsia="en-US"/>
              </w:rPr>
              <w:t xml:space="preserve"> 33             </w:t>
            </w:r>
          </w:p>
          <w:p w:rsidRDefault="008609AA" w:rsidP="008609AA" w:rsidR="008609AA" w:rsidRPr="008609AA">
            <w:pPr>
              <w:spacing w:lineRule="auto" w:line="276"/>
              <w:jc w:val="center"/>
              <w:rPr>
                <w:rFonts w:cs="Calibri" w:eastAsia="Calibri" w:hAnsi="Calibri" w:ascii="Calibri"/>
                <w:b/>
                <w:sz w:val="16"/>
                <w:szCs w:val="16"/>
                <w:lang w:eastAsia="en-US" w:val="en-GB"/>
              </w:rPr>
            </w:pPr>
            <w:r w:rsidRPr="008609AA">
              <w:rPr>
                <w:rFonts w:cs="Calibri" w:eastAsia="Calibri" w:hAnsi="Calibri" w:ascii="Calibri"/>
                <w:b/>
                <w:sz w:val="16"/>
                <w:szCs w:val="16"/>
                <w:lang w:eastAsia="en-US" w:val="en-GB"/>
              </w:rPr>
              <w:t xml:space="preserve">OIB: </w:t>
            </w:r>
            <w:r w:rsidRPr="008609AA">
              <w:rPr>
                <w:rFonts w:cs="Calibri" w:eastAsia="Calibri" w:hAnsi="Calibri" w:ascii="Calibri"/>
                <w:b/>
                <w:bCs/>
                <w:sz w:val="16"/>
                <w:szCs w:val="16"/>
                <w:lang w:eastAsia="en-US" w:val="en-GB"/>
              </w:rPr>
              <w:t>18736141210</w:t>
            </w:r>
          </w:p>
        </w:tc>
        <w:tc>
          <w:tcPr>
            <w:tcW w:type="dxa" w:w="151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 xml:space="preserve">362.017,13  </w:t>
            </w: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kuna</w:t>
            </w:r>
          </w:p>
        </w:tc>
        <w:tc>
          <w:tcPr>
            <w:tcW w:type="dxa" w:w="1118"/>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2.501,56     kuna</w:t>
            </w:r>
          </w:p>
        </w:tc>
        <w:tc>
          <w:tcPr>
            <w:tcW w:type="dxa" w:w="1247"/>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p>
          <w:p w:rsidRDefault="008609AA" w:rsidP="008609AA" w:rsidR="008609AA" w:rsidRPr="008609AA">
            <w:pPr>
              <w:spacing w:lineRule="auto" w:line="276"/>
              <w:jc w:val="center"/>
              <w:rPr>
                <w:rFonts w:cs="Arial" w:eastAsia="Calibri" w:hAnsi="Calibri" w:ascii="Calibri"/>
                <w:sz w:val="18"/>
                <w:szCs w:val="18"/>
                <w:lang w:eastAsia="en-US"/>
              </w:rPr>
            </w:pPr>
            <w:r w:rsidRPr="008609AA">
              <w:rPr>
                <w:rFonts w:cs="Arial" w:eastAsia="Calibri" w:hAnsi="Calibri" w:ascii="Calibri"/>
                <w:sz w:val="18"/>
                <w:szCs w:val="18"/>
                <w:lang w:eastAsia="en-US"/>
              </w:rPr>
              <w:t>107.854,67  kuna</w:t>
            </w:r>
          </w:p>
        </w:tc>
        <w:tc>
          <w:tcPr>
            <w:tcW w:type="dxa" w:w="1473"/>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p>
          <w:p w:rsidRDefault="008609AA" w:rsidP="008609AA" w:rsidR="008609AA" w:rsidRPr="008609AA">
            <w:pPr>
              <w:spacing w:lineRule="auto" w:line="276"/>
              <w:jc w:val="center"/>
              <w:rPr>
                <w:rFonts w:cs="Arial" w:eastAsia="Calibri" w:hAnsi="Calibri" w:ascii="Calibri"/>
                <w:b/>
                <w:sz w:val="18"/>
                <w:szCs w:val="18"/>
                <w:lang w:eastAsia="en-US"/>
              </w:rPr>
            </w:pPr>
            <w:r w:rsidRPr="008609AA">
              <w:rPr>
                <w:rFonts w:cs="Arial" w:eastAsia="Calibri" w:hAnsi="Calibri" w:ascii="Calibri"/>
                <w:b/>
                <w:sz w:val="18"/>
                <w:szCs w:val="18"/>
                <w:lang w:eastAsia="en-US"/>
              </w:rPr>
              <w:t xml:space="preserve">251.660,90 kuna      </w:t>
            </w:r>
            <w:r w:rsidRPr="008609AA">
              <w:rPr>
                <w:rFonts w:cs="Arial" w:eastAsia="Calibri" w:hAnsi="Calibri" w:ascii="Calibri"/>
                <w:sz w:val="18"/>
                <w:szCs w:val="18"/>
                <w:lang w:eastAsia="en-US"/>
              </w:rPr>
              <w:t>uvećano za fiksnu kamatu po stopi od 6% godišnje koja teče za vrijeme počeka  (2.g). i za vrijeme otplate (10. g.)</w:t>
            </w:r>
          </w:p>
        </w:tc>
        <w:tc>
          <w:tcPr>
            <w:tcW w:type="dxa" w:w="2294"/>
            <w:tcBorders>
              <w:top w:space="0" w:sz="2" w:color="auto" w:val="single"/>
              <w:left w:space="0" w:sz="2" w:color="auto" w:val="single"/>
              <w:bottom w:space="0" w:sz="2" w:color="auto" w:val="single"/>
              <w:right w:space="0" w:sz="2" w:color="auto" w:val="single"/>
            </w:tcBorders>
            <w:shd w:themeFill="background1" w:fill="FFFFFF" w:color="auto" w:val="clear"/>
          </w:tcPr>
          <w:p w:rsidRDefault="008609AA" w:rsidP="008609AA" w:rsidR="008609AA" w:rsidRPr="008609AA">
            <w:pPr>
              <w:spacing w:lineRule="auto" w:line="276"/>
              <w:jc w:val="center"/>
              <w:rPr>
                <w:rFonts w:cs="Calibri" w:eastAsia="Calibri" w:hAnsi="Calibri" w:ascii="Calibri"/>
                <w:sz w:val="16"/>
                <w:szCs w:val="16"/>
                <w:lang w:eastAsia="en-US"/>
              </w:rPr>
            </w:pPr>
            <w:r w:rsidRPr="008609AA">
              <w:rPr>
                <w:rFonts w:cs="Calibri" w:eastAsia="Calibri" w:hAnsi="Calibri" w:ascii="Calibri"/>
                <w:sz w:val="16"/>
                <w:szCs w:val="16"/>
                <w:lang w:eastAsia="en-US"/>
              </w:rPr>
              <w:t xml:space="preserve">40 </w:t>
            </w:r>
            <w:r w:rsidRPr="008609AA">
              <w:rPr>
                <w:rFonts w:cs="Calibri" w:eastAsia="Calibri" w:hAnsi="Calibri" w:ascii="Calibri"/>
                <w:sz w:val="16"/>
                <w:szCs w:val="16"/>
                <w:lang w:eastAsia="en-US" w:val="en-GB"/>
              </w:rPr>
              <w:t>jednakih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tromjese</w:t>
            </w:r>
            <w:r w:rsidRPr="008609AA">
              <w:rPr>
                <w:rFonts w:cs="Calibri" w:eastAsia="Calibri" w:hAnsi="Calibri" w:ascii="Calibri"/>
                <w:sz w:val="16"/>
                <w:szCs w:val="16"/>
                <w:lang w:eastAsia="en-US"/>
              </w:rPr>
              <w:t>č</w:t>
            </w:r>
            <w:r w:rsidRPr="008609AA">
              <w:rPr>
                <w:rFonts w:cs="Calibri" w:eastAsia="Calibri" w:hAnsi="Calibri" w:ascii="Calibri"/>
                <w:sz w:val="16"/>
                <w:szCs w:val="16"/>
                <w:lang w:eastAsia="en-US" w:val="en-GB"/>
              </w:rPr>
              <w:t>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obroka</w:t>
            </w:r>
            <w:r w:rsidRPr="008609AA">
              <w:rPr>
                <w:rFonts w:cs="Calibri" w:eastAsia="Calibri" w:hAnsi="Calibri" w:ascii="Calibri"/>
                <w:sz w:val="16"/>
                <w:szCs w:val="16"/>
                <w:lang w:eastAsia="en-US"/>
              </w:rPr>
              <w:t xml:space="preserve"> </w:t>
            </w:r>
            <w:r w:rsidRPr="008609AA">
              <w:rPr>
                <w:rFonts w:cs="Arial" w:eastAsia="Calibri" w:hAnsi="Calibri" w:ascii="Calibri"/>
                <w:sz w:val="16"/>
                <w:szCs w:val="16"/>
                <w:lang w:eastAsia="en-US" w:val="en-GB"/>
              </w:rPr>
              <w:t>svaki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iznosu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prema</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otplatnom</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planu</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koji</w:t>
            </w:r>
            <w:r w:rsidRPr="008609AA">
              <w:rPr>
                <w:rFonts w:cs="Arial" w:eastAsia="Calibri" w:hAnsi="Calibri" w:ascii="Calibri"/>
                <w:sz w:val="16"/>
                <w:szCs w:val="16"/>
                <w:lang w:eastAsia="en-US"/>
              </w:rPr>
              <w:t xml:space="preserve"> č</w:t>
            </w:r>
            <w:r w:rsidRPr="008609AA">
              <w:rPr>
                <w:rFonts w:cs="Arial" w:eastAsia="Calibri" w:hAnsi="Calibri" w:ascii="Calibri"/>
                <w:sz w:val="16"/>
                <w:szCs w:val="16"/>
                <w:lang w:eastAsia="en-US" w:val="en-GB"/>
              </w:rPr>
              <w:t>ini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sastavni</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dio</w:t>
            </w:r>
            <w:r w:rsidRPr="008609AA">
              <w:rPr>
                <w:rFonts w:cs="Arial" w:eastAsia="Calibri" w:hAnsi="Calibri" w:ascii="Calibri"/>
                <w:sz w:val="16"/>
                <w:szCs w:val="16"/>
                <w:lang w:eastAsia="en-US"/>
              </w:rPr>
              <w:t xml:space="preserve"> </w:t>
            </w:r>
            <w:r w:rsidRPr="008609AA">
              <w:rPr>
                <w:rFonts w:cs="Arial" w:eastAsia="Calibri" w:hAnsi="Calibri" w:ascii="Calibri"/>
                <w:sz w:val="16"/>
                <w:szCs w:val="16"/>
                <w:lang w:eastAsia="en-US" w:val="en-GB"/>
              </w:rPr>
              <w:t>ove</w:t>
            </w:r>
            <w:r w:rsidRPr="008609AA">
              <w:rPr>
                <w:rFonts w:cs="Arial" w:eastAsia="Calibri" w:hAnsi="Calibri" w:ascii="Calibri"/>
                <w:sz w:val="18"/>
                <w:szCs w:val="18"/>
                <w:lang w:eastAsia="en-US"/>
              </w:rPr>
              <w:t xml:space="preserve"> </w:t>
            </w:r>
            <w:r w:rsidRPr="008609AA">
              <w:rPr>
                <w:rFonts w:cs="Arial" w:eastAsia="Calibri" w:hAnsi="Calibri" w:ascii="Calibri"/>
                <w:sz w:val="18"/>
                <w:szCs w:val="18"/>
                <w:lang w:eastAsia="en-US" w:val="en-GB"/>
              </w:rPr>
              <w:t>Nagodbe</w:t>
            </w:r>
            <w:r w:rsidRPr="008609AA">
              <w:rPr>
                <w:rFonts w:cs="Arial" w:eastAsia="Calibri" w:hAnsi="Calibri" w:ascii="Calibri"/>
                <w:sz w:val="18"/>
                <w:szCs w:val="18"/>
                <w:lang w:eastAsia="en-US"/>
              </w:rPr>
              <w:t>,</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obroci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dospijevaju</w:t>
            </w:r>
            <w:r w:rsidRPr="008609AA">
              <w:rPr>
                <w:rFonts w:cs="Calibri" w:eastAsia="Calibri" w:hAnsi="Calibri" w:ascii="Calibri"/>
                <w:sz w:val="16"/>
                <w:szCs w:val="16"/>
                <w:lang w:eastAsia="en-US"/>
              </w:rPr>
              <w:t xml:space="preserve"> 31.03., 30.06., 30.09., 31.12. </w:t>
            </w:r>
            <w:r w:rsidRPr="008609AA">
              <w:rPr>
                <w:rFonts w:cs="Calibri" w:eastAsia="Calibri" w:hAnsi="Calibri" w:ascii="Calibri"/>
                <w:sz w:val="16"/>
                <w:szCs w:val="16"/>
                <w:lang w:eastAsia="en-US" w:val="en-GB"/>
              </w:rPr>
              <w:t>svake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godine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obrok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dospjeva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jedan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gore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navedenih</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datuma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kalendarski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prvi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dolazi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nakon</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proteka</w:t>
            </w:r>
            <w:r w:rsidRPr="008609AA">
              <w:rPr>
                <w:rFonts w:cs="Calibri" w:eastAsia="Calibri" w:hAnsi="Calibri" w:ascii="Calibri"/>
                <w:sz w:val="16"/>
                <w:szCs w:val="16"/>
                <w:lang w:eastAsia="en-US"/>
              </w:rPr>
              <w:t xml:space="preserve"> 24 </w:t>
            </w:r>
            <w:r w:rsidRPr="008609AA">
              <w:rPr>
                <w:rFonts w:cs="Calibri" w:eastAsia="Calibri" w:hAnsi="Calibri" w:ascii="Calibri"/>
                <w:sz w:val="16"/>
                <w:szCs w:val="16"/>
                <w:lang w:eastAsia="en-US" w:val="en-GB"/>
              </w:rPr>
              <w:t>mjeseca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dana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pravomo</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rje</w:t>
            </w:r>
            <w:r w:rsidRPr="008609AA">
              <w:rPr>
                <w:rFonts w:cs="Calibri" w:eastAsia="Calibri" w:hAnsi="Calibri" w:ascii="Calibri"/>
                <w:sz w:val="16"/>
                <w:szCs w:val="16"/>
                <w:lang w:eastAsia="en-US"/>
              </w:rPr>
              <w:t>š</w:t>
            </w:r>
            <w:r w:rsidRPr="008609AA">
              <w:rPr>
                <w:rFonts w:cs="Calibri" w:eastAsia="Calibri" w:hAnsi="Calibri" w:ascii="Calibri"/>
                <w:sz w:val="16"/>
                <w:szCs w:val="16"/>
                <w:lang w:eastAsia="en-US" w:val="en-GB"/>
              </w:rPr>
              <w:t>enja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kojim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potvr</w:t>
            </w:r>
            <w:r w:rsidRPr="008609AA">
              <w:rPr>
                <w:rFonts w:cs="Calibri" w:eastAsia="Calibri" w:hAnsi="Calibri" w:ascii="Calibri"/>
                <w:sz w:val="16"/>
                <w:szCs w:val="16"/>
                <w:lang w:eastAsia="en-US"/>
              </w:rPr>
              <w:t>đ</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ova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Nagodba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Tijekom</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preostalog</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dijela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tra</w:t>
            </w:r>
            <w:r w:rsidRPr="008609AA">
              <w:rPr>
                <w:rFonts w:cs="Calibri" w:eastAsia="Calibri" w:hAnsi="Calibri" w:ascii="Calibri"/>
                <w:sz w:val="16"/>
                <w:szCs w:val="16"/>
                <w:lang w:eastAsia="en-US"/>
              </w:rPr>
              <w:t>ž</w:t>
            </w:r>
            <w:r w:rsidRPr="008609AA">
              <w:rPr>
                <w:rFonts w:cs="Calibri" w:eastAsia="Calibri" w:hAnsi="Calibri" w:ascii="Calibri"/>
                <w:sz w:val="16"/>
                <w:szCs w:val="16"/>
                <w:lang w:eastAsia="en-US" w:val="en-GB"/>
              </w:rPr>
              <w:t>bine</w:t>
            </w:r>
            <w:r w:rsidRPr="008609AA">
              <w:rPr>
                <w:rFonts w:cs="Calibri" w:eastAsia="Calibri" w:hAnsi="Calibri" w:ascii="Calibri"/>
                <w:sz w:val="16"/>
                <w:szCs w:val="16"/>
                <w:lang w:eastAsia="en-US"/>
              </w:rPr>
              <w:t xml:space="preserve"> (70% </w:t>
            </w:r>
            <w:r w:rsidRPr="008609AA">
              <w:rPr>
                <w:rFonts w:cs="Calibri" w:eastAsia="Calibri" w:hAnsi="Calibri" w:ascii="Calibri"/>
                <w:sz w:val="16"/>
                <w:szCs w:val="16"/>
                <w:lang w:eastAsia="en-US" w:val="en-GB"/>
              </w:rPr>
              <w:t>glavnice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dok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se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ostatak</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vrijednosti</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od</w:t>
            </w:r>
            <w:r w:rsidRPr="008609AA">
              <w:rPr>
                <w:rFonts w:cs="Calibri" w:eastAsia="Calibri" w:hAnsi="Calibri" w:ascii="Calibri"/>
                <w:sz w:val="16"/>
                <w:szCs w:val="16"/>
                <w:lang w:eastAsia="en-US"/>
              </w:rPr>
              <w:t xml:space="preserve"> 50% </w:t>
            </w:r>
            <w:r w:rsidRPr="008609AA">
              <w:rPr>
                <w:rFonts w:cs="Calibri" w:eastAsia="Calibri" w:hAnsi="Calibri" w:ascii="Calibri"/>
                <w:sz w:val="16"/>
                <w:szCs w:val="16"/>
                <w:lang w:eastAsia="en-US" w:val="en-GB"/>
              </w:rPr>
              <w:t>otpla</w:t>
            </w:r>
            <w:r w:rsidRPr="008609AA">
              <w:rPr>
                <w:rFonts w:cs="Calibri" w:eastAsia="Calibri" w:hAnsi="Calibri" w:ascii="Calibri"/>
                <w:sz w:val="16"/>
                <w:szCs w:val="16"/>
                <w:lang w:eastAsia="en-US"/>
              </w:rPr>
              <w:t>ć</w:t>
            </w:r>
            <w:r w:rsidRPr="008609AA">
              <w:rPr>
                <w:rFonts w:cs="Calibri" w:eastAsia="Calibri" w:hAnsi="Calibri" w:ascii="Calibri"/>
                <w:sz w:val="16"/>
                <w:szCs w:val="16"/>
                <w:lang w:eastAsia="en-US" w:val="en-GB"/>
              </w:rPr>
              <w:t>uje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po</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isteku</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roka</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otplate</w:t>
            </w:r>
            <w:r w:rsidRPr="008609AA">
              <w:rPr>
                <w:rFonts w:cs="Calibri" w:eastAsia="Calibri" w:hAnsi="Calibri" w:ascii="Calibri"/>
                <w:sz w:val="16"/>
                <w:szCs w:val="16"/>
                <w:lang w:eastAsia="en-US"/>
              </w:rPr>
              <w:t xml:space="preserve"> </w:t>
            </w:r>
            <w:r w:rsidRPr="008609AA">
              <w:rPr>
                <w:rFonts w:cs="Calibri" w:eastAsia="Calibri" w:hAnsi="Calibri" w:ascii="Calibri"/>
                <w:sz w:val="16"/>
                <w:szCs w:val="16"/>
                <w:lang w:eastAsia="en-US" w:val="en-GB"/>
              </w:rPr>
              <w:t>kredita</w:t>
            </w:r>
            <w:r w:rsidRPr="008609AA">
              <w:rPr>
                <w:rFonts w:cs="Calibri" w:eastAsia="Calibri" w:hAnsi="Calibri" w:ascii="Calibri"/>
                <w:sz w:val="16"/>
                <w:szCs w:val="16"/>
                <w:lang w:eastAsia="en-US"/>
              </w:rPr>
              <w:t xml:space="preserve"> .</w:t>
            </w:r>
          </w:p>
        </w:tc>
      </w:tr>
    </w:tbl>
    <w:p w:rsidRDefault="008609AA" w:rsidP="008609AA" w:rsidR="008609AA" w:rsidRPr="008609AA">
      <w:pPr>
        <w:spacing w:lineRule="auto" w:line="276"/>
        <w:jc w:val="both"/>
        <w:rPr>
          <w:rFonts w:eastAsia="Calibri"/>
          <w:i/>
          <w:sz w:val="20"/>
          <w:szCs w:val="20"/>
          <w:lang w:eastAsia="en-US"/>
        </w:rPr>
      </w:pPr>
      <w:r w:rsidRPr="008609AA">
        <w:rPr>
          <w:rFonts w:eastAsia="Calibri"/>
          <w:bCs/>
          <w:i/>
          <w:sz w:val="20"/>
          <w:szCs w:val="20"/>
          <w:lang w:eastAsia="en-US"/>
        </w:rPr>
        <w:t>* Ukupna</w:t>
      </w:r>
      <w:r w:rsidRPr="008609AA">
        <w:rPr>
          <w:rFonts w:cs="Calibri" w:eastAsia="Calibri" w:hAnsi="Calibri" w:ascii="Calibri"/>
          <w:i/>
          <w:sz w:val="20"/>
          <w:szCs w:val="20"/>
          <w:lang w:eastAsia="en-US"/>
        </w:rPr>
        <w:t xml:space="preserve"> </w:t>
      </w:r>
      <w:r w:rsidRPr="008609AA">
        <w:rPr>
          <w:rFonts w:eastAsia="Calibri"/>
          <w:i/>
          <w:sz w:val="20"/>
          <w:szCs w:val="20"/>
          <w:lang w:eastAsia="en-US"/>
        </w:rPr>
        <w:t xml:space="preserve">tražbina vjerovnika Jadranske banke prema dužniku iznosi 14.397.489,97 kuna, od čega se iznos od 13.691.362,20 kuna odnosi na tražbinu Jadranske banke kao razlučnog vjerovnika i taj dio tražbine nije predmet ove predstečajne nagodbe jer se ovaj vjerovnik nije odrekao prava na odvojeno namirenje za potrebe postupka predstečajne nagodbe, a iznos od </w:t>
      </w:r>
      <w:r w:rsidRPr="008609AA">
        <w:rPr>
          <w:rFonts w:eastAsia="Calibri"/>
          <w:b/>
          <w:i/>
          <w:sz w:val="20"/>
          <w:szCs w:val="20"/>
          <w:lang w:eastAsia="en-US"/>
        </w:rPr>
        <w:t>706.127,77</w:t>
      </w:r>
      <w:r w:rsidRPr="008609AA">
        <w:rPr>
          <w:rFonts w:eastAsia="Calibri"/>
          <w:i/>
          <w:sz w:val="20"/>
          <w:szCs w:val="20"/>
          <w:lang w:eastAsia="en-US"/>
        </w:rPr>
        <w:t xml:space="preserve"> kuna koji jeste predmet ove nagodbe predstavlja tražbinu vjerovnika koja nije osigurana razlučnim pravom i koje je utvrđena rješenjem Financijske agencije, na ročištu od dana 19. rujna 2013. g. (u tablici Fine označena pod rednim broj 133. u tablici vjerovnika ), a koja se u ovoj nagodbi nalazi u Grupi ostale financijske institucije.</w:t>
      </w:r>
    </w:p>
    <w:p w:rsidRDefault="008609AA" w:rsidP="008609AA" w:rsidR="008609AA" w:rsidRPr="008609AA">
      <w:pPr>
        <w:jc w:val="both"/>
        <w:rPr>
          <w:rFonts w:eastAsia="Calibri"/>
          <w:bCs/>
          <w:lang w:eastAsia="en-US"/>
        </w:rPr>
      </w:pPr>
      <w:r w:rsidRPr="008609AA">
        <w:rPr>
          <w:rFonts w:eastAsia="Calibri"/>
          <w:bCs/>
          <w:i/>
          <w:lang w:eastAsia="en-US"/>
        </w:rPr>
        <w:t xml:space="preserve">    </w:t>
      </w:r>
      <w:r w:rsidRPr="008609AA">
        <w:rPr>
          <w:rFonts w:eastAsia="Calibri"/>
          <w:bCs/>
          <w:lang w:eastAsia="en-US"/>
        </w:rPr>
        <w:t xml:space="preserve">          </w:t>
      </w:r>
    </w:p>
    <w:p w:rsidRDefault="008609AA" w:rsidP="008609AA" w:rsidR="008609AA" w:rsidRPr="008609AA">
      <w:pPr>
        <w:jc w:val="both"/>
        <w:rPr>
          <w:rFonts w:eastAsia="Calibri"/>
          <w:bCs/>
          <w:lang w:eastAsia="en-US"/>
        </w:rPr>
      </w:pPr>
      <w:r w:rsidRPr="008609AA">
        <w:rPr>
          <w:rFonts w:eastAsia="Calibri"/>
          <w:bCs/>
          <w:lang w:eastAsia="en-US"/>
        </w:rPr>
        <w:lastRenderedPageBreak/>
        <w:t xml:space="preserve">              Nagodbene strane su suglasne da će se preračunavanje novčanih tražbina vjerovnika koji su u Planu financijskog i operativnog restrukturiranja označeni kao </w:t>
      </w:r>
      <w:r w:rsidRPr="008609AA">
        <w:rPr>
          <w:rFonts w:eastAsia="Calibri"/>
          <w:b/>
          <w:bCs/>
          <w:lang w:eastAsia="en-US"/>
        </w:rPr>
        <w:t xml:space="preserve">Grupa Banke </w:t>
      </w:r>
      <w:r w:rsidRPr="008609AA">
        <w:rPr>
          <w:rFonts w:eastAsia="Calibri"/>
          <w:bCs/>
          <w:lang w:eastAsia="en-US"/>
        </w:rPr>
        <w:t>(vjerovnici iz točke II. 2.1. Predstečajne nagodbe)</w:t>
      </w:r>
      <w:r w:rsidRPr="008609AA">
        <w:rPr>
          <w:rFonts w:eastAsia="Calibri"/>
          <w:b/>
          <w:bCs/>
          <w:lang w:eastAsia="en-US"/>
        </w:rPr>
        <w:t xml:space="preserve">, </w:t>
      </w:r>
      <w:r w:rsidRPr="008609AA">
        <w:rPr>
          <w:rFonts w:eastAsia="Calibri"/>
          <w:bCs/>
          <w:lang w:eastAsia="en-US"/>
        </w:rPr>
        <w:t>a</w:t>
      </w:r>
      <w:r w:rsidRPr="008609AA">
        <w:rPr>
          <w:rFonts w:eastAsia="Calibri"/>
          <w:b/>
          <w:bCs/>
          <w:lang w:eastAsia="en-US"/>
        </w:rPr>
        <w:t xml:space="preserve"> </w:t>
      </w:r>
      <w:r w:rsidRPr="008609AA">
        <w:rPr>
          <w:rFonts w:eastAsia="Calibri"/>
          <w:bCs/>
          <w:lang w:eastAsia="en-US"/>
        </w:rPr>
        <w:t xml:space="preserve">koje tražbine su nastale u stranoj valuti ili su određene uz primjenu valutne klauzule, </w:t>
      </w:r>
      <w:r w:rsidRPr="008609AA">
        <w:rPr>
          <w:rFonts w:eastAsia="Calibri"/>
          <w:b/>
          <w:bCs/>
          <w:lang w:eastAsia="en-US"/>
        </w:rPr>
        <w:t>izvršiti prema tečaju iskazanom u prijavi tražbina</w:t>
      </w:r>
      <w:r w:rsidRPr="008609AA">
        <w:rPr>
          <w:rFonts w:eastAsia="Calibri"/>
          <w:bCs/>
          <w:lang w:eastAsia="en-US"/>
        </w:rPr>
        <w:t>.</w:t>
      </w:r>
    </w:p>
    <w:p w:rsidRDefault="008609AA" w:rsidP="008609AA" w:rsidR="008609AA" w:rsidRPr="008609AA">
      <w:pPr>
        <w:jc w:val="both"/>
        <w:rPr>
          <w:rFonts w:eastAsia="Calibri"/>
          <w:bCs/>
          <w:lang w:eastAsia="en-US"/>
        </w:rPr>
      </w:pPr>
    </w:p>
    <w:p w:rsidRDefault="008609AA" w:rsidP="008609AA" w:rsidR="008609AA" w:rsidRPr="008609AA">
      <w:pPr>
        <w:jc w:val="both"/>
        <w:rPr>
          <w:rFonts w:eastAsia="Calibri"/>
          <w:b/>
          <w:bCs/>
          <w:u w:val="single"/>
          <w:lang w:eastAsia="en-US"/>
        </w:rPr>
      </w:pPr>
      <w:r w:rsidRPr="008609AA">
        <w:rPr>
          <w:rFonts w:eastAsia="Calibri"/>
          <w:b/>
          <w:bCs/>
          <w:lang w:eastAsia="en-US"/>
        </w:rPr>
        <w:tab/>
        <w:t>3.</w:t>
      </w:r>
      <w:r w:rsidRPr="008609AA">
        <w:rPr>
          <w:rFonts w:eastAsia="Calibri"/>
          <w:bCs/>
          <w:lang w:eastAsia="en-US"/>
        </w:rPr>
        <w:t xml:space="preserve"> Dužnik se na osnovi Plana financijskog i operativnog  restrukturiranja  obvezuje namiriti tražbine vjerovnika – Grupa "dobavljači roba i usluga", koji su u Planu financijskog i operativnog restrukturiranja označeni kao </w:t>
      </w:r>
      <w:r w:rsidRPr="008609AA">
        <w:rPr>
          <w:rFonts w:eastAsia="Calibri"/>
          <w:b/>
          <w:bCs/>
          <w:lang w:eastAsia="en-US"/>
        </w:rPr>
        <w:t>Grupa dobavljači roba i usluga</w:t>
      </w:r>
      <w:r w:rsidRPr="008609AA">
        <w:rPr>
          <w:rFonts w:eastAsia="Calibri"/>
          <w:bCs/>
          <w:lang w:eastAsia="en-US"/>
        </w:rPr>
        <w:t xml:space="preserve"> i koji su pojedinačno navedeni u tablici koja čini prilog br. 4. ove Nagodbe -  otplatom dospjelih obveza u 84 mjesečne rate  uz umanjenje ukupnih obveza i to otpisom 30% iznosa glavnice i otpisom kamata i naknada u cijelosti (utvrđene tražbine svih vjerovnika Grupe dobavljača roba i usluga iznose ukupno</w:t>
      </w:r>
      <w:r w:rsidRPr="008609AA">
        <w:rPr>
          <w:rFonts w:cs="Calibri" w:eastAsia="Calibri" w:hAnsi="Century Gothic" w:ascii="Century Gothic"/>
          <w:b/>
          <w:bCs/>
          <w:color w:val="000000"/>
          <w:sz w:val="12"/>
          <w:szCs w:val="12"/>
          <w:lang w:eastAsia="en-US"/>
        </w:rPr>
        <w:t xml:space="preserve">         </w:t>
      </w:r>
      <w:r w:rsidRPr="008609AA">
        <w:rPr>
          <w:rFonts w:eastAsia="Calibri"/>
          <w:b/>
          <w:bCs/>
          <w:color w:val="000000"/>
          <w:lang w:eastAsia="en-US"/>
        </w:rPr>
        <w:t xml:space="preserve">6.436.858,28 </w:t>
      </w:r>
      <w:r w:rsidRPr="008609AA">
        <w:rPr>
          <w:rFonts w:eastAsia="Calibri"/>
          <w:bCs/>
          <w:lang w:eastAsia="en-US"/>
        </w:rPr>
        <w:t>kuna, nakon otpisa kamata i naknada te nakon otpisa 30% glavnice koja iznosi</w:t>
      </w:r>
      <w:r w:rsidRPr="008609AA">
        <w:rPr>
          <w:rFonts w:cs="Calibri" w:eastAsia="Calibri" w:hAnsi="Century Gothic" w:ascii="Century Gothic"/>
          <w:b/>
          <w:bCs/>
          <w:color w:val="000000"/>
          <w:sz w:val="12"/>
          <w:szCs w:val="12"/>
          <w:lang w:eastAsia="en-US"/>
        </w:rPr>
        <w:t xml:space="preserve">         </w:t>
      </w:r>
      <w:r w:rsidRPr="008609AA">
        <w:rPr>
          <w:rFonts w:eastAsia="Calibri"/>
          <w:b/>
          <w:bCs/>
          <w:color w:val="000000"/>
          <w:lang w:eastAsia="en-US"/>
        </w:rPr>
        <w:t>6.338.314,36</w:t>
      </w:r>
      <w:r w:rsidRPr="008609AA">
        <w:rPr>
          <w:rFonts w:eastAsia="Calibri"/>
          <w:bCs/>
          <w:lang w:eastAsia="en-US"/>
        </w:rPr>
        <w:t xml:space="preserve"> kuna, </w:t>
      </w:r>
      <w:r w:rsidRPr="008609AA">
        <w:rPr>
          <w:rFonts w:eastAsia="Calibri"/>
          <w:b/>
          <w:bCs/>
          <w:lang w:eastAsia="en-US"/>
        </w:rPr>
        <w:t>za namirenje preostaje ukupno</w:t>
      </w:r>
      <w:r w:rsidRPr="008609AA">
        <w:rPr>
          <w:rFonts w:cs="Calibri" w:eastAsia="Calibri" w:hAnsi="Century Gothic" w:ascii="Century Gothic"/>
          <w:b/>
          <w:bCs/>
          <w:color w:val="000000"/>
          <w:sz w:val="12"/>
          <w:szCs w:val="12"/>
          <w:lang w:eastAsia="en-US"/>
        </w:rPr>
        <w:t xml:space="preserve">  </w:t>
      </w:r>
      <w:r w:rsidRPr="008609AA">
        <w:rPr>
          <w:rFonts w:eastAsia="Calibri"/>
          <w:b/>
          <w:bCs/>
          <w:color w:val="000000"/>
          <w:lang w:eastAsia="en-US"/>
        </w:rPr>
        <w:t xml:space="preserve">4.436.820,05 </w:t>
      </w:r>
      <w:r w:rsidRPr="008609AA">
        <w:rPr>
          <w:rFonts w:eastAsia="Calibri"/>
          <w:b/>
          <w:bCs/>
          <w:lang w:eastAsia="en-US"/>
        </w:rPr>
        <w:t>kuna</w:t>
      </w:r>
      <w:r w:rsidRPr="008609AA">
        <w:rPr>
          <w:rFonts w:eastAsia="Calibri"/>
          <w:bCs/>
          <w:lang w:eastAsia="en-US"/>
        </w:rPr>
        <w:t>)</w:t>
      </w:r>
      <w:r w:rsidRPr="008609AA">
        <w:rPr>
          <w:rFonts w:eastAsia="Calibri"/>
          <w:b/>
          <w:bCs/>
          <w:lang w:eastAsia="en-US"/>
        </w:rPr>
        <w:t xml:space="preserve">, </w:t>
      </w:r>
      <w:r w:rsidRPr="008609AA">
        <w:rPr>
          <w:rFonts w:eastAsia="Calibri"/>
          <w:b/>
          <w:bCs/>
          <w:u w:val="single"/>
          <w:lang w:eastAsia="en-US"/>
        </w:rPr>
        <w:t>i to u odnosu na svakog pojedinog vjerovnika</w:t>
      </w:r>
      <w:r w:rsidRPr="008609AA">
        <w:rPr>
          <w:rFonts w:eastAsia="Calibri"/>
          <w:bCs/>
          <w:u w:val="single"/>
          <w:lang w:eastAsia="en-US"/>
        </w:rPr>
        <w:t xml:space="preserve"> </w:t>
      </w:r>
      <w:r w:rsidRPr="008609AA">
        <w:rPr>
          <w:rFonts w:eastAsia="Calibri"/>
          <w:b/>
          <w:bCs/>
          <w:u w:val="single"/>
          <w:lang w:eastAsia="en-US"/>
        </w:rPr>
        <w:t>ove grupe</w:t>
      </w:r>
      <w:r w:rsidRPr="008609AA">
        <w:rPr>
          <w:rFonts w:eastAsia="Calibri"/>
          <w:bCs/>
          <w:u w:val="single"/>
          <w:lang w:eastAsia="en-US"/>
        </w:rPr>
        <w:t xml:space="preserve"> </w:t>
      </w:r>
      <w:r w:rsidRPr="008609AA">
        <w:rPr>
          <w:rFonts w:eastAsia="Calibri"/>
          <w:b/>
          <w:bCs/>
          <w:u w:val="single"/>
          <w:lang w:eastAsia="en-US"/>
        </w:rPr>
        <w:t>u iznosu, na način, i u rokovima kako je naznačeno u tablici koja čini prilog br. 4. ove Nagodbe.</w:t>
      </w:r>
    </w:p>
    <w:p w:rsidRDefault="008609AA" w:rsidP="008609AA" w:rsidR="008609AA" w:rsidRPr="008609AA">
      <w:pPr>
        <w:jc w:val="both"/>
        <w:rPr>
          <w:rFonts w:cs="Calibri" w:eastAsia="Calibri" w:hAnsi="Calibri" w:ascii="Calibri"/>
          <w:sz w:val="22"/>
          <w:szCs w:val="22"/>
          <w:lang w:eastAsia="en-US"/>
        </w:rPr>
      </w:pPr>
    </w:p>
    <w:p w:rsidRDefault="008609AA" w:rsidP="008609AA" w:rsidR="008609AA" w:rsidRPr="008609AA">
      <w:pPr>
        <w:jc w:val="both"/>
        <w:rPr>
          <w:rFonts w:eastAsia="Calibri"/>
          <w:szCs w:val="22"/>
          <w:lang w:eastAsia="en-US"/>
        </w:rPr>
      </w:pPr>
      <w:r w:rsidRPr="008609AA">
        <w:rPr>
          <w:rFonts w:eastAsia="Calibri"/>
          <w:b/>
          <w:bCs/>
          <w:lang w:eastAsia="en-US"/>
        </w:rPr>
        <w:t xml:space="preserve">       </w:t>
      </w:r>
      <w:r w:rsidRPr="008609AA">
        <w:rPr>
          <w:rFonts w:eastAsia="Calibri"/>
          <w:b/>
          <w:bCs/>
          <w:lang w:eastAsia="en-US"/>
        </w:rPr>
        <w:tab/>
        <w:t>4.</w:t>
      </w:r>
      <w:r w:rsidRPr="008609AA">
        <w:rPr>
          <w:rFonts w:eastAsia="Calibri"/>
          <w:b/>
          <w:bCs/>
          <w:szCs w:val="22"/>
          <w:lang w:eastAsia="en-US"/>
        </w:rPr>
        <w:t xml:space="preserve"> </w:t>
      </w:r>
      <w:r w:rsidRPr="008609AA">
        <w:rPr>
          <w:rFonts w:eastAsia="Calibri"/>
          <w:szCs w:val="22"/>
          <w:lang w:eastAsia="en-US"/>
        </w:rPr>
        <w:t xml:space="preserve">Dužnik se na </w:t>
      </w:r>
      <w:r w:rsidRPr="008609AA">
        <w:rPr>
          <w:rFonts w:eastAsia="Calibri"/>
          <w:bCs/>
          <w:lang w:eastAsia="en-US"/>
        </w:rPr>
        <w:t xml:space="preserve">osnovi Plana financijskog i operativnog restrukturiranja  </w:t>
      </w:r>
      <w:r w:rsidRPr="008609AA">
        <w:rPr>
          <w:rFonts w:eastAsia="Calibri"/>
          <w:szCs w:val="22"/>
          <w:lang w:eastAsia="en-US"/>
        </w:rPr>
        <w:t xml:space="preserve">obvezuje namiriti utvrđene prioritetne tražbine radnika  - </w:t>
      </w:r>
      <w:r w:rsidRPr="008609AA">
        <w:rPr>
          <w:rFonts w:eastAsia="Calibri"/>
          <w:b/>
          <w:szCs w:val="22"/>
          <w:lang w:eastAsia="en-US"/>
        </w:rPr>
        <w:t>Grupa Zaposlenici,</w:t>
      </w:r>
      <w:r w:rsidRPr="008609AA">
        <w:rPr>
          <w:rFonts w:eastAsia="Calibri"/>
          <w:szCs w:val="22"/>
          <w:lang w:eastAsia="en-US"/>
        </w:rPr>
        <w:t xml:space="preserve"> isplatom najkasnije u roku od 6 mjeseci računajući od dana pravomoćnosti rješenja kojim se potvrđuje ova Nagodba, i to u odnosu na svakog pojedinog vjerovnika u iznosu, na način i u rokovima kako slijedi:</w:t>
      </w:r>
    </w:p>
    <w:p w:rsidRDefault="008609AA" w:rsidP="008609AA" w:rsidR="008609AA" w:rsidRPr="008609AA">
      <w:pPr>
        <w:jc w:val="center"/>
        <w:rPr>
          <w:rFonts w:eastAsia="Calibri"/>
          <w:b/>
          <w:bCs/>
          <w:lang w:eastAsia="en-US"/>
        </w:rPr>
      </w:pPr>
    </w:p>
    <w:tbl>
      <w:tblPr>
        <w:tblW w:type="dxa" w:w="8170"/>
        <w:tblInd w:type="dxa" w:w="828"/>
        <w:tblBorders>
          <w:top w:space="0" w:sz="2" w:color="auto" w:val="single"/>
          <w:left w:space="0" w:sz="2" w:color="auto" w:val="single"/>
          <w:bottom w:space="0" w:sz="2" w:color="auto" w:val="single"/>
          <w:right w:space="0" w:sz="2" w:color="auto" w:val="single"/>
          <w:insideH w:space="0" w:sz="2" w:color="auto" w:val="single"/>
          <w:insideV w:space="0" w:sz="2" w:color="auto" w:val="single"/>
        </w:tblBorders>
        <w:shd w:themeFill="background1" w:fill="FFFFFF" w:color="auto" w:val="clear"/>
        <w:tblLook w:val="0000" w:noVBand="0" w:noHBand="0" w:lastColumn="0" w:firstColumn="0" w:lastRow="0" w:firstRow="0"/>
      </w:tblPr>
      <w:tblGrid>
        <w:gridCol w:w="1624"/>
        <w:gridCol w:w="1408"/>
        <w:gridCol w:w="2359"/>
        <w:gridCol w:w="2779"/>
      </w:tblGrid>
      <w:tr w:rsidTr="004017A9" w:rsidR="008609AA" w:rsidRPr="008609AA">
        <w:trPr>
          <w:trHeight w:val="1830"/>
        </w:trPr>
        <w:tc>
          <w:tcPr>
            <w:tcW w:type="dxa" w:w="1624"/>
            <w:tcBorders>
              <w:top w:space="0" w:sz="12" w:color="auto" w:val="single"/>
              <w:left w:space="0" w:sz="12" w:color="auto" w:val="single"/>
              <w:bottom w:space="0" w:sz="12" w:color="auto" w:val="single"/>
            </w:tcBorders>
            <w:shd w:themeFill="background1" w:fill="FFFFFF" w:color="auto" w:val="clear"/>
            <w:vAlign w:val="center"/>
          </w:tcPr>
          <w:p w:rsidRDefault="008609AA" w:rsidP="008609AA" w:rsidR="008609AA" w:rsidRPr="008609AA">
            <w:pPr>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Vjerovnici               (ZAPOSLENICI)</w:t>
            </w:r>
          </w:p>
        </w:tc>
        <w:tc>
          <w:tcPr>
            <w:tcW w:type="dxa" w:w="1408"/>
            <w:tcBorders>
              <w:top w:space="0" w:sz="12" w:color="auto" w:val="single"/>
              <w:bottom w:space="0" w:sz="12" w:color="auto" w:val="single"/>
            </w:tcBorders>
            <w:shd w:themeFill="background1" w:fill="FFFFFF" w:color="auto" w:val="clear"/>
            <w:vAlign w:val="center"/>
          </w:tcPr>
          <w:p w:rsidRDefault="008609AA" w:rsidP="008609AA" w:rsidR="008609AA" w:rsidRPr="008609AA">
            <w:pPr>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Utvrđena</w:t>
            </w:r>
          </w:p>
          <w:p w:rsidRDefault="008609AA" w:rsidP="008609AA" w:rsidR="008609AA" w:rsidRPr="008609AA">
            <w:pPr>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tražbina</w:t>
            </w:r>
          </w:p>
          <w:p w:rsidRDefault="008609AA" w:rsidP="008609AA" w:rsidR="008609AA" w:rsidRPr="008609AA">
            <w:pPr>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(bruto iznos)</w:t>
            </w:r>
          </w:p>
        </w:tc>
        <w:tc>
          <w:tcPr>
            <w:tcW w:type="dxa" w:w="2359"/>
            <w:tcBorders>
              <w:top w:space="0" w:sz="12" w:color="auto" w:val="single"/>
            </w:tcBorders>
            <w:shd w:themeFill="background1" w:fill="FFFFFF" w:color="auto" w:val="clear"/>
          </w:tcPr>
          <w:p w:rsidRDefault="008609AA" w:rsidP="008609AA" w:rsidR="008609AA" w:rsidRPr="008609AA">
            <w:pPr>
              <w:jc w:val="center"/>
              <w:rPr>
                <w:rFonts w:cs="Arial" w:eastAsia="Calibri" w:hAnsi="Calibri" w:ascii="Calibri"/>
                <w:b/>
                <w:bCs/>
                <w:sz w:val="18"/>
                <w:szCs w:val="18"/>
                <w:lang w:eastAsia="en-US"/>
              </w:rPr>
            </w:pPr>
          </w:p>
          <w:p w:rsidRDefault="008609AA" w:rsidP="008609AA" w:rsidR="008609AA" w:rsidRPr="008609AA">
            <w:pPr>
              <w:jc w:val="center"/>
              <w:rPr>
                <w:rFonts w:cs="Arial" w:eastAsia="Calibri" w:hAnsi="Calibri" w:ascii="Calibri"/>
                <w:b/>
                <w:bCs/>
                <w:sz w:val="18"/>
                <w:szCs w:val="18"/>
                <w:lang w:eastAsia="en-US"/>
              </w:rPr>
            </w:pPr>
          </w:p>
          <w:p w:rsidRDefault="008609AA" w:rsidP="008609AA" w:rsidR="008609AA" w:rsidRPr="008609AA">
            <w:pPr>
              <w:jc w:val="center"/>
              <w:rPr>
                <w:rFonts w:cs="Arial" w:eastAsia="Calibri" w:hAnsi="Calibri" w:ascii="Calibri"/>
                <w:b/>
                <w:bCs/>
                <w:sz w:val="18"/>
                <w:szCs w:val="18"/>
                <w:lang w:eastAsia="en-US"/>
              </w:rPr>
            </w:pPr>
          </w:p>
          <w:p w:rsidRDefault="008609AA" w:rsidP="008609AA" w:rsidR="008609AA" w:rsidRPr="008609AA">
            <w:pPr>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Utvrđena</w:t>
            </w:r>
          </w:p>
          <w:p w:rsidRDefault="008609AA" w:rsidP="008609AA" w:rsidR="008609AA" w:rsidRPr="008609AA">
            <w:pPr>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Tražbina</w:t>
            </w:r>
          </w:p>
          <w:p w:rsidRDefault="008609AA" w:rsidP="008609AA" w:rsidR="008609AA" w:rsidRPr="008609AA">
            <w:pPr>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(neto iznos)</w:t>
            </w:r>
          </w:p>
        </w:tc>
        <w:tc>
          <w:tcPr>
            <w:tcW w:type="dxa" w:w="2779"/>
            <w:tcBorders>
              <w:top w:space="0" w:sz="12" w:color="auto" w:val="single"/>
              <w:bottom w:space="0" w:sz="12" w:color="auto" w:val="single"/>
              <w:right w:space="0" w:sz="12" w:color="auto" w:val="single"/>
            </w:tcBorders>
            <w:shd w:themeFill="background1" w:fill="FFFFFF" w:color="auto" w:val="clear"/>
            <w:vAlign w:val="center"/>
          </w:tcPr>
          <w:p w:rsidRDefault="008609AA" w:rsidP="008609AA" w:rsidR="008609AA" w:rsidRPr="008609AA">
            <w:pPr>
              <w:jc w:val="center"/>
              <w:rPr>
                <w:rFonts w:cs="Arial" w:eastAsia="Calibri" w:hAnsi="Calibri" w:ascii="Calibri"/>
                <w:b/>
                <w:bCs/>
                <w:sz w:val="18"/>
                <w:szCs w:val="18"/>
                <w:lang w:eastAsia="en-US"/>
              </w:rPr>
            </w:pPr>
            <w:r w:rsidRPr="008609AA">
              <w:rPr>
                <w:rFonts w:cs="Arial" w:eastAsia="Calibri" w:hAnsi="Calibri" w:ascii="Calibri"/>
                <w:b/>
                <w:bCs/>
                <w:sz w:val="18"/>
                <w:szCs w:val="18"/>
                <w:lang w:eastAsia="en-US"/>
              </w:rPr>
              <w:t>rok dospjelosti i način isplate</w:t>
            </w:r>
          </w:p>
        </w:tc>
      </w:tr>
      <w:tr w:rsidTr="004017A9" w:rsidR="008609AA" w:rsidRPr="008609AA">
        <w:trPr>
          <w:trHeight w:val="1350"/>
        </w:trPr>
        <w:tc>
          <w:tcPr>
            <w:tcW w:type="dxa" w:w="1624"/>
            <w:tcBorders>
              <w:top w:space="0" w:sz="12" w:color="auto" w:val="single"/>
            </w:tcBorders>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Aleksić Mate</w:t>
            </w:r>
          </w:p>
          <w:p w:rsidRDefault="008609AA" w:rsidP="008609AA" w:rsidR="008609AA" w:rsidRPr="008609AA">
            <w:pPr>
              <w:jc w:val="center"/>
              <w:rPr>
                <w:rFonts w:cs="Calibri" w:eastAsia="Calibri" w:hAnsi="Calibri" w:ascii="Calibri"/>
                <w:b/>
                <w:bCs/>
                <w:sz w:val="16"/>
                <w:szCs w:val="16"/>
                <w:lang w:eastAsia="en-US"/>
              </w:rPr>
            </w:pPr>
            <w:r w:rsidRPr="008609AA">
              <w:rPr>
                <w:rFonts w:cs="Calibri" w:eastAsia="Calibri" w:hAnsi="Calibri" w:ascii="Calibri"/>
                <w:b/>
                <w:sz w:val="16"/>
                <w:szCs w:val="16"/>
                <w:lang w:eastAsia="en-US"/>
              </w:rPr>
              <w:t>OIB: 63659118181,</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bCs/>
                <w:sz w:val="16"/>
                <w:szCs w:val="16"/>
                <w:lang w:eastAsia="en-US"/>
              </w:rPr>
              <w:t>Lasan Ante Kabalera 52, Vodice</w:t>
            </w:r>
          </w:p>
        </w:tc>
        <w:tc>
          <w:tcPr>
            <w:tcW w:type="dxa" w:w="1408"/>
            <w:tcBorders>
              <w:top w:space="0" w:sz="12" w:color="auto" w:val="single"/>
            </w:tcBorders>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55.963,38          kuna</w:t>
            </w:r>
          </w:p>
        </w:tc>
        <w:tc>
          <w:tcPr>
            <w:tcW w:type="dxa" w:w="2359"/>
            <w:tcBorders>
              <w:top w:space="0" w:sz="12" w:color="auto" w:val="single"/>
            </w:tcBorders>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 xml:space="preserve">30.474,78 </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kuna</w:t>
            </w:r>
          </w:p>
        </w:tc>
        <w:tc>
          <w:tcPr>
            <w:tcW w:type="dxa" w:w="2779"/>
            <w:tcBorders>
              <w:top w:space="0" w:sz="12" w:color="auto" w:val="single"/>
            </w:tcBorders>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Tražbina vjerovnika otpisuje se u cijelosti</w:t>
            </w:r>
          </w:p>
        </w:tc>
      </w:tr>
      <w:tr w:rsidTr="004017A9" w:rsidR="008609AA" w:rsidRPr="008609AA">
        <w:trPr>
          <w:trHeight w:val="1350"/>
        </w:trPr>
        <w:tc>
          <w:tcPr>
            <w:tcW w:type="dxa" w:w="1624"/>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Aleksić Gordana</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OIB: 64722973005,</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Lasan Ante Kabalera, 52 Vodice</w:t>
            </w:r>
          </w:p>
        </w:tc>
        <w:tc>
          <w:tcPr>
            <w:tcW w:type="dxa" w:w="1408"/>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39.912,31          kuna</w:t>
            </w:r>
          </w:p>
        </w:tc>
        <w:tc>
          <w:tcPr>
            <w:tcW w:type="dxa" w:w="2359"/>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 xml:space="preserve">                             </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 xml:space="preserve"> 21.026,74 </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kuna</w:t>
            </w:r>
          </w:p>
        </w:tc>
        <w:tc>
          <w:tcPr>
            <w:tcW w:type="dxa" w:w="2779"/>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p>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Isplata neto iznosa utvrđene tražbine u cijelosti, najkasnije u roku od 6 mjeseci računajući od dana pravomoćnosti rješenja kojim se potvrđuje ova Nagodba.</w:t>
            </w:r>
          </w:p>
        </w:tc>
      </w:tr>
      <w:tr w:rsidTr="004017A9" w:rsidR="008609AA" w:rsidRPr="008609AA">
        <w:trPr>
          <w:trHeight w:val="1350"/>
        </w:trPr>
        <w:tc>
          <w:tcPr>
            <w:tcW w:type="dxa" w:w="1624"/>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Čulin Nevenka</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OIB: 41243419218,</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Mosečka 56, 21000                                              Split</w:t>
            </w:r>
          </w:p>
          <w:p w:rsidRDefault="008609AA" w:rsidP="008609AA" w:rsidR="008609AA" w:rsidRPr="008609AA">
            <w:pPr>
              <w:jc w:val="center"/>
              <w:rPr>
                <w:rFonts w:cs="Calibri" w:eastAsia="Calibri" w:hAnsi="Calibri" w:ascii="Calibri"/>
                <w:b/>
                <w:sz w:val="16"/>
                <w:szCs w:val="16"/>
                <w:lang w:eastAsia="en-US"/>
              </w:rPr>
            </w:pPr>
          </w:p>
        </w:tc>
        <w:tc>
          <w:tcPr>
            <w:tcW w:type="dxa" w:w="1408"/>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13.367,19 kuna</w:t>
            </w:r>
          </w:p>
        </w:tc>
        <w:tc>
          <w:tcPr>
            <w:tcW w:type="dxa" w:w="2359"/>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spacing w:lineRule="auto" w:line="276"/>
              <w:jc w:val="center"/>
              <w:rPr>
                <w:rFonts w:cs="Calibri" w:eastAsia="Calibri" w:hAnsi="Calibri" w:ascii="Calibri"/>
                <w:sz w:val="18"/>
                <w:szCs w:val="18"/>
                <w:lang w:eastAsia="en-US"/>
              </w:rPr>
            </w:pPr>
            <w:r w:rsidRPr="008609AA">
              <w:rPr>
                <w:rFonts w:cs="Calibri" w:eastAsia="Calibri" w:hAnsi="Calibri" w:ascii="Calibri"/>
                <w:sz w:val="18"/>
                <w:szCs w:val="18"/>
                <w:lang w:eastAsia="en-US"/>
              </w:rPr>
              <w:t xml:space="preserve">                                       8.672,57                              kuna</w:t>
            </w:r>
          </w:p>
        </w:tc>
        <w:tc>
          <w:tcPr>
            <w:tcW w:type="dxa" w:w="2779"/>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p>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Isplata neto iznosa utvrđene tražbine u cijelosti, najkasnije u roku od 6 mjeseci računajući od dana pravomoćnosti rješenja kojim se potvrđuje ova Nagodba.</w:t>
            </w:r>
          </w:p>
        </w:tc>
      </w:tr>
      <w:tr w:rsidTr="004017A9" w:rsidR="008609AA" w:rsidRPr="008609AA">
        <w:trPr>
          <w:trHeight w:val="1350"/>
        </w:trPr>
        <w:tc>
          <w:tcPr>
            <w:tcW w:type="dxa" w:w="1624"/>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Dujilović Ivo</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OIB: 36893519273,</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Mosečka 56, Split</w:t>
            </w:r>
          </w:p>
        </w:tc>
        <w:tc>
          <w:tcPr>
            <w:tcW w:type="dxa" w:w="1408"/>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15.506,50 kuna</w:t>
            </w:r>
          </w:p>
        </w:tc>
        <w:tc>
          <w:tcPr>
            <w:tcW w:type="dxa" w:w="2359"/>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10.639,36</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kuna</w:t>
            </w:r>
          </w:p>
        </w:tc>
        <w:tc>
          <w:tcPr>
            <w:tcW w:type="dxa" w:w="2779"/>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p>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Isplata neto iznosa utvrđene tražbine u cijelosti, najkasnije u roku od 6 mjeseci računajući od dana pravomoćnosti rješenja kojim se potvrđuje ova Nagodba.</w:t>
            </w:r>
          </w:p>
        </w:tc>
      </w:tr>
      <w:tr w:rsidTr="004017A9" w:rsidR="008609AA" w:rsidRPr="008609AA">
        <w:trPr>
          <w:trHeight w:val="1350"/>
        </w:trPr>
        <w:tc>
          <w:tcPr>
            <w:tcW w:type="dxa" w:w="1624"/>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lastRenderedPageBreak/>
              <w:t>Ivanković  Emerson,</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OIB: 66150862465,</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Ramska 8A, Split</w:t>
            </w:r>
          </w:p>
        </w:tc>
        <w:tc>
          <w:tcPr>
            <w:tcW w:type="dxa" w:w="1408"/>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11.895,98 kuna</w:t>
            </w:r>
          </w:p>
        </w:tc>
        <w:tc>
          <w:tcPr>
            <w:tcW w:type="dxa" w:w="2359"/>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7.819,26</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kuna</w:t>
            </w:r>
          </w:p>
        </w:tc>
        <w:tc>
          <w:tcPr>
            <w:tcW w:type="dxa" w:w="2779"/>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Isplata neto iznosa utvrđene tražbine u cijelosti, najkasnije u roku od 6 mjeseci računajući od dana pravomoćnosti rješenja kojim se potvrđuje ova Nagodba</w:t>
            </w:r>
          </w:p>
        </w:tc>
      </w:tr>
      <w:tr w:rsidTr="004017A9" w:rsidR="008609AA" w:rsidRPr="008609AA">
        <w:trPr>
          <w:trHeight w:val="1350"/>
        </w:trPr>
        <w:tc>
          <w:tcPr>
            <w:tcW w:type="dxa" w:w="1624"/>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Milovac Goran,</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OIB: 25628045367,</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Visovačka 2, Šibenik</w:t>
            </w:r>
          </w:p>
        </w:tc>
        <w:tc>
          <w:tcPr>
            <w:tcW w:type="dxa" w:w="1408"/>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2.905,84 kuna</w:t>
            </w:r>
          </w:p>
        </w:tc>
        <w:tc>
          <w:tcPr>
            <w:tcW w:type="dxa" w:w="2359"/>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2.324, 67</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kuna</w:t>
            </w:r>
          </w:p>
        </w:tc>
        <w:tc>
          <w:tcPr>
            <w:tcW w:type="dxa" w:w="2779"/>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Isplata neto iznosa utvrđene tražbine u cijelosti, najkasnije u roku od 6 mjeseci računajući od dana pravomoćnosti rješenja kojim se potvrđuje ova Nagodba.</w:t>
            </w:r>
          </w:p>
        </w:tc>
      </w:tr>
      <w:tr w:rsidTr="004017A9" w:rsidR="008609AA" w:rsidRPr="008609AA">
        <w:trPr>
          <w:trHeight w:val="1350"/>
        </w:trPr>
        <w:tc>
          <w:tcPr>
            <w:tcW w:type="dxa" w:w="1624"/>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Mihaljević Vesela,</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OIB: 39611774775,</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Petra Preradovića 15, Šibenik</w:t>
            </w:r>
          </w:p>
        </w:tc>
        <w:tc>
          <w:tcPr>
            <w:tcW w:type="dxa" w:w="1408"/>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5.579,28 kuna</w:t>
            </w:r>
          </w:p>
        </w:tc>
        <w:tc>
          <w:tcPr>
            <w:tcW w:type="dxa" w:w="2359"/>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4.155,58</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kuna</w:t>
            </w:r>
          </w:p>
        </w:tc>
        <w:tc>
          <w:tcPr>
            <w:tcW w:type="dxa" w:w="2779"/>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Isplata neto iznosa utvrđene tražbine u cijelosti, najkasnije u roku od 6 mjeseci računajući od dana pravomoćnosti rješenja kojim se potvrđuje ova Nagodba.</w:t>
            </w:r>
          </w:p>
        </w:tc>
      </w:tr>
      <w:tr w:rsidTr="004017A9" w:rsidR="008609AA" w:rsidRPr="008609AA">
        <w:trPr>
          <w:trHeight w:val="1350"/>
        </w:trPr>
        <w:tc>
          <w:tcPr>
            <w:tcW w:type="dxa" w:w="1624"/>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Pavković Zoran,      OIB: 61844712667,</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Tolstojeva, 20, Split</w:t>
            </w:r>
          </w:p>
        </w:tc>
        <w:tc>
          <w:tcPr>
            <w:tcW w:type="dxa" w:w="1408"/>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24.643,99 kuna</w:t>
            </w:r>
          </w:p>
        </w:tc>
        <w:tc>
          <w:tcPr>
            <w:tcW w:type="dxa" w:w="2359"/>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13.775,10</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kuna</w:t>
            </w:r>
          </w:p>
        </w:tc>
        <w:tc>
          <w:tcPr>
            <w:tcW w:type="dxa" w:w="2779"/>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Isplata neto iznosa utvrđene tražbine u cijelosti, najkasnije u roku od 6 mjeseci računajući od dana pravomoćnosti rješenja kojim se potvrđuje ova Nagodba.</w:t>
            </w:r>
          </w:p>
        </w:tc>
      </w:tr>
      <w:tr w:rsidTr="004017A9" w:rsidR="008609AA" w:rsidRPr="008609AA">
        <w:trPr>
          <w:trHeight w:val="1350"/>
        </w:trPr>
        <w:tc>
          <w:tcPr>
            <w:tcW w:type="dxa" w:w="1624"/>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Radanović Stipe,</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OIB: 70551427289,</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Mosečka 56, Split</w:t>
            </w:r>
          </w:p>
        </w:tc>
        <w:tc>
          <w:tcPr>
            <w:tcW w:type="dxa" w:w="1408"/>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5.743,12 kuna</w:t>
            </w:r>
          </w:p>
        </w:tc>
        <w:tc>
          <w:tcPr>
            <w:tcW w:type="dxa" w:w="2359"/>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4.250,61</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kuna</w:t>
            </w:r>
          </w:p>
        </w:tc>
        <w:tc>
          <w:tcPr>
            <w:tcW w:type="dxa" w:w="2779"/>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Isplata neto iznosa utvrđene tražbine u cijelosti, najkasnije u roku od 6 mjeseci računajući od dana pravomoćnosti rješenja kojim se potvrđuje ova Nagodba.</w:t>
            </w:r>
          </w:p>
        </w:tc>
      </w:tr>
      <w:tr w:rsidTr="004017A9" w:rsidR="008609AA" w:rsidRPr="008609AA">
        <w:trPr>
          <w:trHeight w:val="1350"/>
        </w:trPr>
        <w:tc>
          <w:tcPr>
            <w:tcW w:type="dxa" w:w="1624"/>
            <w:shd w:themeFill="background1" w:fill="FFFFFF" w:color="auto" w:val="clear"/>
            <w:vAlign w:val="center"/>
          </w:tcPr>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Šošić Tonči,</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OIB: 63507687154,</w:t>
            </w:r>
          </w:p>
          <w:p w:rsidRDefault="008609AA" w:rsidP="008609AA" w:rsidR="008609AA" w:rsidRPr="008609AA">
            <w:pPr>
              <w:jc w:val="center"/>
              <w:rPr>
                <w:rFonts w:cs="Calibri" w:eastAsia="Calibri" w:hAnsi="Calibri" w:ascii="Calibri"/>
                <w:b/>
                <w:sz w:val="16"/>
                <w:szCs w:val="16"/>
                <w:lang w:eastAsia="en-US"/>
              </w:rPr>
            </w:pPr>
            <w:r w:rsidRPr="008609AA">
              <w:rPr>
                <w:rFonts w:cs="Calibri" w:eastAsia="Calibri" w:hAnsi="Calibri" w:ascii="Calibri"/>
                <w:b/>
                <w:sz w:val="16"/>
                <w:szCs w:val="16"/>
                <w:lang w:eastAsia="en-US"/>
              </w:rPr>
              <w:t>Solinska 18, Split</w:t>
            </w:r>
          </w:p>
        </w:tc>
        <w:tc>
          <w:tcPr>
            <w:tcW w:type="dxa" w:w="1408"/>
            <w:shd w:themeFill="background1" w:fill="FFFFFF" w:color="auto" w:val="clear"/>
            <w:vAlign w:val="center"/>
          </w:tcPr>
          <w:p w:rsidRDefault="008609AA" w:rsidP="008609AA" w:rsidR="008609AA" w:rsidRPr="008609AA">
            <w:pPr>
              <w:jc w:val="center"/>
              <w:rPr>
                <w:rFonts w:cs="Arial" w:eastAsia="Calibri" w:hAnsi="Calibri" w:ascii="Calibri"/>
                <w:sz w:val="18"/>
                <w:szCs w:val="18"/>
                <w:lang w:eastAsia="en-US"/>
              </w:rPr>
            </w:pPr>
            <w:r w:rsidRPr="008609AA">
              <w:rPr>
                <w:rFonts w:cs="Arial" w:eastAsia="Calibri" w:hAnsi="Calibri" w:ascii="Calibri"/>
                <w:sz w:val="18"/>
                <w:szCs w:val="18"/>
                <w:lang w:eastAsia="en-US"/>
              </w:rPr>
              <w:t>14.588,05 kuna</w:t>
            </w:r>
          </w:p>
        </w:tc>
        <w:tc>
          <w:tcPr>
            <w:tcW w:type="dxa" w:w="2359"/>
            <w:shd w:themeFill="background1" w:fill="FFFFFF" w:color="auto" w:val="clear"/>
          </w:tcPr>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9.270,04</w:t>
            </w:r>
          </w:p>
          <w:p w:rsidRDefault="008609AA" w:rsidP="008609AA" w:rsidR="008609AA" w:rsidRPr="008609AA">
            <w:pPr>
              <w:jc w:val="center"/>
              <w:rPr>
                <w:rFonts w:cs="Calibri" w:eastAsia="Calibri" w:hAnsi="Calibri" w:ascii="Calibri"/>
                <w:sz w:val="18"/>
                <w:szCs w:val="18"/>
                <w:lang w:eastAsia="en-US"/>
              </w:rPr>
            </w:pPr>
            <w:r w:rsidRPr="008609AA">
              <w:rPr>
                <w:rFonts w:cs="Calibri" w:eastAsia="Calibri" w:hAnsi="Calibri" w:ascii="Calibri"/>
                <w:sz w:val="18"/>
                <w:szCs w:val="18"/>
                <w:lang w:eastAsia="en-US"/>
              </w:rPr>
              <w:t>kuna</w:t>
            </w:r>
          </w:p>
        </w:tc>
        <w:tc>
          <w:tcPr>
            <w:tcW w:type="dxa" w:w="2779"/>
            <w:shd w:themeFill="background1" w:fill="FFFFFF" w:color="auto" w:val="clear"/>
            <w:vAlign w:val="center"/>
          </w:tcPr>
          <w:p w:rsidRDefault="008609AA" w:rsidP="008609AA" w:rsidR="008609AA" w:rsidRPr="008609AA">
            <w:pPr>
              <w:jc w:val="center"/>
              <w:rPr>
                <w:rFonts w:cs="Calibri" w:eastAsia="Calibri" w:hAnsi="Calibri" w:ascii="Calibri"/>
                <w:sz w:val="16"/>
                <w:szCs w:val="16"/>
                <w:lang w:eastAsia="en-US"/>
              </w:rPr>
            </w:pPr>
            <w:r w:rsidRPr="008609AA">
              <w:rPr>
                <w:rFonts w:cs="Calibri" w:eastAsia="Calibri" w:hAnsi="Calibri" w:ascii="Calibri"/>
                <w:sz w:val="16"/>
                <w:szCs w:val="16"/>
                <w:lang w:eastAsia="en-US"/>
              </w:rPr>
              <w:t>Isplata neto iznosa utvrđene tražbine u cijelosti, najkasnije u roku od 6 mjeseci računajući od dana pravomoćnosti rješenja kojim se potvrđuje ova Nagodba.</w:t>
            </w:r>
          </w:p>
        </w:tc>
      </w:tr>
    </w:tbl>
    <w:p w:rsidRDefault="008609AA" w:rsidP="008609AA" w:rsidR="008609AA" w:rsidRPr="008609AA">
      <w:pPr>
        <w:jc w:val="both"/>
        <w:rPr>
          <w:rFonts w:eastAsia="Calibri"/>
          <w:b/>
          <w:bCs/>
          <w:lang w:eastAsia="en-US"/>
        </w:rPr>
      </w:pPr>
    </w:p>
    <w:p w:rsidRDefault="008609AA" w:rsidP="008609AA" w:rsidR="008609AA" w:rsidRPr="008609AA">
      <w:pPr>
        <w:jc w:val="both"/>
        <w:rPr>
          <w:rFonts w:eastAsia="Calibri"/>
          <w:lang w:eastAsia="en-US" w:val="pl-PL"/>
        </w:rPr>
      </w:pPr>
      <w:r w:rsidRPr="008609AA">
        <w:rPr>
          <w:rFonts w:eastAsia="Calibri"/>
          <w:lang w:eastAsia="en-US" w:val="pl-PL"/>
        </w:rPr>
        <w:t xml:space="preserve">Obveza je dužnika da potraživanja radnika svrstanih u prioritetne tražbine po članku 3. točka 13. Zakona o financijskom poslovanju i predstečajnoj nagodbi, svakom pojedinačnom radniku isplati u neto iznosu i to stoga što je za iste plaće dospijela razlika do bruto iznosa (doprinosi "iz" i "na" plaće) uvrštena u utvrđenu tražbinu vjerovnika Ministarstva financija (točka II.1.1. Nagodbe), i namirit će se sukladno Planu financijskog i operativnog restrukturiranja i ovoj Nagodbi. </w:t>
      </w:r>
    </w:p>
    <w:p w:rsidRDefault="008609AA" w:rsidP="008609AA" w:rsidR="008609AA" w:rsidRPr="008609AA">
      <w:pPr>
        <w:jc w:val="both"/>
        <w:rPr>
          <w:rFonts w:eastAsia="Calibri"/>
          <w:b/>
          <w:bCs/>
          <w:lang w:eastAsia="en-US"/>
        </w:rPr>
      </w:pPr>
    </w:p>
    <w:p w:rsidRDefault="008609AA" w:rsidP="008609AA" w:rsidR="008609AA" w:rsidRPr="008609AA">
      <w:pPr>
        <w:jc w:val="both"/>
        <w:rPr>
          <w:rFonts w:eastAsia="Calibri"/>
          <w:bCs/>
          <w:lang w:eastAsia="en-US"/>
        </w:rPr>
      </w:pPr>
      <w:r w:rsidRPr="008609AA">
        <w:rPr>
          <w:rFonts w:eastAsia="Calibri"/>
          <w:b/>
          <w:bCs/>
          <w:lang w:eastAsia="en-US"/>
        </w:rPr>
        <w:t xml:space="preserve">5. </w:t>
      </w:r>
      <w:r w:rsidRPr="008609AA">
        <w:rPr>
          <w:rFonts w:eastAsia="Calibri"/>
          <w:bCs/>
          <w:lang w:eastAsia="en-US"/>
        </w:rPr>
        <w:t xml:space="preserve">U odnosu na </w:t>
      </w:r>
      <w:r w:rsidRPr="008609AA">
        <w:rPr>
          <w:rFonts w:eastAsia="Calibri"/>
          <w:b/>
          <w:bCs/>
          <w:lang w:eastAsia="en-US"/>
        </w:rPr>
        <w:t xml:space="preserve">Grupu Vlasnik i povezane osobe </w:t>
      </w:r>
      <w:r w:rsidRPr="008609AA">
        <w:rPr>
          <w:rFonts w:eastAsia="Calibri"/>
          <w:bCs/>
          <w:lang w:eastAsia="en-US"/>
        </w:rPr>
        <w:t>(tri vjerovnika: Mate Aleksić, AC Aleksić d.o.o. i Dalmacija d.o.o.), tražbine vjerovnika se otpisuju u cijelosti prema rješenju o utvrđivanju tražbina od 19. rujna 2013. godine, Klasa: UP-1/110/07/13-01/3672, Ur.broj: 04-06-13-3672-96, u kojem rješenju Vjerovnici tražbina ove Grupe nagodbom otpisuju Dužniku svoje tražbine u cijelosti, a Dužnik pristaje na takav otpust duga.</w:t>
      </w:r>
    </w:p>
    <w:p w:rsidRDefault="008609AA" w:rsidP="008609AA" w:rsidR="008609AA" w:rsidRPr="008609AA">
      <w:pPr>
        <w:jc w:val="both"/>
        <w:rPr>
          <w:rFonts w:eastAsia="Calibri"/>
          <w:b/>
          <w:bCs/>
          <w:lang w:eastAsia="en-US"/>
        </w:rPr>
      </w:pPr>
    </w:p>
    <w:p w:rsidRDefault="008609AA" w:rsidP="008609AA" w:rsidR="008609AA" w:rsidRPr="008609AA">
      <w:pPr>
        <w:jc w:val="both"/>
        <w:rPr>
          <w:rFonts w:eastAsia="Calibri"/>
          <w:lang w:eastAsia="en-US"/>
        </w:rPr>
      </w:pPr>
      <w:r w:rsidRPr="008609AA">
        <w:rPr>
          <w:rFonts w:eastAsia="Calibri"/>
          <w:b/>
          <w:bCs/>
          <w:sz w:val="28"/>
          <w:szCs w:val="28"/>
          <w:lang w:eastAsia="en-US"/>
        </w:rPr>
        <w:t xml:space="preserve">III. </w:t>
      </w:r>
      <w:r w:rsidRPr="008609AA">
        <w:rPr>
          <w:rFonts w:eastAsia="Calibri"/>
          <w:szCs w:val="22"/>
          <w:lang w:eastAsia="en-US"/>
        </w:rPr>
        <w:t>Nagodbene strane suglasno utvrđuju</w:t>
      </w:r>
      <w:r w:rsidRPr="008609AA">
        <w:rPr>
          <w:rFonts w:eastAsia="Calibri"/>
          <w:bCs/>
          <w:lang w:eastAsia="en-US"/>
        </w:rPr>
        <w:t xml:space="preserve"> da će Dužnik danom sklapanja ove Nagodbe postupati sukladno zabranama utvrđenim u Planu financijskog i operativnog restrukturiranja, a koje zabrane se odnose na:</w:t>
      </w:r>
    </w:p>
    <w:p w:rsidRDefault="008609AA" w:rsidP="008609AA" w:rsidR="008609AA" w:rsidRPr="008609AA">
      <w:pPr>
        <w:jc w:val="both"/>
        <w:rPr>
          <w:rFonts w:eastAsia="Calibri"/>
          <w:b/>
          <w:bCs/>
          <w:lang w:eastAsia="en-US"/>
        </w:rPr>
      </w:pPr>
      <w:r w:rsidRPr="008609AA">
        <w:rPr>
          <w:rFonts w:eastAsia="Calibri"/>
          <w:b/>
          <w:bCs/>
          <w:lang w:eastAsia="en-US"/>
        </w:rPr>
        <w:tab/>
        <w:t>- zabrana isplate dobiti;</w:t>
      </w:r>
    </w:p>
    <w:p w:rsidRDefault="008609AA" w:rsidP="008609AA" w:rsidR="008609AA" w:rsidRPr="008609AA">
      <w:pPr>
        <w:jc w:val="both"/>
        <w:rPr>
          <w:rFonts w:eastAsia="Calibri"/>
          <w:b/>
          <w:bCs/>
          <w:lang w:eastAsia="en-US"/>
        </w:rPr>
      </w:pPr>
      <w:r w:rsidRPr="008609AA">
        <w:rPr>
          <w:rFonts w:eastAsia="Calibri"/>
          <w:b/>
          <w:bCs/>
          <w:lang w:eastAsia="en-US"/>
        </w:rPr>
        <w:tab/>
        <w:t>- zabrana davanja pozajmica vlasniku i trećim osobama;</w:t>
      </w:r>
    </w:p>
    <w:p w:rsidRDefault="008609AA" w:rsidP="008609AA" w:rsidR="008609AA" w:rsidRPr="008609AA">
      <w:pPr>
        <w:jc w:val="both"/>
        <w:rPr>
          <w:rFonts w:eastAsia="Calibri"/>
          <w:b/>
          <w:bCs/>
          <w:lang w:eastAsia="en-US"/>
        </w:rPr>
      </w:pPr>
      <w:r w:rsidRPr="008609AA">
        <w:rPr>
          <w:rFonts w:eastAsia="Calibri"/>
          <w:b/>
          <w:bCs/>
          <w:lang w:eastAsia="en-US"/>
        </w:rPr>
        <w:tab/>
        <w:t>- zabrana daljnjeg zaduživanja;</w:t>
      </w:r>
    </w:p>
    <w:p w:rsidRDefault="008609AA" w:rsidP="008609AA" w:rsidR="008609AA" w:rsidRPr="008609AA">
      <w:pPr>
        <w:jc w:val="both"/>
        <w:rPr>
          <w:rFonts w:eastAsia="Calibri"/>
          <w:b/>
          <w:bCs/>
          <w:lang w:eastAsia="en-US"/>
        </w:rPr>
      </w:pPr>
      <w:r w:rsidRPr="008609AA">
        <w:rPr>
          <w:rFonts w:eastAsia="Calibri"/>
          <w:b/>
          <w:bCs/>
          <w:lang w:eastAsia="en-US"/>
        </w:rPr>
        <w:t>bez suglasnosti  10 (deset) najvećih vjerovnika.</w:t>
      </w:r>
    </w:p>
    <w:p w:rsidRDefault="008609AA" w:rsidP="008609AA" w:rsidR="008609AA" w:rsidRPr="008609AA">
      <w:pPr>
        <w:jc w:val="both"/>
        <w:rPr>
          <w:rFonts w:eastAsia="Calibri"/>
          <w:b/>
          <w:bCs/>
          <w:lang w:eastAsia="en-US"/>
        </w:rPr>
      </w:pPr>
    </w:p>
    <w:p w:rsidRDefault="008609AA" w:rsidP="008609AA" w:rsidR="008609AA" w:rsidRPr="008609AA">
      <w:pPr>
        <w:jc w:val="both"/>
        <w:rPr>
          <w:rFonts w:eastAsia="Calibri"/>
          <w:i/>
          <w:lang w:eastAsia="en-US"/>
        </w:rPr>
      </w:pPr>
      <w:r w:rsidRPr="008609AA">
        <w:rPr>
          <w:rFonts w:eastAsia="Calibri"/>
          <w:b/>
          <w:sz w:val="28"/>
          <w:szCs w:val="28"/>
          <w:lang w:eastAsia="en-US" w:val="en-GB"/>
        </w:rPr>
        <w:lastRenderedPageBreak/>
        <w:t>IV</w:t>
      </w:r>
      <w:r w:rsidRPr="008609AA">
        <w:rPr>
          <w:rFonts w:eastAsia="Calibri"/>
          <w:b/>
          <w:sz w:val="28"/>
          <w:szCs w:val="28"/>
          <w:lang w:eastAsia="en-US"/>
        </w:rPr>
        <w:t>.</w:t>
      </w:r>
      <w:r w:rsidRPr="008609AA">
        <w:rPr>
          <w:rFonts w:eastAsia="Calibri"/>
          <w:lang w:eastAsia="en-US"/>
        </w:rPr>
        <w:t xml:space="preserve"> </w:t>
      </w:r>
      <w:r w:rsidRPr="008609AA">
        <w:rPr>
          <w:rFonts w:eastAsia="Calibri"/>
          <w:lang w:eastAsia="en-US" w:val="en-GB"/>
        </w:rPr>
        <w:t>Utvr</w:t>
      </w:r>
      <w:r w:rsidRPr="008609AA">
        <w:rPr>
          <w:rFonts w:eastAsia="Calibri"/>
          <w:lang w:eastAsia="en-US"/>
        </w:rPr>
        <w:t>đ</w:t>
      </w:r>
      <w:r w:rsidRPr="008609AA">
        <w:rPr>
          <w:rFonts w:eastAsia="Calibri"/>
          <w:lang w:eastAsia="en-US" w:val="en-GB"/>
        </w:rPr>
        <w:t>uje</w:t>
      </w:r>
      <w:r w:rsidRPr="008609AA">
        <w:rPr>
          <w:rFonts w:eastAsia="Calibri"/>
          <w:lang w:eastAsia="en-US"/>
        </w:rPr>
        <w:t xml:space="preserve"> </w:t>
      </w:r>
      <w:r w:rsidRPr="008609AA">
        <w:rPr>
          <w:rFonts w:eastAsia="Calibri"/>
          <w:lang w:eastAsia="en-US" w:val="en-GB"/>
        </w:rPr>
        <w:t>se</w:t>
      </w:r>
      <w:r w:rsidRPr="008609AA">
        <w:rPr>
          <w:rFonts w:eastAsia="Calibri"/>
          <w:lang w:eastAsia="en-US"/>
        </w:rPr>
        <w:t xml:space="preserve"> </w:t>
      </w:r>
      <w:r w:rsidRPr="008609AA">
        <w:rPr>
          <w:rFonts w:eastAsia="Calibri"/>
          <w:lang w:eastAsia="en-US" w:val="en-GB"/>
        </w:rPr>
        <w:t>da</w:t>
      </w:r>
      <w:r w:rsidRPr="008609AA">
        <w:rPr>
          <w:rFonts w:eastAsia="Calibri"/>
          <w:lang w:eastAsia="en-US"/>
        </w:rPr>
        <w:t xml:space="preserve"> </w:t>
      </w:r>
      <w:r w:rsidRPr="008609AA">
        <w:rPr>
          <w:rFonts w:eastAsia="Calibri"/>
          <w:lang w:eastAsia="en-US" w:val="en-GB"/>
        </w:rPr>
        <w:t>se</w:t>
      </w:r>
      <w:r w:rsidRPr="008609AA">
        <w:rPr>
          <w:rFonts w:eastAsia="Calibri"/>
          <w:lang w:eastAsia="en-US"/>
        </w:rPr>
        <w:t xml:space="preserve"> </w:t>
      </w:r>
      <w:r w:rsidRPr="008609AA">
        <w:rPr>
          <w:rFonts w:eastAsia="Calibri"/>
          <w:lang w:eastAsia="en-US" w:val="en-GB"/>
        </w:rPr>
        <w:t>razlu</w:t>
      </w:r>
      <w:r w:rsidRPr="008609AA">
        <w:rPr>
          <w:rFonts w:eastAsia="Calibri"/>
          <w:lang w:eastAsia="en-US"/>
        </w:rPr>
        <w:t>č</w:t>
      </w:r>
      <w:r w:rsidRPr="008609AA">
        <w:rPr>
          <w:rFonts w:eastAsia="Calibri"/>
          <w:lang w:eastAsia="en-US" w:val="en-GB"/>
        </w:rPr>
        <w:t>ni</w:t>
      </w:r>
      <w:r w:rsidRPr="008609AA">
        <w:rPr>
          <w:rFonts w:eastAsia="Calibri"/>
          <w:lang w:eastAsia="en-US"/>
        </w:rPr>
        <w:t xml:space="preserve"> </w:t>
      </w:r>
      <w:r w:rsidRPr="008609AA">
        <w:rPr>
          <w:rFonts w:eastAsia="Calibri"/>
          <w:lang w:eastAsia="en-US" w:val="en-GB"/>
        </w:rPr>
        <w:t>vjerovnici</w:t>
      </w:r>
      <w:r w:rsidRPr="008609AA">
        <w:rPr>
          <w:rFonts w:eastAsia="Calibri"/>
          <w:lang w:eastAsia="en-US"/>
        </w:rPr>
        <w:t xml:space="preserve">, </w:t>
      </w:r>
      <w:r w:rsidRPr="008609AA">
        <w:rPr>
          <w:rFonts w:eastAsia="Calibri"/>
          <w:lang w:eastAsia="en-US" w:val="en-GB"/>
        </w:rPr>
        <w:t>i</w:t>
      </w:r>
      <w:r w:rsidRPr="008609AA">
        <w:rPr>
          <w:rFonts w:eastAsia="Calibri"/>
          <w:lang w:eastAsia="en-US"/>
        </w:rPr>
        <w:t xml:space="preserve"> </w:t>
      </w:r>
      <w:r w:rsidRPr="008609AA">
        <w:rPr>
          <w:rFonts w:eastAsia="Calibri"/>
          <w:lang w:eastAsia="en-US" w:val="en-GB"/>
        </w:rPr>
        <w:t>to</w:t>
      </w:r>
      <w:r w:rsidRPr="008609AA">
        <w:rPr>
          <w:rFonts w:eastAsia="Calibri"/>
          <w:lang w:eastAsia="en-US"/>
        </w:rPr>
        <w:t xml:space="preserve">: </w:t>
      </w:r>
      <w:r w:rsidRPr="008609AA">
        <w:rPr>
          <w:rFonts w:eastAsia="Calibri"/>
          <w:lang w:eastAsia="en-US" w:val="en-GB"/>
        </w:rPr>
        <w:t>HYPO</w:t>
      </w:r>
      <w:r w:rsidRPr="008609AA">
        <w:rPr>
          <w:rFonts w:eastAsia="Calibri"/>
          <w:lang w:eastAsia="en-US"/>
        </w:rPr>
        <w:t xml:space="preserve"> </w:t>
      </w:r>
      <w:r w:rsidRPr="008609AA">
        <w:rPr>
          <w:rFonts w:eastAsia="Calibri"/>
          <w:lang w:eastAsia="en-US" w:val="en-GB"/>
        </w:rPr>
        <w:t>ALPE</w:t>
      </w:r>
      <w:r w:rsidRPr="008609AA">
        <w:rPr>
          <w:rFonts w:eastAsia="Calibri"/>
          <w:lang w:eastAsia="en-US"/>
        </w:rPr>
        <w:t xml:space="preserve"> </w:t>
      </w:r>
      <w:r w:rsidRPr="008609AA">
        <w:rPr>
          <w:rFonts w:eastAsia="Calibri"/>
          <w:lang w:eastAsia="en-US" w:val="en-GB"/>
        </w:rPr>
        <w:t>ADRIA</w:t>
      </w:r>
      <w:r w:rsidRPr="008609AA">
        <w:rPr>
          <w:rFonts w:eastAsia="Calibri"/>
          <w:lang w:eastAsia="en-US"/>
        </w:rPr>
        <w:t xml:space="preserve"> </w:t>
      </w:r>
      <w:r w:rsidRPr="008609AA">
        <w:rPr>
          <w:rFonts w:eastAsia="Calibri"/>
          <w:lang w:eastAsia="en-US" w:val="en-GB"/>
        </w:rPr>
        <w:t>BANK</w:t>
      </w:r>
      <w:r w:rsidRPr="008609AA">
        <w:rPr>
          <w:rFonts w:eastAsia="Calibri"/>
          <w:lang w:eastAsia="en-US"/>
        </w:rPr>
        <w:t xml:space="preserve"> </w:t>
      </w:r>
      <w:r w:rsidRPr="008609AA">
        <w:rPr>
          <w:rFonts w:eastAsia="Calibri"/>
          <w:lang w:eastAsia="en-US" w:val="en-GB"/>
        </w:rPr>
        <w:t>d</w:t>
      </w:r>
      <w:r w:rsidRPr="008609AA">
        <w:rPr>
          <w:rFonts w:eastAsia="Calibri"/>
          <w:lang w:eastAsia="en-US"/>
        </w:rPr>
        <w:t>.</w:t>
      </w:r>
      <w:r w:rsidRPr="008609AA">
        <w:rPr>
          <w:rFonts w:eastAsia="Calibri"/>
          <w:lang w:eastAsia="en-US" w:val="en-GB"/>
        </w:rPr>
        <w:t>d</w:t>
      </w:r>
      <w:r w:rsidRPr="008609AA">
        <w:rPr>
          <w:rFonts w:eastAsia="Calibri"/>
          <w:lang w:eastAsia="en-US"/>
        </w:rPr>
        <w:t xml:space="preserve">., </w:t>
      </w:r>
      <w:r w:rsidRPr="008609AA">
        <w:rPr>
          <w:rFonts w:eastAsia="Calibri"/>
          <w:lang w:eastAsia="en-US" w:val="en-GB"/>
        </w:rPr>
        <w:t>s</w:t>
      </w:r>
      <w:r w:rsidRPr="008609AA">
        <w:rPr>
          <w:rFonts w:eastAsia="Calibri"/>
          <w:lang w:eastAsia="en-US"/>
        </w:rPr>
        <w:t xml:space="preserve"> </w:t>
      </w:r>
      <w:r w:rsidRPr="008609AA">
        <w:rPr>
          <w:rFonts w:eastAsia="Calibri"/>
          <w:lang w:eastAsia="en-US" w:val="en-GB"/>
        </w:rPr>
        <w:t>iznosom</w:t>
      </w:r>
      <w:r w:rsidRPr="008609AA">
        <w:rPr>
          <w:rFonts w:eastAsia="Calibri"/>
          <w:lang w:eastAsia="en-US"/>
        </w:rPr>
        <w:t xml:space="preserve"> </w:t>
      </w:r>
      <w:r w:rsidRPr="008609AA">
        <w:rPr>
          <w:rFonts w:eastAsia="Calibri"/>
          <w:lang w:eastAsia="en-US" w:val="en-GB"/>
        </w:rPr>
        <w:t>od</w:t>
      </w:r>
      <w:r w:rsidRPr="008609AA">
        <w:rPr>
          <w:rFonts w:eastAsia="Calibri"/>
          <w:lang w:eastAsia="en-US"/>
        </w:rPr>
        <w:t xml:space="preserve"> 1.503.595,76 </w:t>
      </w:r>
      <w:r w:rsidRPr="008609AA">
        <w:rPr>
          <w:rFonts w:eastAsia="Calibri"/>
          <w:lang w:eastAsia="en-US" w:val="en-GB"/>
        </w:rPr>
        <w:t>kuna</w:t>
      </w:r>
      <w:r w:rsidRPr="008609AA">
        <w:rPr>
          <w:rFonts w:eastAsia="Calibri"/>
          <w:lang w:eastAsia="en-US"/>
        </w:rPr>
        <w:t xml:space="preserve">, </w:t>
      </w:r>
      <w:r w:rsidRPr="008609AA">
        <w:rPr>
          <w:rFonts w:eastAsia="Calibri"/>
          <w:lang w:eastAsia="en-US" w:val="en-GB"/>
        </w:rPr>
        <w:t>koji</w:t>
      </w:r>
      <w:r w:rsidRPr="008609AA">
        <w:rPr>
          <w:rFonts w:eastAsia="Calibri"/>
          <w:lang w:eastAsia="en-US"/>
        </w:rPr>
        <w:t xml:space="preserve"> </w:t>
      </w:r>
      <w:r w:rsidRPr="008609AA">
        <w:rPr>
          <w:rFonts w:eastAsia="Calibri"/>
          <w:lang w:eastAsia="en-US" w:val="en-GB"/>
        </w:rPr>
        <w:t>iznos</w:t>
      </w:r>
      <w:r w:rsidRPr="008609AA">
        <w:rPr>
          <w:rFonts w:eastAsia="Calibri"/>
          <w:lang w:eastAsia="en-US"/>
        </w:rPr>
        <w:t xml:space="preserve"> </w:t>
      </w:r>
      <w:r w:rsidRPr="008609AA">
        <w:rPr>
          <w:rFonts w:eastAsia="Calibri"/>
          <w:lang w:eastAsia="en-US" w:val="en-GB"/>
        </w:rPr>
        <w:t>je</w:t>
      </w:r>
      <w:r w:rsidRPr="008609AA">
        <w:rPr>
          <w:rFonts w:eastAsia="Calibri"/>
          <w:lang w:eastAsia="en-US"/>
        </w:rPr>
        <w:t xml:space="preserve"> </w:t>
      </w:r>
      <w:r w:rsidRPr="008609AA">
        <w:rPr>
          <w:rFonts w:eastAsia="Calibri"/>
          <w:lang w:eastAsia="en-US" w:val="en-GB"/>
        </w:rPr>
        <w:t>osiguran</w:t>
      </w:r>
      <w:r w:rsidRPr="008609AA">
        <w:rPr>
          <w:rFonts w:eastAsia="Calibri"/>
          <w:lang w:eastAsia="en-US"/>
        </w:rPr>
        <w:t xml:space="preserve"> </w:t>
      </w:r>
      <w:r w:rsidRPr="008609AA">
        <w:rPr>
          <w:rFonts w:eastAsia="Calibri"/>
          <w:lang w:eastAsia="en-US" w:val="en-GB"/>
        </w:rPr>
        <w:t>razlu</w:t>
      </w:r>
      <w:r w:rsidRPr="008609AA">
        <w:rPr>
          <w:rFonts w:eastAsia="Calibri"/>
          <w:lang w:eastAsia="en-US"/>
        </w:rPr>
        <w:t>č</w:t>
      </w:r>
      <w:r w:rsidRPr="008609AA">
        <w:rPr>
          <w:rFonts w:eastAsia="Calibri"/>
          <w:lang w:eastAsia="en-US" w:val="en-GB"/>
        </w:rPr>
        <w:t>nim</w:t>
      </w:r>
      <w:r w:rsidRPr="008609AA">
        <w:rPr>
          <w:rFonts w:eastAsia="Calibri"/>
          <w:lang w:eastAsia="en-US"/>
        </w:rPr>
        <w:t xml:space="preserve"> </w:t>
      </w:r>
      <w:r w:rsidRPr="008609AA">
        <w:rPr>
          <w:rFonts w:eastAsia="Calibri"/>
          <w:lang w:eastAsia="en-US" w:val="en-GB"/>
        </w:rPr>
        <w:t>pravom</w:t>
      </w:r>
      <w:r w:rsidRPr="008609AA">
        <w:rPr>
          <w:rFonts w:eastAsia="Calibri"/>
          <w:lang w:eastAsia="en-US"/>
        </w:rPr>
        <w:t xml:space="preserve">, </w:t>
      </w:r>
      <w:r w:rsidRPr="008609AA">
        <w:rPr>
          <w:rFonts w:eastAsia="Calibri"/>
          <w:lang w:eastAsia="en-US" w:val="en-GB"/>
        </w:rPr>
        <w:t>JADRANSKA</w:t>
      </w:r>
      <w:r w:rsidRPr="008609AA">
        <w:rPr>
          <w:rFonts w:eastAsia="Calibri"/>
          <w:lang w:eastAsia="en-US"/>
        </w:rPr>
        <w:t xml:space="preserve"> </w:t>
      </w:r>
      <w:r w:rsidRPr="008609AA">
        <w:rPr>
          <w:rFonts w:eastAsia="Calibri"/>
          <w:lang w:eastAsia="en-US" w:val="en-GB"/>
        </w:rPr>
        <w:t>BANKA</w:t>
      </w:r>
      <w:r w:rsidRPr="008609AA">
        <w:rPr>
          <w:rFonts w:eastAsia="Calibri"/>
          <w:lang w:eastAsia="en-US"/>
        </w:rPr>
        <w:t xml:space="preserve"> </w:t>
      </w:r>
      <w:r w:rsidRPr="008609AA">
        <w:rPr>
          <w:rFonts w:eastAsia="Calibri"/>
          <w:lang w:eastAsia="en-US" w:val="en-GB"/>
        </w:rPr>
        <w:t>d</w:t>
      </w:r>
      <w:r w:rsidRPr="008609AA">
        <w:rPr>
          <w:rFonts w:eastAsia="Calibri"/>
          <w:lang w:eastAsia="en-US"/>
        </w:rPr>
        <w:t>.</w:t>
      </w:r>
      <w:r w:rsidRPr="008609AA">
        <w:rPr>
          <w:rFonts w:eastAsia="Calibri"/>
          <w:lang w:eastAsia="en-US" w:val="en-GB"/>
        </w:rPr>
        <w:t>d</w:t>
      </w:r>
      <w:r w:rsidRPr="008609AA">
        <w:rPr>
          <w:rFonts w:eastAsia="Calibri"/>
          <w:lang w:eastAsia="en-US"/>
        </w:rPr>
        <w:t xml:space="preserve">., </w:t>
      </w:r>
      <w:r w:rsidRPr="008609AA">
        <w:rPr>
          <w:rFonts w:eastAsia="Calibri"/>
          <w:lang w:eastAsia="en-US" w:val="en-GB"/>
        </w:rPr>
        <w:t>s</w:t>
      </w:r>
      <w:r w:rsidRPr="008609AA">
        <w:rPr>
          <w:rFonts w:eastAsia="Calibri"/>
          <w:lang w:eastAsia="en-US"/>
        </w:rPr>
        <w:t xml:space="preserve"> </w:t>
      </w:r>
      <w:r w:rsidRPr="008609AA">
        <w:rPr>
          <w:rFonts w:eastAsia="Calibri"/>
          <w:lang w:eastAsia="en-US" w:val="en-GB"/>
        </w:rPr>
        <w:t>iznosom</w:t>
      </w:r>
      <w:r w:rsidRPr="008609AA">
        <w:rPr>
          <w:rFonts w:eastAsia="Calibri"/>
          <w:lang w:eastAsia="en-US"/>
        </w:rPr>
        <w:t xml:space="preserve"> </w:t>
      </w:r>
      <w:r w:rsidRPr="008609AA">
        <w:rPr>
          <w:rFonts w:eastAsia="Calibri"/>
          <w:lang w:eastAsia="en-US" w:val="en-GB"/>
        </w:rPr>
        <w:t>od</w:t>
      </w:r>
      <w:r w:rsidRPr="008609AA">
        <w:rPr>
          <w:rFonts w:eastAsia="Calibri"/>
          <w:lang w:eastAsia="en-US"/>
        </w:rPr>
        <w:t xml:space="preserve"> 13.691.362,20 </w:t>
      </w:r>
      <w:r w:rsidRPr="008609AA">
        <w:rPr>
          <w:rFonts w:eastAsia="Calibri"/>
          <w:lang w:eastAsia="en-US" w:val="en-GB"/>
        </w:rPr>
        <w:t>kuna</w:t>
      </w:r>
      <w:r w:rsidRPr="008609AA">
        <w:rPr>
          <w:rFonts w:eastAsia="Calibri"/>
          <w:lang w:eastAsia="en-US"/>
        </w:rPr>
        <w:t xml:space="preserve"> (</w:t>
      </w:r>
      <w:r w:rsidRPr="008609AA">
        <w:rPr>
          <w:rFonts w:eastAsia="Calibri"/>
          <w:bCs/>
          <w:i/>
          <w:lang w:eastAsia="en-US"/>
        </w:rPr>
        <w:t>Ukupna</w:t>
      </w:r>
      <w:r w:rsidRPr="008609AA">
        <w:rPr>
          <w:rFonts w:eastAsia="Calibri"/>
          <w:i/>
          <w:lang w:eastAsia="en-US"/>
        </w:rPr>
        <w:t xml:space="preserve"> tražbina vjerovnika Jadranske banke prema dužniku iznosi 14.397.489,97 kuna, od čega se iznos od 13.691.362,20 kuna odnosi na tražbinu Jadranske banke kao razlučnog vjerovnika i taj dio tražbine nije predmet ove predstečajne nagodbe jer se ovaj vjerovnik nije odrekao prava na odvojeno namirenje za potrebe postupka predstečajne nagodbe, a iznos od </w:t>
      </w:r>
      <w:r w:rsidRPr="008609AA">
        <w:rPr>
          <w:rFonts w:eastAsia="Calibri"/>
          <w:b/>
          <w:i/>
          <w:lang w:eastAsia="en-US"/>
        </w:rPr>
        <w:t>706.127,77</w:t>
      </w:r>
      <w:r w:rsidRPr="008609AA">
        <w:rPr>
          <w:rFonts w:eastAsia="Calibri"/>
          <w:i/>
          <w:lang w:eastAsia="en-US"/>
        </w:rPr>
        <w:t xml:space="preserve"> kuna koji jeste predmet ove nagodbe predstavlja tražbinu vjerovnika koja nije osigurana razlučnim pravom i koje je utvrđena rješenjem Financijske agencije, na ročištu od dana 19. rujna 2013. g. (u tablici Fine označena pod rednim broj 133. u tablici vjerovnika ), a koja se u ovoj nagodbi nalazi u Grupi ostale financijske institucije)</w:t>
      </w:r>
      <w:r w:rsidRPr="008609AA">
        <w:rPr>
          <w:rFonts w:eastAsia="Calibri"/>
          <w:lang w:eastAsia="en-US"/>
        </w:rPr>
        <w:t xml:space="preserve">, </w:t>
      </w:r>
      <w:r w:rsidRPr="008609AA">
        <w:rPr>
          <w:rFonts w:eastAsia="Calibri"/>
          <w:lang w:eastAsia="en-US" w:val="en-GB"/>
        </w:rPr>
        <w:t>koji</w:t>
      </w:r>
      <w:r w:rsidRPr="008609AA">
        <w:rPr>
          <w:rFonts w:eastAsia="Calibri"/>
          <w:lang w:eastAsia="en-US"/>
        </w:rPr>
        <w:t xml:space="preserve"> </w:t>
      </w:r>
      <w:r w:rsidRPr="008609AA">
        <w:rPr>
          <w:rFonts w:eastAsia="Calibri"/>
          <w:lang w:eastAsia="en-US" w:val="en-GB"/>
        </w:rPr>
        <w:t>iznos</w:t>
      </w:r>
      <w:r w:rsidRPr="008609AA">
        <w:rPr>
          <w:rFonts w:eastAsia="Calibri"/>
          <w:lang w:eastAsia="en-US"/>
        </w:rPr>
        <w:t xml:space="preserve"> </w:t>
      </w:r>
      <w:r w:rsidRPr="008609AA">
        <w:rPr>
          <w:rFonts w:eastAsia="Calibri"/>
          <w:lang w:eastAsia="en-US" w:val="en-GB"/>
        </w:rPr>
        <w:t>je</w:t>
      </w:r>
      <w:r w:rsidRPr="008609AA">
        <w:rPr>
          <w:rFonts w:eastAsia="Calibri"/>
          <w:lang w:eastAsia="en-US"/>
        </w:rPr>
        <w:t xml:space="preserve"> </w:t>
      </w:r>
      <w:r w:rsidRPr="008609AA">
        <w:rPr>
          <w:rFonts w:eastAsia="Calibri"/>
          <w:lang w:eastAsia="en-US" w:val="en-GB"/>
        </w:rPr>
        <w:t>osiguran</w:t>
      </w:r>
      <w:r w:rsidRPr="008609AA">
        <w:rPr>
          <w:rFonts w:eastAsia="Calibri"/>
          <w:lang w:eastAsia="en-US"/>
        </w:rPr>
        <w:t xml:space="preserve"> </w:t>
      </w:r>
      <w:r w:rsidRPr="008609AA">
        <w:rPr>
          <w:rFonts w:eastAsia="Calibri"/>
          <w:lang w:eastAsia="en-US" w:val="en-GB"/>
        </w:rPr>
        <w:t>razlu</w:t>
      </w:r>
      <w:r w:rsidRPr="008609AA">
        <w:rPr>
          <w:rFonts w:eastAsia="Calibri"/>
          <w:lang w:eastAsia="en-US"/>
        </w:rPr>
        <w:t>č</w:t>
      </w:r>
      <w:r w:rsidRPr="008609AA">
        <w:rPr>
          <w:rFonts w:eastAsia="Calibri"/>
          <w:lang w:eastAsia="en-US" w:val="en-GB"/>
        </w:rPr>
        <w:t>nim</w:t>
      </w:r>
      <w:r w:rsidRPr="008609AA">
        <w:rPr>
          <w:rFonts w:eastAsia="Calibri"/>
          <w:lang w:eastAsia="en-US"/>
        </w:rPr>
        <w:t xml:space="preserve"> </w:t>
      </w:r>
      <w:r w:rsidRPr="008609AA">
        <w:rPr>
          <w:rFonts w:eastAsia="Calibri"/>
          <w:lang w:eastAsia="en-US" w:val="en-GB"/>
        </w:rPr>
        <w:t>pravom</w:t>
      </w:r>
      <w:r w:rsidRPr="008609AA">
        <w:rPr>
          <w:rFonts w:eastAsia="Calibri"/>
          <w:lang w:eastAsia="en-US"/>
        </w:rPr>
        <w:t xml:space="preserve"> </w:t>
      </w:r>
      <w:r w:rsidRPr="008609AA">
        <w:rPr>
          <w:rFonts w:eastAsia="Calibri"/>
          <w:lang w:eastAsia="en-US" w:val="en-GB"/>
        </w:rPr>
        <w:t>i</w:t>
      </w:r>
      <w:r w:rsidRPr="008609AA">
        <w:rPr>
          <w:rFonts w:eastAsia="Calibri"/>
          <w:lang w:eastAsia="en-US"/>
        </w:rPr>
        <w:t xml:space="preserve"> </w:t>
      </w:r>
      <w:r w:rsidRPr="008609AA">
        <w:rPr>
          <w:rFonts w:eastAsia="Calibri"/>
          <w:lang w:eastAsia="en-US" w:val="en-GB"/>
        </w:rPr>
        <w:t>RAIFFEISENBANK</w:t>
      </w:r>
      <w:r w:rsidRPr="008609AA">
        <w:rPr>
          <w:rFonts w:eastAsia="Calibri"/>
          <w:lang w:eastAsia="en-US"/>
        </w:rPr>
        <w:t xml:space="preserve"> </w:t>
      </w:r>
      <w:r w:rsidRPr="008609AA">
        <w:rPr>
          <w:rFonts w:eastAsia="Calibri"/>
          <w:lang w:eastAsia="en-US" w:val="en-GB"/>
        </w:rPr>
        <w:t>AUSTRIA</w:t>
      </w:r>
      <w:r w:rsidRPr="008609AA">
        <w:rPr>
          <w:rFonts w:eastAsia="Calibri"/>
          <w:lang w:eastAsia="en-US"/>
        </w:rPr>
        <w:t xml:space="preserve"> </w:t>
      </w:r>
      <w:r w:rsidRPr="008609AA">
        <w:rPr>
          <w:rFonts w:eastAsia="Calibri"/>
          <w:lang w:eastAsia="en-US" w:val="en-GB"/>
        </w:rPr>
        <w:t>d</w:t>
      </w:r>
      <w:r w:rsidRPr="008609AA">
        <w:rPr>
          <w:rFonts w:eastAsia="Calibri"/>
          <w:lang w:eastAsia="en-US"/>
        </w:rPr>
        <w:t>.</w:t>
      </w:r>
      <w:r w:rsidRPr="008609AA">
        <w:rPr>
          <w:rFonts w:eastAsia="Calibri"/>
          <w:lang w:eastAsia="en-US" w:val="en-GB"/>
        </w:rPr>
        <w:t>d</w:t>
      </w:r>
      <w:r w:rsidRPr="008609AA">
        <w:rPr>
          <w:rFonts w:eastAsia="Calibri"/>
          <w:lang w:eastAsia="en-US"/>
        </w:rPr>
        <w:t xml:space="preserve">. </w:t>
      </w:r>
      <w:r w:rsidRPr="008609AA">
        <w:rPr>
          <w:rFonts w:eastAsia="Calibri"/>
          <w:lang w:eastAsia="en-US" w:val="en-GB"/>
        </w:rPr>
        <w:t>s</w:t>
      </w:r>
      <w:r w:rsidRPr="008609AA">
        <w:rPr>
          <w:rFonts w:eastAsia="Calibri"/>
          <w:lang w:eastAsia="en-US"/>
        </w:rPr>
        <w:t xml:space="preserve"> </w:t>
      </w:r>
      <w:r w:rsidRPr="008609AA">
        <w:rPr>
          <w:rFonts w:eastAsia="Calibri"/>
          <w:lang w:eastAsia="en-US" w:val="en-GB"/>
        </w:rPr>
        <w:t>iznosom</w:t>
      </w:r>
      <w:r w:rsidRPr="008609AA">
        <w:rPr>
          <w:rFonts w:eastAsia="Calibri"/>
          <w:lang w:eastAsia="en-US"/>
        </w:rPr>
        <w:t xml:space="preserve"> </w:t>
      </w:r>
      <w:r w:rsidRPr="008609AA">
        <w:rPr>
          <w:rFonts w:eastAsia="Calibri"/>
          <w:lang w:eastAsia="en-US" w:val="en-GB"/>
        </w:rPr>
        <w:t>od</w:t>
      </w:r>
      <w:r w:rsidRPr="008609AA">
        <w:rPr>
          <w:rFonts w:eastAsia="Calibri"/>
          <w:lang w:eastAsia="en-US"/>
        </w:rPr>
        <w:t xml:space="preserve"> 4.045,516,54 </w:t>
      </w:r>
      <w:r w:rsidRPr="008609AA">
        <w:rPr>
          <w:rFonts w:eastAsia="Calibri"/>
          <w:lang w:eastAsia="en-US" w:val="en-GB"/>
        </w:rPr>
        <w:t>kune</w:t>
      </w:r>
      <w:r w:rsidRPr="008609AA">
        <w:rPr>
          <w:rFonts w:eastAsia="Calibri"/>
          <w:lang w:eastAsia="en-US"/>
        </w:rPr>
        <w:t xml:space="preserve">, </w:t>
      </w:r>
      <w:r w:rsidRPr="008609AA">
        <w:rPr>
          <w:rFonts w:eastAsia="Calibri"/>
          <w:lang w:eastAsia="en-US" w:val="en-GB"/>
        </w:rPr>
        <w:t>koji</w:t>
      </w:r>
      <w:r w:rsidRPr="008609AA">
        <w:rPr>
          <w:rFonts w:eastAsia="Calibri"/>
          <w:lang w:eastAsia="en-US"/>
        </w:rPr>
        <w:t xml:space="preserve"> </w:t>
      </w:r>
      <w:r w:rsidRPr="008609AA">
        <w:rPr>
          <w:rFonts w:eastAsia="Calibri"/>
          <w:lang w:eastAsia="en-US" w:val="en-GB"/>
        </w:rPr>
        <w:t>iznos</w:t>
      </w:r>
      <w:r w:rsidRPr="008609AA">
        <w:rPr>
          <w:rFonts w:eastAsia="Calibri"/>
          <w:lang w:eastAsia="en-US"/>
        </w:rPr>
        <w:t xml:space="preserve"> </w:t>
      </w:r>
      <w:r w:rsidRPr="008609AA">
        <w:rPr>
          <w:rFonts w:eastAsia="Calibri"/>
          <w:lang w:eastAsia="en-US" w:val="en-GB"/>
        </w:rPr>
        <w:t>je</w:t>
      </w:r>
      <w:r w:rsidRPr="008609AA">
        <w:rPr>
          <w:rFonts w:eastAsia="Calibri"/>
          <w:lang w:eastAsia="en-US"/>
        </w:rPr>
        <w:t xml:space="preserve"> </w:t>
      </w:r>
      <w:r w:rsidRPr="008609AA">
        <w:rPr>
          <w:rFonts w:eastAsia="Calibri"/>
          <w:lang w:eastAsia="en-US" w:val="en-GB"/>
        </w:rPr>
        <w:t>osiguran</w:t>
      </w:r>
      <w:r w:rsidRPr="008609AA">
        <w:rPr>
          <w:rFonts w:eastAsia="Calibri"/>
          <w:lang w:eastAsia="en-US"/>
        </w:rPr>
        <w:t xml:space="preserve"> </w:t>
      </w:r>
      <w:r w:rsidRPr="008609AA">
        <w:rPr>
          <w:rFonts w:eastAsia="Calibri"/>
          <w:lang w:eastAsia="en-US" w:val="en-GB"/>
        </w:rPr>
        <w:t>razlu</w:t>
      </w:r>
      <w:r w:rsidRPr="008609AA">
        <w:rPr>
          <w:rFonts w:eastAsia="Calibri"/>
          <w:lang w:eastAsia="en-US"/>
        </w:rPr>
        <w:t>č</w:t>
      </w:r>
      <w:r w:rsidRPr="008609AA">
        <w:rPr>
          <w:rFonts w:eastAsia="Calibri"/>
          <w:lang w:eastAsia="en-US" w:val="en-GB"/>
        </w:rPr>
        <w:t>nim</w:t>
      </w:r>
      <w:r w:rsidRPr="008609AA">
        <w:rPr>
          <w:rFonts w:eastAsia="Calibri"/>
          <w:lang w:eastAsia="en-US"/>
        </w:rPr>
        <w:t xml:space="preserve"> </w:t>
      </w:r>
      <w:r w:rsidRPr="008609AA">
        <w:rPr>
          <w:rFonts w:eastAsia="Calibri"/>
          <w:lang w:eastAsia="en-US" w:val="en-GB"/>
        </w:rPr>
        <w:t>pravom</w:t>
      </w:r>
      <w:r w:rsidRPr="008609AA">
        <w:rPr>
          <w:rFonts w:eastAsia="Calibri"/>
          <w:lang w:eastAsia="en-US"/>
        </w:rPr>
        <w:t xml:space="preserve">, </w:t>
      </w:r>
      <w:r w:rsidRPr="008609AA">
        <w:rPr>
          <w:rFonts w:eastAsia="Calibri"/>
          <w:lang w:eastAsia="en-US" w:val="en-GB"/>
        </w:rPr>
        <w:t>nisu</w:t>
      </w:r>
      <w:r w:rsidRPr="008609AA">
        <w:rPr>
          <w:rFonts w:eastAsia="Calibri"/>
          <w:lang w:eastAsia="en-US"/>
        </w:rPr>
        <w:t xml:space="preserve"> </w:t>
      </w:r>
      <w:r w:rsidRPr="008609AA">
        <w:rPr>
          <w:rFonts w:eastAsia="Calibri"/>
          <w:lang w:eastAsia="en-US" w:val="en-GB"/>
        </w:rPr>
        <w:t>odrekli</w:t>
      </w:r>
      <w:r w:rsidRPr="008609AA">
        <w:rPr>
          <w:rFonts w:eastAsia="Calibri"/>
          <w:lang w:eastAsia="en-US"/>
        </w:rPr>
        <w:t xml:space="preserve"> </w:t>
      </w:r>
      <w:r w:rsidRPr="008609AA">
        <w:rPr>
          <w:rFonts w:eastAsia="Calibri"/>
          <w:lang w:eastAsia="en-US" w:val="en-GB"/>
        </w:rPr>
        <w:t>prava</w:t>
      </w:r>
      <w:r w:rsidRPr="008609AA">
        <w:rPr>
          <w:rFonts w:eastAsia="Calibri"/>
          <w:lang w:eastAsia="en-US"/>
        </w:rPr>
        <w:t xml:space="preserve"> </w:t>
      </w:r>
      <w:r w:rsidRPr="008609AA">
        <w:rPr>
          <w:rFonts w:eastAsia="Calibri"/>
          <w:lang w:eastAsia="en-US" w:val="en-GB"/>
        </w:rPr>
        <w:t>na</w:t>
      </w:r>
      <w:r w:rsidRPr="008609AA">
        <w:rPr>
          <w:rFonts w:eastAsia="Calibri"/>
          <w:lang w:eastAsia="en-US"/>
        </w:rPr>
        <w:t xml:space="preserve"> </w:t>
      </w:r>
      <w:r w:rsidRPr="008609AA">
        <w:rPr>
          <w:rFonts w:eastAsia="Calibri"/>
          <w:lang w:eastAsia="en-US" w:val="en-GB"/>
        </w:rPr>
        <w:t>odvojeno</w:t>
      </w:r>
      <w:r w:rsidRPr="008609AA">
        <w:rPr>
          <w:rFonts w:eastAsia="Calibri"/>
          <w:lang w:eastAsia="en-US"/>
        </w:rPr>
        <w:t xml:space="preserve"> </w:t>
      </w:r>
      <w:r w:rsidRPr="008609AA">
        <w:rPr>
          <w:rFonts w:eastAsia="Calibri"/>
          <w:lang w:eastAsia="en-US" w:val="en-GB"/>
        </w:rPr>
        <w:t>namirenje</w:t>
      </w:r>
      <w:r w:rsidRPr="008609AA">
        <w:rPr>
          <w:rFonts w:eastAsia="Calibri"/>
          <w:lang w:eastAsia="en-US"/>
        </w:rPr>
        <w:t xml:space="preserve"> </w:t>
      </w:r>
      <w:r w:rsidRPr="008609AA">
        <w:rPr>
          <w:rFonts w:eastAsia="Calibri"/>
          <w:lang w:eastAsia="en-US" w:val="en-GB"/>
        </w:rPr>
        <w:t>tijekom</w:t>
      </w:r>
      <w:r w:rsidRPr="008609AA">
        <w:rPr>
          <w:rFonts w:eastAsia="Calibri"/>
          <w:lang w:eastAsia="en-US"/>
        </w:rPr>
        <w:t xml:space="preserve"> </w:t>
      </w:r>
      <w:r w:rsidRPr="008609AA">
        <w:rPr>
          <w:rFonts w:eastAsia="Calibri"/>
          <w:lang w:eastAsia="en-US" w:val="en-GB"/>
        </w:rPr>
        <w:t>trajanja</w:t>
      </w:r>
      <w:r w:rsidRPr="008609AA">
        <w:rPr>
          <w:rFonts w:eastAsia="Calibri"/>
          <w:lang w:eastAsia="en-US"/>
        </w:rPr>
        <w:t xml:space="preserve"> </w:t>
      </w:r>
      <w:r w:rsidRPr="008609AA">
        <w:rPr>
          <w:rFonts w:eastAsia="Calibri"/>
          <w:lang w:eastAsia="en-US" w:val="en-GB"/>
        </w:rPr>
        <w:t>predste</w:t>
      </w:r>
      <w:r w:rsidRPr="008609AA">
        <w:rPr>
          <w:rFonts w:eastAsia="Calibri"/>
          <w:lang w:eastAsia="en-US"/>
        </w:rPr>
        <w:t>č</w:t>
      </w:r>
      <w:r w:rsidRPr="008609AA">
        <w:rPr>
          <w:rFonts w:eastAsia="Calibri"/>
          <w:lang w:eastAsia="en-US" w:val="en-GB"/>
        </w:rPr>
        <w:t>ajne</w:t>
      </w:r>
      <w:r w:rsidRPr="008609AA">
        <w:rPr>
          <w:rFonts w:eastAsia="Calibri"/>
          <w:lang w:eastAsia="en-US"/>
        </w:rPr>
        <w:t xml:space="preserve"> </w:t>
      </w:r>
      <w:r w:rsidRPr="008609AA">
        <w:rPr>
          <w:rFonts w:eastAsia="Calibri"/>
          <w:lang w:eastAsia="en-US" w:val="en-GB"/>
        </w:rPr>
        <w:t>nagodbe</w:t>
      </w:r>
      <w:r w:rsidRPr="008609AA">
        <w:rPr>
          <w:rFonts w:eastAsia="Calibri"/>
          <w:lang w:eastAsia="en-US"/>
        </w:rPr>
        <w:t xml:space="preserve">, </w:t>
      </w:r>
      <w:r w:rsidRPr="008609AA">
        <w:rPr>
          <w:rFonts w:eastAsia="Calibri"/>
          <w:lang w:eastAsia="en-US" w:val="en-GB"/>
        </w:rPr>
        <w:t>ve</w:t>
      </w:r>
      <w:r w:rsidRPr="008609AA">
        <w:rPr>
          <w:rFonts w:eastAsia="Calibri"/>
          <w:lang w:eastAsia="en-US"/>
        </w:rPr>
        <w:t xml:space="preserve">ć </w:t>
      </w:r>
      <w:r w:rsidRPr="008609AA">
        <w:rPr>
          <w:rFonts w:eastAsia="Calibri"/>
          <w:lang w:eastAsia="en-US" w:val="en-GB"/>
        </w:rPr>
        <w:t>su</w:t>
      </w:r>
      <w:r w:rsidRPr="008609AA">
        <w:rPr>
          <w:rFonts w:eastAsia="Calibri"/>
          <w:lang w:eastAsia="en-US"/>
        </w:rPr>
        <w:t xml:space="preserve"> </w:t>
      </w:r>
      <w:r w:rsidRPr="008609AA">
        <w:rPr>
          <w:rFonts w:eastAsia="Calibri"/>
          <w:lang w:eastAsia="en-US" w:val="en-GB"/>
        </w:rPr>
        <w:t>ustrajali</w:t>
      </w:r>
      <w:r w:rsidRPr="008609AA">
        <w:rPr>
          <w:rFonts w:eastAsia="Calibri"/>
          <w:lang w:eastAsia="en-US"/>
        </w:rPr>
        <w:t xml:space="preserve"> </w:t>
      </w:r>
      <w:r w:rsidRPr="008609AA">
        <w:rPr>
          <w:rFonts w:eastAsia="Calibri"/>
          <w:lang w:eastAsia="en-US" w:val="en-GB"/>
        </w:rPr>
        <w:t>kod</w:t>
      </w:r>
      <w:r w:rsidRPr="008609AA">
        <w:rPr>
          <w:rFonts w:eastAsia="Calibri"/>
          <w:lang w:eastAsia="en-US"/>
        </w:rPr>
        <w:t xml:space="preserve"> </w:t>
      </w:r>
      <w:r w:rsidRPr="008609AA">
        <w:rPr>
          <w:rFonts w:eastAsia="Calibri"/>
          <w:lang w:eastAsia="en-US" w:val="en-GB"/>
        </w:rPr>
        <w:t>svog</w:t>
      </w:r>
      <w:r w:rsidRPr="008609AA">
        <w:rPr>
          <w:rFonts w:eastAsia="Calibri"/>
          <w:lang w:eastAsia="en-US"/>
        </w:rPr>
        <w:t xml:space="preserve"> </w:t>
      </w:r>
      <w:r w:rsidRPr="008609AA">
        <w:rPr>
          <w:rFonts w:eastAsia="Calibri"/>
          <w:lang w:eastAsia="en-US" w:val="en-GB"/>
        </w:rPr>
        <w:t>prava</w:t>
      </w:r>
      <w:r w:rsidRPr="008609AA">
        <w:rPr>
          <w:rFonts w:eastAsia="Calibri"/>
          <w:lang w:eastAsia="en-US"/>
        </w:rPr>
        <w:t xml:space="preserve"> </w:t>
      </w:r>
      <w:r w:rsidRPr="008609AA">
        <w:rPr>
          <w:rFonts w:eastAsia="Calibri"/>
          <w:lang w:eastAsia="en-US" w:val="en-GB"/>
        </w:rPr>
        <w:t>na</w:t>
      </w:r>
      <w:r w:rsidRPr="008609AA">
        <w:rPr>
          <w:rFonts w:eastAsia="Calibri"/>
          <w:lang w:eastAsia="en-US"/>
        </w:rPr>
        <w:t xml:space="preserve"> </w:t>
      </w:r>
      <w:r w:rsidRPr="008609AA">
        <w:rPr>
          <w:rFonts w:eastAsia="Calibri"/>
          <w:lang w:eastAsia="en-US" w:val="en-GB"/>
        </w:rPr>
        <w:t>odvojeno</w:t>
      </w:r>
      <w:r w:rsidRPr="008609AA">
        <w:rPr>
          <w:rFonts w:eastAsia="Calibri"/>
          <w:lang w:eastAsia="en-US"/>
        </w:rPr>
        <w:t xml:space="preserve"> </w:t>
      </w:r>
      <w:r w:rsidRPr="008609AA">
        <w:rPr>
          <w:rFonts w:eastAsia="Calibri"/>
          <w:lang w:eastAsia="en-US" w:val="en-GB"/>
        </w:rPr>
        <w:t>namirenje</w:t>
      </w:r>
      <w:r w:rsidRPr="008609AA">
        <w:rPr>
          <w:rFonts w:eastAsia="Calibri"/>
          <w:lang w:eastAsia="en-US"/>
        </w:rPr>
        <w:t xml:space="preserve">, </w:t>
      </w:r>
      <w:r w:rsidRPr="008609AA">
        <w:rPr>
          <w:rFonts w:eastAsia="Calibri"/>
          <w:lang w:eastAsia="en-US" w:val="en-GB"/>
        </w:rPr>
        <w:t>pa</w:t>
      </w:r>
      <w:r w:rsidRPr="008609AA">
        <w:rPr>
          <w:rFonts w:eastAsia="Calibri"/>
          <w:lang w:eastAsia="en-US"/>
        </w:rPr>
        <w:t xml:space="preserve"> </w:t>
      </w:r>
      <w:r w:rsidRPr="008609AA">
        <w:rPr>
          <w:rFonts w:eastAsia="Calibri"/>
          <w:lang w:eastAsia="en-US" w:val="en-GB"/>
        </w:rPr>
        <w:t>stoga</w:t>
      </w:r>
      <w:r w:rsidRPr="008609AA">
        <w:rPr>
          <w:rFonts w:eastAsia="Calibri"/>
          <w:lang w:eastAsia="en-US"/>
        </w:rPr>
        <w:t xml:space="preserve"> </w:t>
      </w:r>
      <w:r w:rsidRPr="008609AA">
        <w:rPr>
          <w:rFonts w:eastAsia="Calibri"/>
          <w:lang w:eastAsia="en-US" w:val="en-GB"/>
        </w:rPr>
        <w:t>isti</w:t>
      </w:r>
      <w:r w:rsidRPr="008609AA">
        <w:rPr>
          <w:rFonts w:eastAsia="Calibri"/>
          <w:lang w:eastAsia="en-US"/>
        </w:rPr>
        <w:t xml:space="preserve"> </w:t>
      </w:r>
      <w:r w:rsidRPr="008609AA">
        <w:rPr>
          <w:rFonts w:eastAsia="Calibri"/>
          <w:lang w:eastAsia="en-US" w:val="en-GB"/>
        </w:rPr>
        <w:t>nemaju</w:t>
      </w:r>
      <w:r w:rsidRPr="008609AA">
        <w:rPr>
          <w:rFonts w:eastAsia="Calibri"/>
          <w:lang w:eastAsia="en-US"/>
        </w:rPr>
        <w:t xml:space="preserve"> </w:t>
      </w:r>
      <w:r w:rsidRPr="008609AA">
        <w:rPr>
          <w:rFonts w:eastAsia="Calibri"/>
          <w:lang w:eastAsia="en-US" w:val="en-GB"/>
        </w:rPr>
        <w:t>svojstvo</w:t>
      </w:r>
      <w:r w:rsidRPr="008609AA">
        <w:rPr>
          <w:rFonts w:eastAsia="Calibri"/>
          <w:lang w:eastAsia="en-US"/>
        </w:rPr>
        <w:t xml:space="preserve"> </w:t>
      </w:r>
      <w:r w:rsidRPr="008609AA">
        <w:rPr>
          <w:rFonts w:eastAsia="Calibri"/>
          <w:lang w:eastAsia="en-US" w:val="en-GB"/>
        </w:rPr>
        <w:t>vjerovnika</w:t>
      </w:r>
      <w:r w:rsidRPr="008609AA">
        <w:rPr>
          <w:rFonts w:eastAsia="Calibri"/>
          <w:lang w:eastAsia="en-US"/>
        </w:rPr>
        <w:t xml:space="preserve"> </w:t>
      </w:r>
      <w:r w:rsidRPr="008609AA">
        <w:rPr>
          <w:rFonts w:eastAsia="Calibri"/>
          <w:lang w:eastAsia="en-US" w:val="en-GB"/>
        </w:rPr>
        <w:t>u</w:t>
      </w:r>
      <w:r w:rsidRPr="008609AA">
        <w:rPr>
          <w:rFonts w:eastAsia="Calibri"/>
          <w:lang w:eastAsia="en-US"/>
        </w:rPr>
        <w:t xml:space="preserve"> </w:t>
      </w:r>
      <w:r w:rsidRPr="008609AA">
        <w:rPr>
          <w:rFonts w:eastAsia="Calibri"/>
          <w:lang w:eastAsia="en-US" w:val="en-GB"/>
        </w:rPr>
        <w:t>postupku</w:t>
      </w:r>
      <w:r w:rsidRPr="008609AA">
        <w:rPr>
          <w:rFonts w:eastAsia="Calibri"/>
          <w:lang w:eastAsia="en-US"/>
        </w:rPr>
        <w:t xml:space="preserve"> </w:t>
      </w:r>
      <w:r w:rsidRPr="008609AA">
        <w:rPr>
          <w:rFonts w:eastAsia="Calibri"/>
          <w:lang w:eastAsia="en-US" w:val="en-GB"/>
        </w:rPr>
        <w:t>predste</w:t>
      </w:r>
      <w:r w:rsidRPr="008609AA">
        <w:rPr>
          <w:rFonts w:eastAsia="Calibri"/>
          <w:lang w:eastAsia="en-US"/>
        </w:rPr>
        <w:t>č</w:t>
      </w:r>
      <w:r w:rsidRPr="008609AA">
        <w:rPr>
          <w:rFonts w:eastAsia="Calibri"/>
          <w:lang w:eastAsia="en-US" w:val="en-GB"/>
        </w:rPr>
        <w:t>ajne</w:t>
      </w:r>
      <w:r w:rsidRPr="008609AA">
        <w:rPr>
          <w:rFonts w:eastAsia="Calibri"/>
          <w:lang w:eastAsia="en-US"/>
        </w:rPr>
        <w:t xml:space="preserve"> </w:t>
      </w:r>
      <w:r w:rsidRPr="008609AA">
        <w:rPr>
          <w:rFonts w:eastAsia="Calibri"/>
          <w:lang w:eastAsia="en-US" w:val="en-GB"/>
        </w:rPr>
        <w:t>nagodbe</w:t>
      </w:r>
      <w:r w:rsidRPr="008609AA">
        <w:rPr>
          <w:rFonts w:eastAsia="Calibri"/>
          <w:lang w:eastAsia="en-US"/>
        </w:rPr>
        <w:t xml:space="preserve">. </w:t>
      </w:r>
    </w:p>
    <w:p w:rsidRDefault="008609AA" w:rsidP="008609AA" w:rsidR="008609AA" w:rsidRPr="008609AA">
      <w:pPr>
        <w:ind w:right="38"/>
        <w:jc w:val="both"/>
        <w:rPr>
          <w:rFonts w:eastAsia="Calibri"/>
          <w:b/>
          <w:bCs/>
          <w:szCs w:val="22"/>
          <w:lang w:eastAsia="en-US"/>
        </w:rPr>
      </w:pPr>
    </w:p>
    <w:p w:rsidRDefault="008609AA" w:rsidP="008609AA" w:rsidR="008609AA" w:rsidRPr="008609AA">
      <w:pPr>
        <w:ind w:right="38"/>
        <w:jc w:val="both"/>
        <w:rPr>
          <w:rFonts w:eastAsia="Calibri"/>
          <w:szCs w:val="22"/>
          <w:lang w:eastAsia="en-US"/>
        </w:rPr>
      </w:pPr>
      <w:r w:rsidRPr="008609AA">
        <w:rPr>
          <w:rFonts w:eastAsia="Calibri"/>
          <w:b/>
          <w:bCs/>
          <w:sz w:val="28"/>
          <w:szCs w:val="28"/>
          <w:lang w:eastAsia="en-US"/>
        </w:rPr>
        <w:t>V.</w:t>
      </w:r>
      <w:r w:rsidRPr="008609AA">
        <w:rPr>
          <w:rFonts w:eastAsia="Calibri"/>
          <w:szCs w:val="22"/>
          <w:lang w:eastAsia="en-US"/>
        </w:rPr>
        <w:t xml:space="preserve"> Nagodbene strane izričito i suglasno potvrđuju da su međusobne dužničko – vjerovničke odnose  koji su predmet ove predstečajne Nagodbe razriješili u cijelosti upravo potpisom ove Nagodbe, što ujedno presumira da po istom pravnom temelju (predmetu Nagodbe) nemaju drugih međusobnih potraživanja.</w:t>
      </w:r>
    </w:p>
    <w:p w:rsidRDefault="008609AA" w:rsidP="008609AA" w:rsidR="008609AA" w:rsidRPr="008609AA">
      <w:pPr>
        <w:ind w:right="38"/>
        <w:jc w:val="both"/>
        <w:rPr>
          <w:rFonts w:eastAsia="Calibri"/>
          <w:szCs w:val="22"/>
          <w:lang w:eastAsia="en-US"/>
        </w:rPr>
      </w:pPr>
    </w:p>
    <w:p w:rsidRDefault="008609AA" w:rsidP="008609AA" w:rsidR="008609AA" w:rsidRPr="008609AA">
      <w:pPr>
        <w:jc w:val="both"/>
        <w:rPr>
          <w:rFonts w:eastAsia="Calibri"/>
          <w:lang w:eastAsia="en-US"/>
        </w:rPr>
      </w:pPr>
      <w:r w:rsidRPr="008609AA">
        <w:rPr>
          <w:rFonts w:cs="Calibri" w:eastAsia="Calibri" w:hAnsi="Calibri" w:ascii="Calibri"/>
          <w:b/>
          <w:bCs/>
          <w:szCs w:val="22"/>
          <w:lang w:eastAsia="en-US"/>
        </w:rPr>
        <w:t xml:space="preserve">            </w:t>
      </w:r>
      <w:r w:rsidRPr="008609AA">
        <w:rPr>
          <w:rFonts w:eastAsia="Calibri"/>
          <w:b/>
          <w:bCs/>
          <w:sz w:val="28"/>
          <w:szCs w:val="28"/>
          <w:lang w:eastAsia="en-US"/>
        </w:rPr>
        <w:t>VI.</w:t>
      </w:r>
      <w:r w:rsidRPr="008609AA">
        <w:rPr>
          <w:rFonts w:eastAsia="Calibri"/>
          <w:szCs w:val="22"/>
          <w:lang w:eastAsia="en-US"/>
        </w:rPr>
        <w:t xml:space="preserve"> Ova sudska Nagodba, sukladno čl. 66. stavak 13.</w:t>
      </w:r>
      <w:r w:rsidRPr="008609AA">
        <w:rPr>
          <w:rFonts w:eastAsia="Calibri"/>
          <w:sz w:val="22"/>
          <w:szCs w:val="22"/>
          <w:lang w:eastAsia="en-US"/>
        </w:rPr>
        <w:t xml:space="preserve"> </w:t>
      </w:r>
      <w:r w:rsidRPr="008609AA">
        <w:rPr>
          <w:rFonts w:eastAsia="Calibri"/>
          <w:szCs w:val="22"/>
          <w:lang w:eastAsia="en-US"/>
        </w:rPr>
        <w:t xml:space="preserve">Zakona o financijskom poslovanju i predstečajnoj nagodbi </w:t>
      </w:r>
      <w:r w:rsidRPr="008609AA">
        <w:rPr>
          <w:rFonts w:eastAsia="Calibri"/>
          <w:lang w:eastAsia="en-US"/>
        </w:rPr>
        <w:t>(„Narodne Novine“,broj: 108/12, 144/12, 112/13, 81/13</w:t>
      </w:r>
      <w:r w:rsidRPr="008609AA">
        <w:rPr>
          <w:rFonts w:eastAsia="Calibri"/>
          <w:szCs w:val="22"/>
          <w:lang w:eastAsia="en-US"/>
        </w:rPr>
        <w:t>) ima snagu ovršne isprave za sve vjerovnike čije su tražbine utvrđene i razlučne vjerovnike ako su se odrekli svog prava na odvojeno namirenje, što podrazumijeva da svaki vjerovnik radi namirenja svoje tražbine temeljem ove Nagodbe, može radi ostvarenja dužne činidbe nakon dospjelosti obveze, neposredno provesti ovrhu</w:t>
      </w:r>
      <w:r w:rsidRPr="008609AA">
        <w:rPr>
          <w:rFonts w:eastAsia="Calibri"/>
          <w:sz w:val="20"/>
          <w:szCs w:val="20"/>
          <w:lang w:eastAsia="en-US"/>
        </w:rPr>
        <w:t xml:space="preserve"> </w:t>
      </w:r>
      <w:r w:rsidRPr="008609AA">
        <w:rPr>
          <w:rFonts w:eastAsia="Calibri"/>
          <w:lang w:eastAsia="en-US"/>
        </w:rPr>
        <w:t xml:space="preserve">na cjelokupnoj dužnikovoj pokretnoj i nepokretnoj imovini, uključujući i dužnikove tražbine prema bankama po bilo kojem računu ili pologu.        </w:t>
      </w:r>
    </w:p>
    <w:p w:rsidRDefault="008609AA" w:rsidP="008609AA" w:rsidR="008609AA" w:rsidRPr="008609AA">
      <w:pPr>
        <w:jc w:val="both"/>
        <w:rPr>
          <w:rFonts w:eastAsia="Calibri"/>
          <w:lang w:eastAsia="en-US"/>
        </w:rPr>
      </w:pPr>
    </w:p>
    <w:p w:rsidRDefault="008609AA" w:rsidP="008609AA" w:rsidR="008609AA" w:rsidRPr="008609AA">
      <w:pPr>
        <w:jc w:val="both"/>
        <w:rPr>
          <w:rFonts w:cs="Verdana" w:eastAsia="Calibri" w:hAnsi="Verdana" w:ascii="Verdana"/>
          <w:sz w:val="20"/>
          <w:szCs w:val="20"/>
          <w:lang w:eastAsia="en-US"/>
        </w:rPr>
      </w:pPr>
      <w:r w:rsidRPr="008609AA">
        <w:rPr>
          <w:rFonts w:eastAsia="Calibri"/>
          <w:lang w:eastAsia="en-US"/>
        </w:rPr>
        <w:t xml:space="preserve">          </w:t>
      </w:r>
      <w:r w:rsidRPr="008609AA">
        <w:rPr>
          <w:rFonts w:eastAsia="Calibri"/>
          <w:b/>
          <w:sz w:val="28"/>
          <w:szCs w:val="28"/>
          <w:lang w:eastAsia="en-US"/>
        </w:rPr>
        <w:t>VII.</w:t>
      </w:r>
      <w:r w:rsidRPr="008609AA">
        <w:rPr>
          <w:rFonts w:eastAsia="Calibri"/>
          <w:lang w:eastAsia="en-US"/>
        </w:rPr>
        <w:t xml:space="preserve"> Nakon pravomoćnosti rješenja o potvrdi Nagodbe nije dopušteno pokretanje ovršnog, upravnog ili parničnog postupka protiv Dužnika, radi utvrđenja i ostvarenja tražbine koja je nastala prije otvaranja postupka predstečajne nagodbe, a u tom postupku nije prijavljena od strane Vjerovnika niti je tu tražbinu Dužnik uvrstio u popis obveza prema Vjerovnicima.</w:t>
      </w:r>
      <w:r w:rsidRPr="008609AA">
        <w:rPr>
          <w:rFonts w:cs="Verdana" w:eastAsia="Calibri" w:hAnsi="Verdana" w:ascii="Verdana"/>
          <w:sz w:val="20"/>
          <w:szCs w:val="20"/>
          <w:lang w:eastAsia="en-US"/>
        </w:rPr>
        <w:t xml:space="preserve"> </w:t>
      </w:r>
    </w:p>
    <w:p w:rsidRDefault="008609AA" w:rsidP="008609AA" w:rsidR="008609AA" w:rsidRPr="008609AA">
      <w:pPr>
        <w:jc w:val="both"/>
        <w:rPr>
          <w:rFonts w:cs="Verdana" w:eastAsia="Calibri" w:hAnsi="Verdana" w:ascii="Verdana"/>
          <w:sz w:val="20"/>
          <w:szCs w:val="20"/>
          <w:lang w:eastAsia="en-US"/>
        </w:rPr>
      </w:pPr>
    </w:p>
    <w:p w:rsidRDefault="008609AA" w:rsidP="008609AA" w:rsidR="008609AA" w:rsidRPr="008609AA">
      <w:pPr>
        <w:jc w:val="both"/>
        <w:rPr>
          <w:rFonts w:eastAsia="Calibri"/>
          <w:lang w:eastAsia="en-US"/>
        </w:rPr>
      </w:pPr>
      <w:r w:rsidRPr="008609AA">
        <w:rPr>
          <w:rFonts w:cs="Verdana" w:eastAsia="Calibri" w:hAnsi="Verdana" w:ascii="Verdana"/>
          <w:sz w:val="28"/>
          <w:szCs w:val="28"/>
          <w:lang w:eastAsia="en-US"/>
        </w:rPr>
        <w:t xml:space="preserve">      </w:t>
      </w:r>
      <w:r w:rsidRPr="008609AA">
        <w:rPr>
          <w:rFonts w:cs="Verdana" w:eastAsia="Calibri" w:hAnsi="Verdana" w:ascii="Verdana"/>
          <w:sz w:val="28"/>
          <w:szCs w:val="28"/>
          <w:lang w:eastAsia="en-US"/>
        </w:rPr>
        <w:tab/>
      </w:r>
      <w:r w:rsidRPr="008609AA">
        <w:rPr>
          <w:rFonts w:eastAsia="Calibri"/>
          <w:b/>
          <w:sz w:val="28"/>
          <w:szCs w:val="28"/>
          <w:lang w:eastAsia="en-US"/>
        </w:rPr>
        <w:t>VIII.</w:t>
      </w:r>
      <w:r w:rsidRPr="008609AA">
        <w:rPr>
          <w:rFonts w:eastAsia="Calibri"/>
          <w:sz w:val="28"/>
          <w:szCs w:val="28"/>
          <w:lang w:eastAsia="en-US"/>
        </w:rPr>
        <w:t xml:space="preserve"> </w:t>
      </w:r>
      <w:r w:rsidRPr="008609AA">
        <w:rPr>
          <w:rFonts w:eastAsia="Calibri"/>
          <w:lang w:eastAsia="en-US"/>
        </w:rPr>
        <w:t>Bilo koja ovršna isprava koja se odnosi na tražbinu iz Nagodbe gubi u odnosu na Dužnika pravnu snagu.</w:t>
      </w:r>
    </w:p>
    <w:p w:rsidRDefault="008609AA" w:rsidP="008609AA" w:rsidR="008609AA" w:rsidRPr="008609AA">
      <w:pPr>
        <w:jc w:val="both"/>
        <w:rPr>
          <w:rFonts w:eastAsia="Calibri"/>
          <w:lang w:eastAsia="en-US"/>
        </w:rPr>
      </w:pPr>
    </w:p>
    <w:p w:rsidRDefault="008609AA" w:rsidP="008609AA" w:rsidR="008609AA" w:rsidRPr="008609AA">
      <w:pPr>
        <w:jc w:val="both"/>
        <w:rPr>
          <w:rFonts w:cs="Calibri" w:eastAsia="Calibri" w:hAnsi="Calibri" w:ascii="Calibri"/>
          <w:b/>
          <w:bCs/>
          <w:szCs w:val="22"/>
          <w:lang w:eastAsia="en-US"/>
        </w:rPr>
      </w:pPr>
      <w:r w:rsidRPr="008609AA">
        <w:rPr>
          <w:rFonts w:eastAsia="Calibri"/>
          <w:sz w:val="28"/>
          <w:szCs w:val="28"/>
          <w:lang w:eastAsia="en-US"/>
        </w:rPr>
        <w:t xml:space="preserve">          </w:t>
      </w:r>
      <w:r w:rsidRPr="008609AA">
        <w:rPr>
          <w:rFonts w:eastAsia="Calibri"/>
          <w:b/>
          <w:sz w:val="28"/>
          <w:szCs w:val="28"/>
          <w:lang w:eastAsia="en-US"/>
        </w:rPr>
        <w:t>IX.</w:t>
      </w:r>
      <w:r w:rsidRPr="008609AA">
        <w:rPr>
          <w:rFonts w:eastAsia="Calibri"/>
          <w:b/>
          <w:lang w:eastAsia="en-US"/>
        </w:rPr>
        <w:t xml:space="preserve"> </w:t>
      </w:r>
      <w:r w:rsidRPr="008609AA">
        <w:rPr>
          <w:rFonts w:eastAsia="Calibri"/>
          <w:lang w:eastAsia="en-US"/>
        </w:rPr>
        <w:t xml:space="preserve"> Tražbine Vjerovnika smatrat će se potpuno namirenim ako su namireni iznosi utvrđeni u Nagodbi.</w:t>
      </w:r>
      <w:r w:rsidRPr="008609AA">
        <w:rPr>
          <w:rFonts w:cs="Calibri" w:eastAsia="Calibri" w:hAnsi="Calibri" w:ascii="Calibri"/>
          <w:b/>
          <w:bCs/>
          <w:szCs w:val="22"/>
          <w:lang w:eastAsia="en-US"/>
        </w:rPr>
        <w:t xml:space="preserve">     </w:t>
      </w:r>
    </w:p>
    <w:p w:rsidRDefault="008609AA" w:rsidP="008609AA" w:rsidR="008609AA" w:rsidRPr="008609AA">
      <w:pPr>
        <w:jc w:val="both"/>
        <w:rPr>
          <w:rFonts w:cs="Calibri" w:eastAsia="Calibri" w:hAnsi="Calibri" w:ascii="Calibri"/>
          <w:b/>
          <w:bCs/>
          <w:szCs w:val="22"/>
          <w:lang w:eastAsia="en-US"/>
        </w:rPr>
      </w:pPr>
    </w:p>
    <w:p w:rsidRDefault="008609AA" w:rsidP="008609AA" w:rsidR="008609AA" w:rsidRPr="008609AA">
      <w:pPr>
        <w:jc w:val="both"/>
        <w:rPr>
          <w:rFonts w:eastAsia="Calibri"/>
          <w:szCs w:val="22"/>
          <w:lang w:eastAsia="en-US"/>
        </w:rPr>
      </w:pPr>
      <w:r w:rsidRPr="008609AA">
        <w:rPr>
          <w:rFonts w:eastAsia="Calibri"/>
          <w:b/>
          <w:bCs/>
          <w:sz w:val="28"/>
          <w:szCs w:val="28"/>
          <w:lang w:eastAsia="en-US"/>
        </w:rPr>
        <w:t xml:space="preserve">            X.</w:t>
      </w:r>
      <w:r w:rsidRPr="008609AA">
        <w:rPr>
          <w:rFonts w:eastAsia="Calibri"/>
          <w:szCs w:val="22"/>
          <w:lang w:eastAsia="en-US"/>
        </w:rPr>
        <w:t xml:space="preserve"> Nakon što su stranke pročitale tekst Nagodbe, suglasnost s njenim sadržajem potvrđuju vlastoručnim potpisima, kojim činom se smatra da je Nagodba sklopljena.</w:t>
      </w:r>
    </w:p>
    <w:p w:rsidRDefault="008609AA" w:rsidP="008609AA" w:rsidR="008609AA" w:rsidRPr="008609AA">
      <w:pPr>
        <w:jc w:val="both"/>
        <w:rPr>
          <w:rFonts w:eastAsia="Calibri"/>
          <w:szCs w:val="22"/>
          <w:lang w:eastAsia="en-US"/>
        </w:rPr>
      </w:pPr>
    </w:p>
    <w:p w:rsidRDefault="008609AA" w:rsidP="008609AA" w:rsidR="008609AA" w:rsidRPr="008609AA">
      <w:pPr>
        <w:jc w:val="both"/>
        <w:rPr>
          <w:rFonts w:eastAsia="Calibri"/>
          <w:szCs w:val="22"/>
          <w:lang w:eastAsia="en-US"/>
        </w:rPr>
      </w:pPr>
    </w:p>
    <w:p w:rsidRDefault="008609AA" w:rsidP="008609AA" w:rsidR="008609AA" w:rsidRPr="008609AA">
      <w:pPr>
        <w:jc w:val="both"/>
        <w:rPr>
          <w:rFonts w:eastAsia="Calibri"/>
          <w:b/>
          <w:i/>
          <w:szCs w:val="22"/>
          <w:lang w:eastAsia="en-US"/>
        </w:rPr>
      </w:pPr>
    </w:p>
    <w:p w:rsidRDefault="008609AA" w:rsidP="008609AA" w:rsidR="008609AA" w:rsidRPr="008609AA">
      <w:pPr>
        <w:jc w:val="both"/>
        <w:rPr>
          <w:rFonts w:eastAsia="Calibri"/>
          <w:b/>
          <w:i/>
          <w:szCs w:val="22"/>
          <w:lang w:eastAsia="en-US"/>
        </w:rPr>
      </w:pPr>
      <w:r w:rsidRPr="008609AA">
        <w:rPr>
          <w:rFonts w:eastAsia="Calibri"/>
          <w:b/>
          <w:i/>
          <w:szCs w:val="22"/>
          <w:lang w:eastAsia="en-US"/>
        </w:rPr>
        <w:t>PRILOZI KOJI ČINE SASTAVNI DIO NAGODBE:</w:t>
      </w:r>
    </w:p>
    <w:p w:rsidRDefault="008609AA" w:rsidP="008609AA" w:rsidR="008609AA" w:rsidRPr="008609AA">
      <w:pPr>
        <w:jc w:val="both"/>
        <w:rPr>
          <w:rFonts w:eastAsia="Calibri"/>
          <w:b/>
          <w:i/>
          <w:szCs w:val="22"/>
          <w:lang w:eastAsia="en-US"/>
        </w:rPr>
      </w:pPr>
      <w:r w:rsidRPr="008609AA">
        <w:rPr>
          <w:rFonts w:eastAsia="Calibri"/>
          <w:b/>
          <w:i/>
          <w:szCs w:val="22"/>
          <w:lang w:eastAsia="en-US"/>
        </w:rPr>
        <w:t>-   Prilog br. 1. - otplatni plan iz točke II.1.1. Nagodbe</w:t>
      </w:r>
    </w:p>
    <w:p w:rsidRDefault="008609AA" w:rsidP="008609AA" w:rsidR="008609AA" w:rsidRPr="008609AA">
      <w:pPr>
        <w:jc w:val="both"/>
        <w:rPr>
          <w:rFonts w:eastAsia="Calibri"/>
          <w:b/>
          <w:i/>
          <w:szCs w:val="22"/>
          <w:lang w:eastAsia="en-US"/>
        </w:rPr>
      </w:pPr>
      <w:r w:rsidRPr="008609AA">
        <w:rPr>
          <w:rFonts w:eastAsia="Calibri"/>
          <w:b/>
          <w:i/>
          <w:szCs w:val="22"/>
          <w:lang w:eastAsia="en-US"/>
        </w:rPr>
        <w:t xml:space="preserve">- Prilog br. 2 .- tablica s iznosima, načinom i rokovima namirenja vjerovnika Grupe REPUBLIKA HRVATSKA; OSTALI - državne tvrtke i jedinice lokalne uprave </w:t>
      </w:r>
    </w:p>
    <w:p w:rsidRDefault="008609AA" w:rsidP="008609AA" w:rsidR="008609AA" w:rsidRPr="008609AA">
      <w:pPr>
        <w:jc w:val="both"/>
        <w:rPr>
          <w:rFonts w:eastAsia="Calibri"/>
          <w:b/>
          <w:i/>
          <w:szCs w:val="22"/>
          <w:lang w:eastAsia="en-US"/>
        </w:rPr>
      </w:pPr>
      <w:r w:rsidRPr="008609AA">
        <w:rPr>
          <w:rFonts w:eastAsia="Calibri"/>
          <w:b/>
          <w:i/>
          <w:szCs w:val="22"/>
          <w:lang w:eastAsia="en-US"/>
        </w:rPr>
        <w:lastRenderedPageBreak/>
        <w:t>-   Prilog br. 3. - otplatni planovi  iz točke II.2.1. Nagodbe</w:t>
      </w:r>
    </w:p>
    <w:p w:rsidRDefault="008609AA" w:rsidP="008609AA" w:rsidR="008609AA" w:rsidRPr="008609AA">
      <w:pPr>
        <w:jc w:val="both"/>
        <w:rPr>
          <w:rFonts w:eastAsia="Calibri"/>
          <w:b/>
          <w:i/>
          <w:szCs w:val="22"/>
          <w:lang w:eastAsia="en-US"/>
        </w:rPr>
      </w:pPr>
      <w:r w:rsidRPr="008609AA">
        <w:rPr>
          <w:rFonts w:eastAsia="Calibri"/>
          <w:b/>
          <w:i/>
          <w:szCs w:val="22"/>
          <w:lang w:eastAsia="en-US"/>
        </w:rPr>
        <w:t>- Prilog br. 4. - tablica s iznosima, načinom i rokovima namirenja vjerovnika Grupe DOBAVLJAČI ROBA I USLUGA</w:t>
      </w:r>
      <w:r w:rsidRPr="008609AA">
        <w:rPr>
          <w:rFonts w:eastAsia="Calibri"/>
          <w:b/>
          <w:i/>
          <w:szCs w:val="22"/>
          <w:lang w:eastAsia="en-US"/>
        </w:rPr>
        <w:tab/>
      </w:r>
      <w:r w:rsidRPr="008609AA">
        <w:rPr>
          <w:rFonts w:eastAsia="Calibri"/>
          <w:b/>
          <w:i/>
          <w:szCs w:val="22"/>
          <w:lang w:eastAsia="en-US"/>
        </w:rPr>
        <w:tab/>
      </w:r>
      <w:r w:rsidRPr="008609AA">
        <w:rPr>
          <w:rFonts w:eastAsia="Calibri"/>
          <w:b/>
          <w:i/>
          <w:szCs w:val="22"/>
          <w:lang w:eastAsia="en-US"/>
        </w:rPr>
        <w:tab/>
        <w:t xml:space="preserve">    </w:t>
      </w:r>
    </w:p>
    <w:p w:rsidRDefault="008609AA" w:rsidP="008609AA" w:rsidR="008609AA" w:rsidRPr="008609AA">
      <w:pPr>
        <w:jc w:val="both"/>
        <w:rPr>
          <w:rFonts w:eastAsia="Calibri"/>
          <w:b/>
          <w:sz w:val="28"/>
          <w:szCs w:val="28"/>
          <w:lang w:eastAsia="en-US"/>
        </w:rPr>
      </w:pPr>
    </w:p>
    <w:p w:rsidRDefault="008609AA" w:rsidP="008609AA" w:rsidR="008609AA" w:rsidRPr="008609AA">
      <w:pPr>
        <w:jc w:val="both"/>
        <w:rPr>
          <w:rFonts w:eastAsia="Calibri"/>
          <w:b/>
          <w:sz w:val="28"/>
          <w:szCs w:val="28"/>
          <w:lang w:eastAsia="en-US"/>
        </w:rPr>
      </w:pPr>
    </w:p>
    <w:tbl>
      <w:tblPr>
        <w:tblW w:type="dxa" w:w="10735"/>
        <w:tblInd w:type="dxa" w:w="-459"/>
        <w:tblLayout w:type="fixed"/>
        <w:tblLook w:val="04A0" w:noVBand="1" w:noHBand="0" w:lastColumn="0" w:firstColumn="1" w:lastRow="0" w:firstRow="1"/>
      </w:tblPr>
      <w:tblGrid>
        <w:gridCol w:w="425"/>
        <w:gridCol w:w="1843"/>
        <w:gridCol w:w="1418"/>
        <w:gridCol w:w="1276"/>
        <w:gridCol w:w="1321"/>
        <w:gridCol w:w="1230"/>
        <w:gridCol w:w="2126"/>
        <w:gridCol w:w="1096"/>
      </w:tblGrid>
      <w:tr w:rsidTr="004017A9" w:rsidR="008609AA" w:rsidRPr="008609AA">
        <w:trPr>
          <w:trHeight w:val="330"/>
        </w:trPr>
        <w:tc>
          <w:tcPr>
            <w:tcW w:type="dxa" w:w="10735"/>
            <w:gridSpan w:val="8"/>
            <w:tcBorders>
              <w:top w:val="nil"/>
              <w:left w:val="nil"/>
              <w:bottom w:val="nil"/>
              <w:right w:val="nil"/>
            </w:tcBorders>
            <w:shd w:fill="auto" w:color="auto" w:val="clear"/>
            <w:noWrap/>
            <w:vAlign w:val="center"/>
            <w:hideMark/>
          </w:tcPr>
          <w:p w:rsidRDefault="008609AA" w:rsidP="008609AA" w:rsidR="008609AA" w:rsidRPr="008609AA">
            <w:pPr>
              <w:jc w:val="center"/>
              <w:rPr>
                <w:b/>
                <w:bCs/>
                <w:lang w:eastAsia="en-US" w:val="en-US"/>
              </w:rPr>
            </w:pPr>
            <w:r w:rsidRPr="008609AA">
              <w:rPr>
                <w:b/>
                <w:bCs/>
                <w:lang w:eastAsia="en-US" w:val="en-US"/>
              </w:rPr>
              <w:t>PRILOG 2.</w:t>
            </w:r>
          </w:p>
        </w:tc>
      </w:tr>
      <w:tr w:rsidTr="004017A9" w:rsidR="008609AA" w:rsidRPr="008609AA">
        <w:trPr>
          <w:trHeight w:val="330"/>
        </w:trPr>
        <w:tc>
          <w:tcPr>
            <w:tcW w:type="dxa" w:w="10735"/>
            <w:gridSpan w:val="8"/>
            <w:tcBorders>
              <w:top w:val="nil"/>
              <w:left w:val="nil"/>
              <w:bottom w:val="nil"/>
              <w:right w:val="nil"/>
            </w:tcBorders>
            <w:shd w:fill="auto" w:color="auto" w:val="clear"/>
            <w:noWrap/>
            <w:vAlign w:val="center"/>
            <w:hideMark/>
          </w:tcPr>
          <w:p w:rsidRDefault="008609AA" w:rsidP="008609AA" w:rsidR="008609AA" w:rsidRPr="008609AA">
            <w:pPr>
              <w:jc w:val="center"/>
              <w:rPr>
                <w:b/>
                <w:bCs/>
                <w:lang w:eastAsia="en-US" w:val="en-US"/>
              </w:rPr>
            </w:pPr>
            <w:r w:rsidRPr="008609AA">
              <w:rPr>
                <w:b/>
                <w:bCs/>
                <w:lang w:eastAsia="en-US" w:val="en-US"/>
              </w:rPr>
              <w:t>GRUPA REPUBLIKA HRVATSKA</w:t>
            </w:r>
          </w:p>
        </w:tc>
      </w:tr>
      <w:tr w:rsidTr="004017A9" w:rsidR="008609AA" w:rsidRPr="008609AA">
        <w:trPr>
          <w:trHeight w:val="345"/>
        </w:trPr>
        <w:tc>
          <w:tcPr>
            <w:tcW w:type="dxa" w:w="10735"/>
            <w:gridSpan w:val="8"/>
            <w:tcBorders>
              <w:top w:val="nil"/>
              <w:left w:val="nil"/>
              <w:bottom w:space="0" w:sz="8" w:color="auto" w:val="single"/>
              <w:right w:val="nil"/>
            </w:tcBorders>
            <w:shd w:fill="auto" w:color="auto" w:val="clear"/>
            <w:noWrap/>
            <w:vAlign w:val="center"/>
            <w:hideMark/>
          </w:tcPr>
          <w:p w:rsidRDefault="008609AA" w:rsidP="008609AA" w:rsidR="008609AA" w:rsidRPr="008609AA">
            <w:pPr>
              <w:jc w:val="center"/>
              <w:rPr>
                <w:b/>
                <w:bCs/>
                <w:lang w:eastAsia="en-US" w:val="en-US"/>
              </w:rPr>
            </w:pPr>
            <w:r w:rsidRPr="008609AA">
              <w:rPr>
                <w:b/>
                <w:bCs/>
                <w:lang w:eastAsia="en-US" w:val="en-US"/>
              </w:rPr>
              <w:t>OSTALI - državne tvrtke i jedinice lokalne uprave</w:t>
            </w:r>
          </w:p>
        </w:tc>
      </w:tr>
      <w:tr w:rsidTr="004017A9" w:rsidR="008609AA" w:rsidRPr="008609AA">
        <w:trPr>
          <w:trHeight w:val="1365"/>
        </w:trPr>
        <w:tc>
          <w:tcPr>
            <w:tcW w:type="dxa" w:w="425"/>
            <w:tcBorders>
              <w:top w:val="nil"/>
              <w:left w:space="0" w:sz="8" w:color="auto" w:val="single"/>
              <w:bottom w:space="0" w:sz="8" w:color="auto" w:val="single"/>
              <w:right w:val="nil"/>
            </w:tcBorders>
            <w:shd w:fill="969696" w:color="000000" w:val="clear"/>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Red. Br.</w:t>
            </w:r>
          </w:p>
        </w:tc>
        <w:tc>
          <w:tcPr>
            <w:tcW w:type="dxa" w:w="1843"/>
            <w:tcBorders>
              <w:top w:val="nil"/>
              <w:left w:space="0" w:sz="4" w:color="auto" w:val="single"/>
              <w:bottom w:space="0" w:sz="8" w:color="auto" w:val="single"/>
              <w:right w:space="0" w:sz="4" w:color="auto" w:val="single"/>
            </w:tcBorders>
            <w:shd w:fill="969696" w:color="000000" w:val="clear"/>
            <w:vAlign w:val="center"/>
            <w:hideMark/>
          </w:tcPr>
          <w:p w:rsidRDefault="008609AA" w:rsidP="008609AA" w:rsidR="008609AA" w:rsidRPr="008609AA">
            <w:pPr>
              <w:jc w:val="center"/>
              <w:rPr>
                <w:b/>
                <w:bCs/>
                <w:color w:val="000000"/>
                <w:sz w:val="18"/>
                <w:szCs w:val="18"/>
                <w:lang w:eastAsia="en-US" w:val="en-US"/>
              </w:rPr>
            </w:pPr>
            <w:r w:rsidRPr="008609AA">
              <w:rPr>
                <w:b/>
                <w:bCs/>
                <w:color w:val="000000"/>
                <w:sz w:val="18"/>
                <w:szCs w:val="18"/>
                <w:lang w:eastAsia="en-US" w:val="en-US"/>
              </w:rPr>
              <w:t>NAZIV VJEROVNIKA</w:t>
            </w:r>
          </w:p>
        </w:tc>
        <w:tc>
          <w:tcPr>
            <w:tcW w:type="dxa" w:w="1418"/>
            <w:tcBorders>
              <w:top w:val="nil"/>
              <w:left w:space="0" w:sz="8" w:color="auto" w:val="single"/>
              <w:bottom w:space="0" w:sz="8" w:color="auto" w:val="single"/>
              <w:right w:space="0" w:sz="4" w:color="auto" w:val="single"/>
            </w:tcBorders>
            <w:shd w:fill="969696" w:color="000000" w:val="clear"/>
            <w:vAlign w:val="center"/>
            <w:hideMark/>
          </w:tcPr>
          <w:p w:rsidRDefault="008609AA" w:rsidP="008609AA" w:rsidR="008609AA" w:rsidRPr="008609AA">
            <w:pPr>
              <w:jc w:val="center"/>
              <w:rPr>
                <w:b/>
                <w:bCs/>
                <w:color w:val="000000"/>
                <w:sz w:val="16"/>
                <w:szCs w:val="16"/>
                <w:lang w:eastAsia="en-US" w:val="en-US"/>
              </w:rPr>
            </w:pPr>
            <w:r w:rsidRPr="008609AA">
              <w:rPr>
                <w:b/>
                <w:bCs/>
                <w:color w:val="000000"/>
                <w:sz w:val="16"/>
                <w:szCs w:val="16"/>
                <w:lang w:eastAsia="en-US" w:val="en-US"/>
              </w:rPr>
              <w:t>OIB        VJEROVNIKA</w:t>
            </w:r>
          </w:p>
        </w:tc>
        <w:tc>
          <w:tcPr>
            <w:tcW w:type="dxa" w:w="1276"/>
            <w:tcBorders>
              <w:top w:val="nil"/>
              <w:left w:val="nil"/>
              <w:bottom w:space="0" w:sz="8" w:color="auto" w:val="single"/>
              <w:right w:space="0" w:sz="4" w:color="auto" w:val="single"/>
            </w:tcBorders>
            <w:shd w:fill="969696" w:color="000000" w:val="clear"/>
            <w:vAlign w:val="center"/>
            <w:hideMark/>
          </w:tcPr>
          <w:p w:rsidRDefault="008609AA" w:rsidP="008609AA" w:rsidR="008609AA" w:rsidRPr="008609AA">
            <w:pPr>
              <w:jc w:val="center"/>
              <w:rPr>
                <w:b/>
                <w:bCs/>
                <w:color w:val="000000"/>
                <w:sz w:val="18"/>
                <w:szCs w:val="18"/>
                <w:lang w:eastAsia="en-US" w:val="en-US"/>
              </w:rPr>
            </w:pPr>
            <w:r w:rsidRPr="008609AA">
              <w:rPr>
                <w:b/>
                <w:bCs/>
                <w:color w:val="000000"/>
                <w:sz w:val="18"/>
                <w:szCs w:val="18"/>
                <w:lang w:eastAsia="en-US" w:val="en-US"/>
              </w:rPr>
              <w:t>UTVRĐENI IZNOS TRAŽBINE</w:t>
            </w:r>
          </w:p>
        </w:tc>
        <w:tc>
          <w:tcPr>
            <w:tcW w:type="dxa" w:w="1321"/>
            <w:tcBorders>
              <w:top w:val="nil"/>
              <w:left w:val="nil"/>
              <w:bottom w:space="0" w:sz="8" w:color="auto" w:val="single"/>
              <w:right w:space="0" w:sz="4" w:color="auto" w:val="single"/>
            </w:tcBorders>
            <w:shd w:fill="969696" w:color="000000" w:val="clear"/>
            <w:vAlign w:val="center"/>
            <w:hideMark/>
          </w:tcPr>
          <w:p w:rsidRDefault="008609AA" w:rsidP="008609AA" w:rsidR="008609AA" w:rsidRPr="008609AA">
            <w:pPr>
              <w:jc w:val="center"/>
              <w:rPr>
                <w:b/>
                <w:bCs/>
                <w:color w:val="000000"/>
                <w:sz w:val="18"/>
                <w:szCs w:val="18"/>
                <w:lang w:eastAsia="en-US" w:val="en-US"/>
              </w:rPr>
            </w:pPr>
            <w:r w:rsidRPr="008609AA">
              <w:rPr>
                <w:b/>
                <w:bCs/>
                <w:color w:val="000000"/>
                <w:sz w:val="18"/>
                <w:szCs w:val="18"/>
                <w:lang w:eastAsia="en-US" w:val="en-US"/>
              </w:rPr>
              <w:t>Tražbina bez kamata</w:t>
            </w:r>
            <w:r w:rsidRPr="008609AA">
              <w:rPr>
                <w:b/>
                <w:bCs/>
                <w:color w:val="000000"/>
                <w:sz w:val="18"/>
                <w:szCs w:val="18"/>
                <w:lang w:eastAsia="en-US" w:val="en-US"/>
              </w:rPr>
              <w:br/>
              <w:t>(glavnica)</w:t>
            </w:r>
          </w:p>
        </w:tc>
        <w:tc>
          <w:tcPr>
            <w:tcW w:type="dxa" w:w="1230"/>
            <w:tcBorders>
              <w:top w:val="nil"/>
              <w:left w:val="nil"/>
              <w:bottom w:space="0" w:sz="8" w:color="auto" w:val="single"/>
              <w:right w:space="0" w:sz="4" w:color="auto" w:val="single"/>
            </w:tcBorders>
            <w:shd w:fill="969696" w:color="000000" w:val="clear"/>
            <w:vAlign w:val="center"/>
            <w:hideMark/>
          </w:tcPr>
          <w:p w:rsidRDefault="008609AA" w:rsidP="008609AA" w:rsidR="008609AA" w:rsidRPr="008609AA">
            <w:pPr>
              <w:jc w:val="center"/>
              <w:rPr>
                <w:b/>
                <w:bCs/>
                <w:color w:val="000000"/>
                <w:sz w:val="18"/>
                <w:szCs w:val="18"/>
                <w:lang w:eastAsia="en-US" w:val="en-US"/>
              </w:rPr>
            </w:pPr>
            <w:r w:rsidRPr="008609AA">
              <w:rPr>
                <w:b/>
                <w:bCs/>
                <w:color w:val="000000"/>
                <w:sz w:val="18"/>
                <w:szCs w:val="18"/>
                <w:lang w:eastAsia="en-US" w:val="en-US"/>
              </w:rPr>
              <w:t xml:space="preserve">Smanjeni iznos tražbine koji se dužnik obvezuje namiriti </w:t>
            </w:r>
            <w:r w:rsidRPr="008609AA">
              <w:rPr>
                <w:b/>
                <w:bCs/>
                <w:color w:val="000000"/>
                <w:sz w:val="18"/>
                <w:szCs w:val="18"/>
                <w:lang w:eastAsia="en-US" w:val="en-US"/>
              </w:rPr>
              <w:br/>
              <w:t>(70% glavnice)</w:t>
            </w:r>
          </w:p>
        </w:tc>
        <w:tc>
          <w:tcPr>
            <w:tcW w:type="dxa" w:w="2126"/>
            <w:tcBorders>
              <w:top w:val="nil"/>
              <w:left w:val="nil"/>
              <w:bottom w:val="nil"/>
              <w:right w:space="0" w:sz="4" w:color="auto" w:val="single"/>
            </w:tcBorders>
            <w:shd w:fill="969696" w:color="000000" w:val="clear"/>
            <w:vAlign w:val="center"/>
            <w:hideMark/>
          </w:tcPr>
          <w:p w:rsidRDefault="008609AA" w:rsidP="008609AA" w:rsidR="008609AA" w:rsidRPr="008609AA">
            <w:pPr>
              <w:jc w:val="center"/>
              <w:rPr>
                <w:b/>
                <w:bCs/>
                <w:color w:val="000000"/>
                <w:sz w:val="18"/>
                <w:szCs w:val="18"/>
                <w:lang w:eastAsia="en-US" w:val="en-US"/>
              </w:rPr>
            </w:pPr>
            <w:r w:rsidRPr="008609AA">
              <w:rPr>
                <w:b/>
                <w:bCs/>
                <w:color w:val="000000"/>
                <w:sz w:val="18"/>
                <w:szCs w:val="18"/>
                <w:lang w:eastAsia="en-US" w:val="en-US"/>
              </w:rPr>
              <w:t>Rok dospjelosti i način isplate:</w:t>
            </w:r>
          </w:p>
        </w:tc>
        <w:tc>
          <w:tcPr>
            <w:tcW w:type="dxa" w:w="1096"/>
            <w:tcBorders>
              <w:top w:val="nil"/>
              <w:left w:val="nil"/>
              <w:bottom w:space="0" w:sz="8" w:color="auto" w:val="single"/>
              <w:right w:space="0" w:sz="8" w:color="auto" w:val="single"/>
            </w:tcBorders>
            <w:shd w:fill="969696" w:color="000000" w:val="clear"/>
            <w:vAlign w:val="center"/>
            <w:hideMark/>
          </w:tcPr>
          <w:p w:rsidRDefault="008609AA" w:rsidP="008609AA" w:rsidR="008609AA" w:rsidRPr="008609AA">
            <w:pPr>
              <w:jc w:val="center"/>
              <w:rPr>
                <w:b/>
                <w:bCs/>
                <w:color w:val="000000"/>
                <w:sz w:val="18"/>
                <w:szCs w:val="18"/>
                <w:lang w:eastAsia="en-US" w:val="en-US"/>
              </w:rPr>
            </w:pPr>
            <w:r w:rsidRPr="008609AA">
              <w:rPr>
                <w:b/>
                <w:bCs/>
                <w:color w:val="000000"/>
                <w:sz w:val="18"/>
                <w:szCs w:val="18"/>
                <w:lang w:eastAsia="en-US" w:val="en-US"/>
              </w:rPr>
              <w:t>Iznos mjesečnog obroka</w:t>
            </w:r>
          </w:p>
        </w:tc>
      </w:tr>
      <w:tr w:rsidTr="004017A9" w:rsidR="008609AA" w:rsidRPr="008609AA">
        <w:trPr>
          <w:trHeight w:val="1872"/>
        </w:trPr>
        <w:tc>
          <w:tcPr>
            <w:tcW w:type="dxa" w:w="425"/>
            <w:tcBorders>
              <w:top w:space="0" w:sz="4" w:color="auto" w:val="single"/>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1</w:t>
            </w:r>
          </w:p>
        </w:tc>
        <w:tc>
          <w:tcPr>
            <w:tcW w:type="dxa" w:w="1843"/>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CROATIA osiguranje d.d., Zagreb, Miramarska 22;</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26187994862</w:t>
            </w:r>
          </w:p>
        </w:tc>
        <w:tc>
          <w:tcPr>
            <w:tcW w:type="dxa" w:w="1276"/>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118.138,42 kn</w:t>
            </w:r>
          </w:p>
        </w:tc>
        <w:tc>
          <w:tcPr>
            <w:tcW w:type="dxa" w:w="1321"/>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109.632,42 kn</w:t>
            </w:r>
          </w:p>
        </w:tc>
        <w:tc>
          <w:tcPr>
            <w:tcW w:type="dxa" w:w="1230"/>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76.742,69 kn</w:t>
            </w:r>
          </w:p>
        </w:tc>
        <w:tc>
          <w:tcPr>
            <w:tcW w:type="dxa" w:w="2126"/>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space="0" w:sz="4" w:color="auto" w:val="single"/>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1.279,04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2</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ČISTOĆA  d.o.o. za obavljanje komunalnih </w:t>
            </w:r>
            <w:r w:rsidRPr="008609AA">
              <w:rPr>
                <w:b/>
                <w:bCs/>
                <w:color w:val="000000"/>
                <w:sz w:val="18"/>
                <w:szCs w:val="18"/>
                <w:lang w:eastAsia="en-US" w:val="en-US"/>
              </w:rPr>
              <w:br/>
              <w:t>djelatnosti održavanja čistoće i odlaganje komunalnog otpada; Split, Put Plokita 81;</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38812451417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3.443,35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3.443,35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2.410,35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40,17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3</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ČISTOĆA I ZELENILO d.o.o. za obavljanje određenih komunalnih i ostalih djelatnosti, </w:t>
            </w:r>
            <w:r w:rsidRPr="008609AA">
              <w:rPr>
                <w:b/>
                <w:bCs/>
                <w:color w:val="000000"/>
                <w:sz w:val="18"/>
                <w:szCs w:val="18"/>
                <w:lang w:eastAsia="en-US" w:val="en-US"/>
              </w:rPr>
              <w:br/>
              <w:t xml:space="preserve">Knin, Trg Oluje 5. kolovoza 1995. kbr. 9, </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46163832762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894,00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894,00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625,80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10,43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4</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FINANCIJSKA  AGENCIJA,</w:t>
            </w:r>
            <w:r w:rsidRPr="008609AA">
              <w:rPr>
                <w:b/>
                <w:bCs/>
                <w:color w:val="FF0000"/>
                <w:sz w:val="18"/>
                <w:szCs w:val="18"/>
                <w:lang w:eastAsia="en-US" w:val="en-US"/>
              </w:rPr>
              <w:t xml:space="preserve"> </w:t>
            </w:r>
            <w:r w:rsidRPr="008609AA">
              <w:rPr>
                <w:b/>
                <w:bCs/>
                <w:color w:val="000000"/>
                <w:sz w:val="18"/>
                <w:szCs w:val="18"/>
                <w:lang w:eastAsia="en-US" w:val="en-US"/>
              </w:rPr>
              <w:t xml:space="preserve"> </w:t>
            </w:r>
            <w:r w:rsidRPr="008609AA">
              <w:rPr>
                <w:b/>
                <w:bCs/>
                <w:color w:val="000000"/>
                <w:sz w:val="18"/>
                <w:szCs w:val="18"/>
                <w:lang w:eastAsia="en-US" w:val="en-US"/>
              </w:rPr>
              <w:br/>
              <w:t>Zagreb, Vrtni put 3</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85821130368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12.808,00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12.808,00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8.965,60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149,43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lastRenderedPageBreak/>
              <w:t>5</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GRAD KAŠTELA, Kaštel Sućurac, Braće Radić 1, </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08727843572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4.725,32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4.725,32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3.307,72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55,13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6</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GRAD KNIN, Knin, Dr. Franje Tuđmana 2</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00981494061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7.185,97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7.185,97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5.030,18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83,84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7</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GRAD SPLIT, Split, Obala kneza Branimira 17</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78755598868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16.698,78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15.664,60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10.965,22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182,75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8</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GRAD ZAGREB, Zagreb, Trg Stjepana Radića 1</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61817894937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432,28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404,03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282,82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4,71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9</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GRADSKA ČISTOĆA d.o.o., </w:t>
            </w:r>
            <w:r w:rsidRPr="008609AA">
              <w:rPr>
                <w:b/>
                <w:bCs/>
                <w:color w:val="000000"/>
                <w:sz w:val="18"/>
                <w:szCs w:val="18"/>
                <w:lang w:eastAsia="en-US" w:val="en-US"/>
              </w:rPr>
              <w:br/>
              <w:t xml:space="preserve">Šibenik, Stjepana Radića 100 </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54873130289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13.503,84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13.503,84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9.452,69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157,54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10</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GRADSKA PLINARA ZAGREB, d.o.o.,</w:t>
            </w:r>
            <w:r w:rsidRPr="008609AA">
              <w:rPr>
                <w:b/>
                <w:bCs/>
                <w:color w:val="000000"/>
                <w:sz w:val="18"/>
                <w:szCs w:val="18"/>
                <w:lang w:eastAsia="en-US" w:val="en-US"/>
              </w:rPr>
              <w:br/>
              <w:t>Zagreb, Radnička Cesta 1</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20985255037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1.023,18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1.023,18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716,23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11,94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lastRenderedPageBreak/>
              <w:t>11</w:t>
            </w:r>
          </w:p>
        </w:tc>
        <w:tc>
          <w:tcPr>
            <w:tcW w:type="dxa" w:w="1843"/>
            <w:tcBorders>
              <w:top w:val="nil"/>
              <w:left w:val="nil"/>
              <w:bottom w:val="nil"/>
              <w:right w:val="nil"/>
            </w:tcBorders>
            <w:shd w:fill="auto" w:color="auto" w:val="clear"/>
            <w:vAlign w:val="center"/>
            <w:hideMark/>
          </w:tcPr>
          <w:p w:rsidRDefault="008609AA" w:rsidP="008609AA" w:rsidR="008609AA" w:rsidRPr="008609AA">
            <w:pPr>
              <w:rPr>
                <w:b/>
                <w:bCs/>
                <w:sz w:val="18"/>
                <w:szCs w:val="18"/>
                <w:lang w:eastAsia="en-US" w:val="en-US"/>
              </w:rPr>
            </w:pPr>
            <w:r w:rsidRPr="008609AA">
              <w:rPr>
                <w:b/>
                <w:bCs/>
                <w:sz w:val="18"/>
                <w:szCs w:val="18"/>
                <w:lang w:eastAsia="en-US" w:val="en-US"/>
              </w:rPr>
              <w:t xml:space="preserve">GRAD ŠIBENIK, Trg Pavla Šubića 2, Šibenik </w:t>
            </w:r>
          </w:p>
        </w:tc>
        <w:tc>
          <w:tcPr>
            <w:tcW w:type="dxa" w:w="1418"/>
            <w:tcBorders>
              <w:top w:space="0" w:sz="4" w:color="auto" w:val="single"/>
              <w:left w:space="0" w:sz="8" w:color="auto" w:val="single"/>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lang w:eastAsia="en-US" w:val="en-US"/>
              </w:rPr>
            </w:pPr>
            <w:r w:rsidRPr="008609AA">
              <w:rPr>
                <w:sz w:val="18"/>
                <w:szCs w:val="18"/>
                <w:lang w:eastAsia="en-US" w:val="en-US"/>
              </w:rPr>
              <w:t>55644094063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lang w:eastAsia="en-US" w:val="en-US"/>
              </w:rPr>
            </w:pPr>
            <w:r w:rsidRPr="008609AA">
              <w:rPr>
                <w:sz w:val="18"/>
                <w:szCs w:val="18"/>
                <w:lang w:eastAsia="en-US" w:val="en-US"/>
              </w:rPr>
              <w:t>3.290,92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lang w:eastAsia="en-US" w:val="en-US"/>
              </w:rPr>
            </w:pPr>
            <w:r w:rsidRPr="008609AA">
              <w:rPr>
                <w:sz w:val="18"/>
                <w:szCs w:val="18"/>
                <w:lang w:eastAsia="en-US" w:val="en-US"/>
              </w:rPr>
              <w:t>3.290,92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lang w:eastAsia="en-US" w:val="en-US"/>
              </w:rPr>
            </w:pPr>
            <w:r w:rsidRPr="008609AA">
              <w:rPr>
                <w:sz w:val="18"/>
                <w:szCs w:val="18"/>
                <w:lang w:eastAsia="en-US" w:val="en-US"/>
              </w:rPr>
              <w:t>2.303,64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lang w:eastAsia="en-US" w:val="en-US"/>
              </w:rPr>
            </w:pPr>
            <w:r w:rsidRPr="008609AA">
              <w:rPr>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lang w:eastAsia="en-US" w:val="en-US"/>
              </w:rPr>
            </w:pPr>
            <w:r w:rsidRPr="008609AA">
              <w:rPr>
                <w:sz w:val="18"/>
                <w:szCs w:val="18"/>
                <w:lang w:eastAsia="en-US" w:val="en-US"/>
              </w:rPr>
              <w:t>38,39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12</w:t>
            </w:r>
          </w:p>
        </w:tc>
        <w:tc>
          <w:tcPr>
            <w:tcW w:type="dxa" w:w="1843"/>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HEP - Opskrba d.o.o., za opskrbu potrošača električnom, toplinskom energijom i plinom, </w:t>
            </w:r>
            <w:r w:rsidRPr="008609AA">
              <w:rPr>
                <w:b/>
                <w:bCs/>
                <w:color w:val="000000"/>
                <w:sz w:val="18"/>
                <w:szCs w:val="18"/>
                <w:lang w:eastAsia="en-US" w:val="en-US"/>
              </w:rPr>
              <w:br/>
              <w:t>Zagreb, Ulica grada Vukovara 37</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63073332379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817,73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781,53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547,07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9,12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13</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HEP-Operator distribucijskog sustava d.o.o., </w:t>
            </w:r>
            <w:r w:rsidRPr="008609AA">
              <w:rPr>
                <w:b/>
                <w:bCs/>
                <w:color w:val="000000"/>
                <w:sz w:val="18"/>
                <w:szCs w:val="18"/>
                <w:lang w:eastAsia="en-US" w:val="en-US"/>
              </w:rPr>
              <w:br/>
              <w:t>Zagreb, Ulica grada Vukovara 37</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46830600751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318,81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318,57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223,00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3,72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14</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HEP-TOPLINARSTVO d.o.o. za proizvodnju i distribuciju toplinske energije,</w:t>
            </w:r>
            <w:r w:rsidRPr="008609AA">
              <w:rPr>
                <w:b/>
                <w:bCs/>
                <w:color w:val="000000"/>
                <w:sz w:val="18"/>
                <w:szCs w:val="18"/>
                <w:lang w:eastAsia="en-US" w:val="en-US"/>
              </w:rPr>
              <w:br/>
              <w:t>Zagreb, Miševečka 15/a</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15907062900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28.228,50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25.389,28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17.772,50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296,21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15</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HP - Hrvatska pošta d.d.,  Zagreb, Jurišićeva 13 </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87311810356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33.925,54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33.925,54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23.747,88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395,80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16</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HRVATSKE AUTOCESTE d.o.o.,  Zagreb, Širolina ulica 4 </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57500462912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500,00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500,00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350,00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5,83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lastRenderedPageBreak/>
              <w:t>17</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HRVATSKE ŠUME d.o.o., </w:t>
            </w:r>
            <w:r w:rsidRPr="008609AA">
              <w:rPr>
                <w:b/>
                <w:bCs/>
                <w:color w:val="000000"/>
                <w:sz w:val="18"/>
                <w:szCs w:val="18"/>
                <w:lang w:eastAsia="en-US" w:val="en-US"/>
              </w:rPr>
              <w:br/>
              <w:t>Zagreb, Ul.Ljudevita Farkaša Vukotinovića 2</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69693144506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30.540,24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24.576,30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17.203,41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286,72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18</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HRVATSKE VODE, pravna osoba za upravljanje vodama, </w:t>
            </w:r>
            <w:r w:rsidRPr="008609AA">
              <w:rPr>
                <w:b/>
                <w:bCs/>
                <w:color w:val="000000"/>
                <w:sz w:val="18"/>
                <w:szCs w:val="18"/>
                <w:lang w:eastAsia="en-US" w:val="en-US"/>
              </w:rPr>
              <w:br/>
              <w:t>Zagreb, Grada Vukovara 220</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28921383001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4.515,92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4.041,14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2.828,80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47,15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19</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HRVATSKI ZAVOD ZA TOKSIKOLOGIJU I ANTIDOPING, Zagreb, Borongajska cesta 83g</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23691527614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1.016,00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1.016,00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711,20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11,85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20</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KOMUNALNO PODUZEĆE d.o.o., </w:t>
            </w:r>
            <w:r w:rsidRPr="008609AA">
              <w:rPr>
                <w:b/>
                <w:bCs/>
                <w:color w:val="000000"/>
                <w:sz w:val="18"/>
                <w:szCs w:val="18"/>
                <w:lang w:eastAsia="en-US" w:val="en-US"/>
              </w:rPr>
              <w:br/>
              <w:t>Knin, Trg Oluje 5. kolovoza 1995. kbr.9</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33813961569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1.554,42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1.554,42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1.088,09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18,13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21</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NARODNE NOVINE, d.d., Zagreb, Savski Gaj XIII. put 6</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64546066176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9.796,09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9.796,09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6.857,26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114,29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22</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TROGIR HOLDING d.o.o., Trogir, Put Mulina 2</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09746817380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3.777,76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3.777,76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2.644,43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44,07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lastRenderedPageBreak/>
              <w:t>23</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VODOVOD I ODVODNJA d.o.o., </w:t>
            </w:r>
            <w:r w:rsidRPr="008609AA">
              <w:rPr>
                <w:b/>
                <w:bCs/>
                <w:color w:val="000000"/>
                <w:sz w:val="18"/>
                <w:szCs w:val="18"/>
                <w:lang w:eastAsia="en-US" w:val="en-US"/>
              </w:rPr>
              <w:br/>
              <w:t>Šibenik, Kralja Zvonimira 50</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26251326399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879,25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879,25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615,48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10,26 kn</w:t>
            </w:r>
          </w:p>
        </w:tc>
      </w:tr>
      <w:tr w:rsidTr="004017A9" w:rsidR="008609AA" w:rsidRPr="008609AA">
        <w:trPr>
          <w:trHeight w:val="1650"/>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24</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ZAGREBAČKI HOLDING d.o.o., Zagreb, Ulica grada Vukovara 41</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85584865987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21.559,19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19.677,18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13.774,03 kn</w:t>
            </w:r>
          </w:p>
        </w:tc>
        <w:tc>
          <w:tcPr>
            <w:tcW w:type="dxa" w:w="212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229,57 kn</w:t>
            </w:r>
          </w:p>
        </w:tc>
      </w:tr>
      <w:tr w:rsidTr="004017A9" w:rsidR="008609AA" w:rsidRPr="008609AA">
        <w:trPr>
          <w:trHeight w:val="1692"/>
        </w:trPr>
        <w:tc>
          <w:tcPr>
            <w:tcW w:type="dxa" w:w="425"/>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25</w:t>
            </w:r>
          </w:p>
        </w:tc>
        <w:tc>
          <w:tcPr>
            <w:tcW w:type="dxa" w:w="1843"/>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ZAVOD ZA JAVNO ZDRAVSTVO </w:t>
            </w:r>
            <w:r w:rsidRPr="008609AA">
              <w:rPr>
                <w:b/>
                <w:bCs/>
                <w:color w:val="000000"/>
                <w:sz w:val="18"/>
                <w:szCs w:val="18"/>
                <w:lang w:eastAsia="en-US" w:val="en-US"/>
              </w:rPr>
              <w:br/>
              <w:t>ŠIBENSKO-KNINSKE ŽUPANIJE,</w:t>
            </w:r>
            <w:r w:rsidRPr="008609AA">
              <w:rPr>
                <w:b/>
                <w:bCs/>
                <w:color w:val="000000"/>
                <w:sz w:val="18"/>
                <w:szCs w:val="18"/>
                <w:lang w:eastAsia="en-US" w:val="en-US"/>
              </w:rPr>
              <w:br/>
              <w:t>Šibenik, Matije Gupca 74</w:t>
            </w:r>
          </w:p>
        </w:tc>
        <w:tc>
          <w:tcPr>
            <w:tcW w:type="dxa" w:w="1418"/>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color w:val="000000"/>
                <w:sz w:val="18"/>
                <w:szCs w:val="18"/>
                <w:lang w:eastAsia="en-US" w:val="en-US"/>
              </w:rPr>
            </w:pPr>
            <w:r w:rsidRPr="008609AA">
              <w:rPr>
                <w:color w:val="000000"/>
                <w:sz w:val="18"/>
                <w:szCs w:val="18"/>
                <w:lang w:eastAsia="en-US" w:val="en-US"/>
              </w:rPr>
              <w:t>84082732674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615,00 kn</w:t>
            </w:r>
          </w:p>
        </w:tc>
        <w:tc>
          <w:tcPr>
            <w:tcW w:type="dxa" w:w="1321"/>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615,00 kn</w:t>
            </w:r>
          </w:p>
        </w:tc>
        <w:tc>
          <w:tcPr>
            <w:tcW w:type="dxa" w:w="1230"/>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430,50 kn</w:t>
            </w:r>
          </w:p>
        </w:tc>
        <w:tc>
          <w:tcPr>
            <w:tcW w:type="dxa" w:w="2126"/>
            <w:tcBorders>
              <w:top w:val="nil"/>
              <w:left w:val="nil"/>
              <w:bottom w:val="nil"/>
              <w:right w:val="nil"/>
            </w:tcBorders>
            <w:shd w:fill="auto" w:color="auto" w:val="clear"/>
            <w:vAlign w:val="center"/>
            <w:hideMark/>
          </w:tcPr>
          <w:p w:rsidRDefault="008609AA" w:rsidP="008609AA" w:rsidR="008609AA" w:rsidRPr="008609AA">
            <w:pPr>
              <w:rPr>
                <w:color w:val="000000"/>
                <w:sz w:val="18"/>
                <w:szCs w:val="18"/>
                <w:lang w:eastAsia="en-US" w:val="en-US"/>
              </w:rPr>
            </w:pPr>
            <w:r w:rsidRPr="008609AA">
              <w:rPr>
                <w:color w:val="000000"/>
                <w:sz w:val="18"/>
                <w:szCs w:val="18"/>
                <w:lang w:eastAsia="en-US" w:val="en-US"/>
              </w:rPr>
              <w:t>Isplata u 60 jednakih mjesečnih obroka, koji dospijevaju 1.-og u mjesecu, od kojih prvi obrok dospijeva u mjesecu koji prvi kalendarski slijedi nakon proteka 12 mjeseci od dana pravomoćnosti rješenja kojim se potvrđuje ova Nagodba</w:t>
            </w:r>
          </w:p>
        </w:tc>
        <w:tc>
          <w:tcPr>
            <w:tcW w:type="dxa" w:w="1096"/>
            <w:tcBorders>
              <w:top w:val="nil"/>
              <w:left w:space="0" w:sz="4" w:color="auto" w:val="single"/>
              <w:bottom w:space="0" w:sz="4" w:color="auto" w:val="single"/>
              <w:right w:space="0" w:sz="8" w:color="auto" w:val="single"/>
            </w:tcBorders>
            <w:shd w:fill="auto" w:color="auto" w:val="clear"/>
            <w:vAlign w:val="center"/>
            <w:hideMark/>
          </w:tcPr>
          <w:p w:rsidRDefault="008609AA" w:rsidP="008609AA" w:rsidR="008609AA" w:rsidRPr="008609AA">
            <w:pPr>
              <w:jc w:val="right"/>
              <w:rPr>
                <w:color w:val="000000"/>
                <w:sz w:val="18"/>
                <w:szCs w:val="18"/>
                <w:lang w:eastAsia="en-US" w:val="en-US"/>
              </w:rPr>
            </w:pPr>
            <w:r w:rsidRPr="008609AA">
              <w:rPr>
                <w:color w:val="000000"/>
                <w:sz w:val="18"/>
                <w:szCs w:val="18"/>
                <w:lang w:eastAsia="en-US" w:val="en-US"/>
              </w:rPr>
              <w:t>7,18 kn</w:t>
            </w:r>
          </w:p>
        </w:tc>
      </w:tr>
      <w:tr w:rsidTr="004017A9" w:rsidR="008609AA" w:rsidRPr="008609AA">
        <w:trPr>
          <w:trHeight w:val="255"/>
        </w:trPr>
        <w:tc>
          <w:tcPr>
            <w:tcW w:type="dxa" w:w="425"/>
            <w:tcBorders>
              <w:top w:space="0" w:sz="6" w:color="auto" w:val="double"/>
              <w:left w:space="0" w:sz="8" w:color="auto" w:val="single"/>
              <w:bottom w:space="0" w:sz="8"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lang w:eastAsia="en-US" w:val="en-US"/>
              </w:rPr>
            </w:pPr>
            <w:r w:rsidRPr="008609AA">
              <w:rPr>
                <w:b/>
                <w:bCs/>
                <w:sz w:val="18"/>
                <w:szCs w:val="18"/>
                <w:lang w:eastAsia="en-US" w:val="en-US"/>
              </w:rPr>
              <w:t> </w:t>
            </w:r>
          </w:p>
        </w:tc>
        <w:tc>
          <w:tcPr>
            <w:tcW w:type="dxa" w:w="1843"/>
            <w:tcBorders>
              <w:top w:space="0" w:sz="6" w:color="auto" w:val="double"/>
              <w:left w:val="nil"/>
              <w:bottom w:space="0" w:sz="8" w:color="auto" w:val="single"/>
              <w:right w:space="0" w:sz="4" w:color="auto" w:val="single"/>
            </w:tcBorders>
            <w:shd w:fill="auto" w:color="auto" w:val="clear"/>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 UKUPNO </w:t>
            </w:r>
          </w:p>
        </w:tc>
        <w:tc>
          <w:tcPr>
            <w:tcW w:type="dxa" w:w="1418"/>
            <w:tcBorders>
              <w:top w:space="0" w:sz="6" w:color="auto" w:val="double"/>
              <w:left w:val="nil"/>
              <w:bottom w:space="0" w:sz="8" w:color="auto" w:val="single"/>
              <w:right w:val="nil"/>
            </w:tcBorders>
            <w:shd w:fill="auto" w:color="auto" w:val="clear"/>
            <w:noWrap/>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w:t>
            </w:r>
          </w:p>
        </w:tc>
        <w:tc>
          <w:tcPr>
            <w:tcW w:type="dxa" w:w="1276"/>
            <w:tcBorders>
              <w:top w:space="0" w:sz="6" w:color="auto" w:val="double"/>
              <w:left w:space="0" w:sz="4" w:color="auto" w:val="single"/>
              <w:bottom w:space="0" w:sz="8" w:color="auto" w:val="single"/>
              <w:right w:space="0" w:sz="4" w:color="auto" w:val="single"/>
            </w:tcBorders>
            <w:shd w:fill="auto" w:color="auto" w:val="clear"/>
            <w:noWrap/>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            320.188,51 kn </w:t>
            </w:r>
          </w:p>
        </w:tc>
        <w:tc>
          <w:tcPr>
            <w:tcW w:type="dxa" w:w="1321"/>
            <w:tcBorders>
              <w:top w:space="0" w:sz="6" w:color="auto" w:val="double"/>
              <w:left w:val="nil"/>
              <w:bottom w:space="0" w:sz="8" w:color="auto" w:val="single"/>
              <w:right w:space="0" w:sz="4" w:color="auto" w:val="single"/>
            </w:tcBorders>
            <w:shd w:fill="auto" w:color="auto" w:val="clear"/>
            <w:noWrap/>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            299.423,69 kn </w:t>
            </w:r>
          </w:p>
        </w:tc>
        <w:tc>
          <w:tcPr>
            <w:tcW w:type="dxa" w:w="1230"/>
            <w:tcBorders>
              <w:top w:space="0" w:sz="6" w:color="auto" w:val="double"/>
              <w:left w:val="nil"/>
              <w:bottom w:space="0" w:sz="8" w:color="auto" w:val="single"/>
              <w:right w:space="0" w:sz="4" w:color="auto" w:val="single"/>
            </w:tcBorders>
            <w:shd w:fill="auto" w:color="auto" w:val="clear"/>
            <w:noWrap/>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xml:space="preserve">           209.596,58 kn </w:t>
            </w:r>
          </w:p>
        </w:tc>
        <w:tc>
          <w:tcPr>
            <w:tcW w:type="dxa" w:w="2126"/>
            <w:tcBorders>
              <w:top w:space="0" w:sz="6" w:color="auto" w:val="double"/>
              <w:left w:val="nil"/>
              <w:bottom w:space="0" w:sz="8" w:color="auto" w:val="single"/>
              <w:right w:space="0" w:sz="6" w:color="auto" w:val="double"/>
            </w:tcBorders>
            <w:shd w:fill="auto" w:color="auto" w:val="clear"/>
            <w:noWrap/>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w:t>
            </w:r>
          </w:p>
        </w:tc>
        <w:tc>
          <w:tcPr>
            <w:tcW w:type="dxa" w:w="1096"/>
            <w:tcBorders>
              <w:top w:space="0" w:sz="6" w:color="auto" w:val="double"/>
              <w:left w:val="nil"/>
              <w:bottom w:space="0" w:sz="8" w:color="auto" w:val="single"/>
              <w:right w:space="0" w:sz="8" w:color="auto" w:val="single"/>
            </w:tcBorders>
            <w:shd w:fill="auto" w:color="auto" w:val="clear"/>
            <w:noWrap/>
            <w:vAlign w:val="center"/>
            <w:hideMark/>
          </w:tcPr>
          <w:p w:rsidRDefault="008609AA" w:rsidP="008609AA" w:rsidR="008609AA" w:rsidRPr="008609AA">
            <w:pPr>
              <w:rPr>
                <w:b/>
                <w:bCs/>
                <w:color w:val="000000"/>
                <w:sz w:val="18"/>
                <w:szCs w:val="18"/>
                <w:lang w:eastAsia="en-US" w:val="en-US"/>
              </w:rPr>
            </w:pPr>
            <w:r w:rsidRPr="008609AA">
              <w:rPr>
                <w:b/>
                <w:bCs/>
                <w:color w:val="000000"/>
                <w:sz w:val="18"/>
                <w:szCs w:val="18"/>
                <w:lang w:eastAsia="en-US" w:val="en-US"/>
              </w:rPr>
              <w:t> </w:t>
            </w:r>
          </w:p>
        </w:tc>
      </w:tr>
    </w:tbl>
    <w:p w:rsidRDefault="008609AA" w:rsidP="008609AA" w:rsidR="008609AA" w:rsidRPr="008609AA">
      <w:pPr>
        <w:jc w:val="both"/>
        <w:rPr>
          <w:rFonts w:eastAsia="Calibri"/>
          <w:b/>
          <w:sz w:val="28"/>
          <w:szCs w:val="28"/>
          <w:lang w:eastAsia="en-US"/>
        </w:rPr>
      </w:pPr>
    </w:p>
    <w:p w:rsidRDefault="008609AA" w:rsidP="008609AA" w:rsidR="008609AA" w:rsidRPr="008609AA">
      <w:pPr>
        <w:jc w:val="both"/>
        <w:rPr>
          <w:rFonts w:eastAsia="Calibri"/>
          <w:b/>
          <w:sz w:val="28"/>
          <w:szCs w:val="28"/>
          <w:lang w:eastAsia="en-US"/>
        </w:rPr>
      </w:pPr>
    </w:p>
    <w:p w:rsidRDefault="008609AA" w:rsidP="008609AA" w:rsidR="008609AA" w:rsidRPr="008609AA">
      <w:pPr>
        <w:jc w:val="both"/>
        <w:rPr>
          <w:rFonts w:eastAsia="Calibri"/>
          <w:b/>
          <w:sz w:val="28"/>
          <w:szCs w:val="28"/>
          <w:lang w:eastAsia="en-US"/>
        </w:rPr>
      </w:pPr>
    </w:p>
    <w:p w:rsidRDefault="008609AA" w:rsidP="008609AA" w:rsidR="008609AA" w:rsidRPr="008609AA">
      <w:pPr>
        <w:jc w:val="both"/>
        <w:rPr>
          <w:rFonts w:eastAsia="Calibri"/>
          <w:b/>
          <w:sz w:val="28"/>
          <w:szCs w:val="28"/>
          <w:lang w:eastAsia="en-US"/>
        </w:rPr>
      </w:pPr>
    </w:p>
    <w:tbl>
      <w:tblPr>
        <w:tblW w:type="dxa" w:w="10349"/>
        <w:tblInd w:type="dxa" w:w="-318"/>
        <w:tblLayout w:type="fixed"/>
        <w:tblLook w:val="04A0" w:noVBand="1" w:noHBand="0" w:lastColumn="0" w:firstColumn="1" w:lastRow="0" w:firstRow="1"/>
      </w:tblPr>
      <w:tblGrid>
        <w:gridCol w:w="568"/>
        <w:gridCol w:w="1559"/>
        <w:gridCol w:w="1276"/>
        <w:gridCol w:w="1276"/>
        <w:gridCol w:w="1417"/>
        <w:gridCol w:w="1276"/>
        <w:gridCol w:w="1985"/>
        <w:gridCol w:w="992"/>
      </w:tblGrid>
      <w:tr w:rsidTr="004017A9" w:rsidR="008609AA" w:rsidRPr="008609AA">
        <w:trPr>
          <w:trHeight w:val="330"/>
        </w:trPr>
        <w:tc>
          <w:tcPr>
            <w:tcW w:type="dxa" w:w="10349"/>
            <w:gridSpan w:val="8"/>
            <w:tcBorders>
              <w:top w:val="nil"/>
              <w:left w:val="nil"/>
              <w:bottom w:val="nil"/>
              <w:right w:val="nil"/>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PRILOG 4.</w:t>
            </w:r>
          </w:p>
        </w:tc>
      </w:tr>
      <w:tr w:rsidTr="004017A9" w:rsidR="008609AA" w:rsidRPr="008609AA">
        <w:trPr>
          <w:trHeight w:val="330"/>
        </w:trPr>
        <w:tc>
          <w:tcPr>
            <w:tcW w:type="dxa" w:w="10349"/>
            <w:gridSpan w:val="8"/>
            <w:tcBorders>
              <w:top w:val="nil"/>
              <w:left w:val="nil"/>
              <w:bottom w:val="nil"/>
              <w:right w:val="nil"/>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GRUPA DOBAVLJAČI ROBA I USLUGA</w:t>
            </w:r>
          </w:p>
        </w:tc>
      </w:tr>
      <w:tr w:rsidTr="004017A9" w:rsidR="008609AA" w:rsidRPr="008609AA">
        <w:trPr>
          <w:trHeight w:val="345"/>
        </w:trPr>
        <w:tc>
          <w:tcPr>
            <w:tcW w:type="dxa" w:w="568"/>
            <w:tcBorders>
              <w:top w:val="nil"/>
              <w:left w:val="nil"/>
              <w:bottom w:val="nil"/>
              <w:right w:val="nil"/>
            </w:tcBorders>
            <w:shd w:fill="auto" w:color="auto" w:val="clear"/>
            <w:noWrap/>
            <w:vAlign w:val="center"/>
            <w:hideMark/>
          </w:tcPr>
          <w:p w:rsidRDefault="008609AA" w:rsidP="008609AA" w:rsidR="008609AA" w:rsidRPr="008609AA">
            <w:pPr>
              <w:jc w:val="center"/>
              <w:rPr>
                <w:b/>
                <w:bCs/>
                <w:sz w:val="18"/>
                <w:szCs w:val="18"/>
              </w:rPr>
            </w:pPr>
          </w:p>
        </w:tc>
        <w:tc>
          <w:tcPr>
            <w:tcW w:type="dxa" w:w="1559"/>
            <w:tcBorders>
              <w:top w:val="nil"/>
              <w:left w:val="nil"/>
              <w:bottom w:val="nil"/>
              <w:right w:val="nil"/>
            </w:tcBorders>
            <w:shd w:fill="auto" w:color="auto" w:val="clear"/>
            <w:vAlign w:val="center"/>
            <w:hideMark/>
          </w:tcPr>
          <w:p w:rsidRDefault="008609AA" w:rsidP="008609AA" w:rsidR="008609AA" w:rsidRPr="008609AA">
            <w:pPr>
              <w:rPr>
                <w:b/>
                <w:bCs/>
                <w:sz w:val="18"/>
                <w:szCs w:val="18"/>
              </w:rPr>
            </w:pPr>
          </w:p>
        </w:tc>
        <w:tc>
          <w:tcPr>
            <w:tcW w:type="dxa" w:w="1276"/>
            <w:tcBorders>
              <w:top w:val="nil"/>
              <w:left w:val="nil"/>
              <w:bottom w:val="nil"/>
              <w:right w:val="nil"/>
            </w:tcBorders>
            <w:shd w:fill="auto" w:color="auto" w:val="clear"/>
            <w:noWrap/>
            <w:vAlign w:val="center"/>
            <w:hideMark/>
          </w:tcPr>
          <w:p w:rsidRDefault="008609AA" w:rsidP="008609AA" w:rsidR="008609AA" w:rsidRPr="008609AA">
            <w:pPr>
              <w:rPr>
                <w:sz w:val="18"/>
                <w:szCs w:val="18"/>
              </w:rPr>
            </w:pPr>
          </w:p>
        </w:tc>
        <w:tc>
          <w:tcPr>
            <w:tcW w:type="dxa" w:w="1276"/>
            <w:tcBorders>
              <w:top w:val="nil"/>
              <w:left w:val="nil"/>
              <w:bottom w:val="nil"/>
              <w:right w:val="nil"/>
            </w:tcBorders>
            <w:shd w:fill="auto" w:color="auto" w:val="clear"/>
            <w:noWrap/>
            <w:vAlign w:val="center"/>
            <w:hideMark/>
          </w:tcPr>
          <w:p w:rsidRDefault="008609AA" w:rsidP="008609AA" w:rsidR="008609AA" w:rsidRPr="008609AA">
            <w:pPr>
              <w:rPr>
                <w:sz w:val="18"/>
                <w:szCs w:val="18"/>
              </w:rPr>
            </w:pPr>
          </w:p>
        </w:tc>
        <w:tc>
          <w:tcPr>
            <w:tcW w:type="dxa" w:w="1417"/>
            <w:tcBorders>
              <w:top w:val="nil"/>
              <w:left w:val="nil"/>
              <w:bottom w:val="nil"/>
              <w:right w:val="nil"/>
            </w:tcBorders>
            <w:shd w:fill="auto" w:color="auto" w:val="clear"/>
            <w:noWrap/>
            <w:vAlign w:val="center"/>
            <w:hideMark/>
          </w:tcPr>
          <w:p w:rsidRDefault="008609AA" w:rsidP="008609AA" w:rsidR="008609AA" w:rsidRPr="008609AA">
            <w:pPr>
              <w:rPr>
                <w:sz w:val="18"/>
                <w:szCs w:val="18"/>
              </w:rPr>
            </w:pPr>
          </w:p>
        </w:tc>
        <w:tc>
          <w:tcPr>
            <w:tcW w:type="dxa" w:w="1276"/>
            <w:tcBorders>
              <w:top w:val="nil"/>
              <w:left w:val="nil"/>
              <w:bottom w:val="nil"/>
              <w:right w:val="nil"/>
            </w:tcBorders>
            <w:shd w:fill="auto" w:color="auto" w:val="clear"/>
            <w:noWrap/>
            <w:vAlign w:val="center"/>
            <w:hideMark/>
          </w:tcPr>
          <w:p w:rsidRDefault="008609AA" w:rsidP="008609AA" w:rsidR="008609AA" w:rsidRPr="008609AA">
            <w:pPr>
              <w:rPr>
                <w:sz w:val="18"/>
                <w:szCs w:val="18"/>
              </w:rPr>
            </w:pPr>
          </w:p>
        </w:tc>
        <w:tc>
          <w:tcPr>
            <w:tcW w:type="dxa" w:w="1985"/>
            <w:tcBorders>
              <w:top w:val="nil"/>
              <w:left w:val="nil"/>
              <w:bottom w:val="nil"/>
              <w:right w:val="nil"/>
            </w:tcBorders>
            <w:shd w:fill="auto" w:color="auto" w:val="clear"/>
            <w:noWrap/>
            <w:vAlign w:val="center"/>
            <w:hideMark/>
          </w:tcPr>
          <w:p w:rsidRDefault="008609AA" w:rsidP="008609AA" w:rsidR="008609AA" w:rsidRPr="008609AA">
            <w:pPr>
              <w:rPr>
                <w:sz w:val="18"/>
                <w:szCs w:val="18"/>
              </w:rPr>
            </w:pPr>
          </w:p>
        </w:tc>
        <w:tc>
          <w:tcPr>
            <w:tcW w:type="dxa" w:w="992"/>
            <w:tcBorders>
              <w:top w:val="nil"/>
              <w:left w:val="nil"/>
              <w:bottom w:val="nil"/>
              <w:right w:val="nil"/>
            </w:tcBorders>
            <w:shd w:fill="auto" w:color="auto" w:val="clear"/>
            <w:noWrap/>
            <w:vAlign w:val="center"/>
            <w:hideMark/>
          </w:tcPr>
          <w:p w:rsidRDefault="008609AA" w:rsidP="008609AA" w:rsidR="008609AA" w:rsidRPr="008609AA">
            <w:pPr>
              <w:rPr>
                <w:sz w:val="18"/>
                <w:szCs w:val="18"/>
              </w:rPr>
            </w:pPr>
          </w:p>
        </w:tc>
      </w:tr>
      <w:tr w:rsidTr="004017A9" w:rsidR="008609AA" w:rsidRPr="008609AA">
        <w:trPr>
          <w:trHeight w:val="1429"/>
        </w:trPr>
        <w:tc>
          <w:tcPr>
            <w:tcW w:type="dxa" w:w="568"/>
            <w:tcBorders>
              <w:top w:space="0" w:sz="8" w:color="auto" w:val="single"/>
              <w:left w:space="0" w:sz="8" w:color="auto" w:val="single"/>
              <w:bottom w:space="0" w:sz="8" w:color="auto" w:val="single"/>
              <w:right w:val="nil"/>
            </w:tcBorders>
            <w:shd w:fill="auto" w:color="auto" w:val="clear"/>
            <w:vAlign w:val="center"/>
            <w:hideMark/>
          </w:tcPr>
          <w:p w:rsidRDefault="008609AA" w:rsidP="008609AA" w:rsidR="008609AA" w:rsidRPr="008609AA">
            <w:pPr>
              <w:jc w:val="center"/>
              <w:rPr>
                <w:b/>
                <w:bCs/>
                <w:sz w:val="18"/>
                <w:szCs w:val="18"/>
              </w:rPr>
            </w:pPr>
            <w:r w:rsidRPr="008609AA">
              <w:rPr>
                <w:b/>
                <w:bCs/>
                <w:sz w:val="18"/>
                <w:szCs w:val="18"/>
              </w:rPr>
              <w:t>Red. Br.</w:t>
            </w:r>
          </w:p>
        </w:tc>
        <w:tc>
          <w:tcPr>
            <w:tcW w:type="dxa" w:w="1559"/>
            <w:tcBorders>
              <w:top w:space="0" w:sz="8" w:color="auto" w:val="single"/>
              <w:left w:space="0" w:sz="4" w:color="auto" w:val="single"/>
              <w:bottom w:space="0" w:sz="8" w:color="auto" w:val="single"/>
              <w:right w:space="0" w:sz="4" w:color="auto" w:val="single"/>
            </w:tcBorders>
            <w:shd w:fill="auto" w:color="auto" w:val="clear"/>
            <w:vAlign w:val="center"/>
            <w:hideMark/>
          </w:tcPr>
          <w:p w:rsidRDefault="008609AA" w:rsidP="008609AA" w:rsidR="008609AA" w:rsidRPr="008609AA">
            <w:pPr>
              <w:jc w:val="center"/>
              <w:rPr>
                <w:b/>
                <w:bCs/>
                <w:sz w:val="18"/>
                <w:szCs w:val="18"/>
              </w:rPr>
            </w:pPr>
            <w:r w:rsidRPr="008609AA">
              <w:rPr>
                <w:b/>
                <w:bCs/>
                <w:sz w:val="18"/>
                <w:szCs w:val="18"/>
              </w:rPr>
              <w:t>NAZIV VJEROVNIKA</w:t>
            </w:r>
          </w:p>
        </w:tc>
        <w:tc>
          <w:tcPr>
            <w:tcW w:type="dxa" w:w="1276"/>
            <w:tcBorders>
              <w:top w:space="0" w:sz="8" w:color="auto" w:val="single"/>
              <w:left w:space="0" w:sz="8" w:color="auto" w:val="single"/>
              <w:bottom w:space="0" w:sz="8" w:color="auto" w:val="single"/>
              <w:right w:space="0" w:sz="4" w:color="auto" w:val="single"/>
            </w:tcBorders>
            <w:shd w:fill="auto" w:color="auto" w:val="clear"/>
            <w:vAlign w:val="center"/>
            <w:hideMark/>
          </w:tcPr>
          <w:p w:rsidRDefault="008609AA" w:rsidP="008609AA" w:rsidR="008609AA" w:rsidRPr="008609AA">
            <w:pPr>
              <w:jc w:val="center"/>
              <w:rPr>
                <w:b/>
                <w:bCs/>
                <w:sz w:val="18"/>
                <w:szCs w:val="18"/>
              </w:rPr>
            </w:pPr>
            <w:r w:rsidRPr="008609AA">
              <w:rPr>
                <w:b/>
                <w:bCs/>
                <w:sz w:val="18"/>
                <w:szCs w:val="18"/>
              </w:rPr>
              <w:t xml:space="preserve">OIB        </w:t>
            </w:r>
          </w:p>
        </w:tc>
        <w:tc>
          <w:tcPr>
            <w:tcW w:type="dxa" w:w="1276"/>
            <w:tcBorders>
              <w:top w:space="0" w:sz="8" w:color="auto" w:val="single"/>
              <w:left w:val="nil"/>
              <w:bottom w:space="0" w:sz="8" w:color="auto" w:val="single"/>
              <w:right w:space="0" w:sz="4" w:color="auto" w:val="single"/>
            </w:tcBorders>
            <w:shd w:fill="auto" w:color="auto" w:val="clear"/>
            <w:vAlign w:val="center"/>
            <w:hideMark/>
          </w:tcPr>
          <w:p w:rsidRDefault="008609AA" w:rsidP="008609AA" w:rsidR="008609AA" w:rsidRPr="008609AA">
            <w:pPr>
              <w:jc w:val="center"/>
              <w:rPr>
                <w:b/>
                <w:bCs/>
                <w:sz w:val="18"/>
                <w:szCs w:val="18"/>
              </w:rPr>
            </w:pPr>
            <w:r w:rsidRPr="008609AA">
              <w:rPr>
                <w:b/>
                <w:bCs/>
                <w:sz w:val="18"/>
                <w:szCs w:val="18"/>
              </w:rPr>
              <w:t>UTVRĐENI IZNOS TRAŽBINE</w:t>
            </w:r>
          </w:p>
        </w:tc>
        <w:tc>
          <w:tcPr>
            <w:tcW w:type="dxa" w:w="1417"/>
            <w:tcBorders>
              <w:top w:space="0" w:sz="8" w:color="auto" w:val="single"/>
              <w:left w:val="nil"/>
              <w:bottom w:space="0" w:sz="8" w:color="auto" w:val="single"/>
              <w:right w:space="0" w:sz="4" w:color="auto" w:val="single"/>
            </w:tcBorders>
            <w:shd w:fill="auto" w:color="auto" w:val="clear"/>
            <w:vAlign w:val="center"/>
            <w:hideMark/>
          </w:tcPr>
          <w:p w:rsidRDefault="008609AA" w:rsidP="008609AA" w:rsidR="008609AA" w:rsidRPr="008609AA">
            <w:pPr>
              <w:jc w:val="center"/>
              <w:rPr>
                <w:b/>
                <w:bCs/>
                <w:sz w:val="18"/>
                <w:szCs w:val="18"/>
              </w:rPr>
            </w:pPr>
            <w:r w:rsidRPr="008609AA">
              <w:rPr>
                <w:b/>
                <w:bCs/>
                <w:sz w:val="18"/>
                <w:szCs w:val="18"/>
              </w:rPr>
              <w:t>Tražbina bez kamata</w:t>
            </w:r>
            <w:r w:rsidRPr="008609AA">
              <w:rPr>
                <w:b/>
                <w:bCs/>
                <w:sz w:val="18"/>
                <w:szCs w:val="18"/>
              </w:rPr>
              <w:br/>
              <w:t>(glavnica)</w:t>
            </w:r>
          </w:p>
        </w:tc>
        <w:tc>
          <w:tcPr>
            <w:tcW w:type="dxa" w:w="1276"/>
            <w:tcBorders>
              <w:top w:space="0" w:sz="8" w:color="auto" w:val="single"/>
              <w:left w:val="nil"/>
              <w:bottom w:space="0" w:sz="8" w:color="auto" w:val="single"/>
              <w:right w:space="0" w:sz="4" w:color="auto" w:val="single"/>
            </w:tcBorders>
            <w:shd w:fill="auto" w:color="auto" w:val="clear"/>
            <w:vAlign w:val="center"/>
            <w:hideMark/>
          </w:tcPr>
          <w:p w:rsidRDefault="008609AA" w:rsidP="008609AA" w:rsidR="008609AA" w:rsidRPr="008609AA">
            <w:pPr>
              <w:jc w:val="center"/>
              <w:rPr>
                <w:b/>
                <w:bCs/>
                <w:sz w:val="18"/>
                <w:szCs w:val="18"/>
              </w:rPr>
            </w:pPr>
            <w:r w:rsidRPr="008609AA">
              <w:rPr>
                <w:b/>
                <w:bCs/>
                <w:sz w:val="18"/>
                <w:szCs w:val="18"/>
              </w:rPr>
              <w:t xml:space="preserve">Smanjeni iznos tražbine koji se dužnik obvezuje namiriti </w:t>
            </w:r>
            <w:r w:rsidRPr="008609AA">
              <w:rPr>
                <w:b/>
                <w:bCs/>
                <w:sz w:val="18"/>
                <w:szCs w:val="18"/>
              </w:rPr>
              <w:br/>
              <w:t>(70% glavnice)</w:t>
            </w:r>
          </w:p>
        </w:tc>
        <w:tc>
          <w:tcPr>
            <w:tcW w:type="dxa" w:w="1985"/>
            <w:tcBorders>
              <w:top w:space="0" w:sz="8" w:color="auto" w:val="single"/>
              <w:left w:val="nil"/>
              <w:bottom w:val="nil"/>
              <w:right w:space="0" w:sz="4" w:color="auto" w:val="single"/>
            </w:tcBorders>
            <w:shd w:fill="auto" w:color="auto" w:val="clear"/>
            <w:vAlign w:val="center"/>
            <w:hideMark/>
          </w:tcPr>
          <w:p w:rsidRDefault="008609AA" w:rsidP="008609AA" w:rsidR="008609AA" w:rsidRPr="008609AA">
            <w:pPr>
              <w:jc w:val="center"/>
              <w:rPr>
                <w:b/>
                <w:bCs/>
                <w:sz w:val="18"/>
                <w:szCs w:val="18"/>
              </w:rPr>
            </w:pPr>
            <w:r w:rsidRPr="008609AA">
              <w:rPr>
                <w:b/>
                <w:bCs/>
                <w:sz w:val="18"/>
                <w:szCs w:val="18"/>
              </w:rPr>
              <w:t>Rok dospjelosti i način isplate:</w:t>
            </w:r>
          </w:p>
        </w:tc>
        <w:tc>
          <w:tcPr>
            <w:tcW w:type="dxa" w:w="992"/>
            <w:tcBorders>
              <w:top w:space="0" w:sz="8" w:color="auto" w:val="single"/>
              <w:left w:val="nil"/>
              <w:bottom w:space="0" w:sz="8" w:color="auto" w:val="single"/>
              <w:right w:space="0" w:sz="8" w:color="auto" w:val="single"/>
            </w:tcBorders>
            <w:shd w:fill="auto" w:color="auto" w:val="clear"/>
            <w:vAlign w:val="center"/>
            <w:hideMark/>
          </w:tcPr>
          <w:p w:rsidRDefault="008609AA" w:rsidP="008609AA" w:rsidR="008609AA" w:rsidRPr="008609AA">
            <w:pPr>
              <w:jc w:val="center"/>
              <w:rPr>
                <w:b/>
                <w:bCs/>
                <w:sz w:val="18"/>
                <w:szCs w:val="18"/>
              </w:rPr>
            </w:pPr>
            <w:r w:rsidRPr="008609AA">
              <w:rPr>
                <w:b/>
                <w:bCs/>
                <w:sz w:val="18"/>
                <w:szCs w:val="18"/>
              </w:rPr>
              <w:t>Iznos mjesečnog obroka</w:t>
            </w:r>
          </w:p>
        </w:tc>
      </w:tr>
      <w:tr w:rsidTr="004017A9" w:rsidR="008609AA" w:rsidRPr="008609AA">
        <w:trPr>
          <w:trHeight w:val="1650"/>
        </w:trPr>
        <w:tc>
          <w:tcPr>
            <w:tcW w:type="dxa" w:w="568"/>
            <w:tcBorders>
              <w:top w:space="0" w:sz="4" w:color="auto" w:val="single"/>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A.B. INŽENJERING, d.o.o., Šibenik, Žirjanska 5</w:t>
            </w:r>
          </w:p>
        </w:tc>
        <w:tc>
          <w:tcPr>
            <w:tcW w:type="dxa" w:w="1276"/>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34799604176</w:t>
            </w:r>
          </w:p>
        </w:tc>
        <w:tc>
          <w:tcPr>
            <w:tcW w:type="dxa" w:w="1276"/>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937,50 kn</w:t>
            </w:r>
          </w:p>
        </w:tc>
        <w:tc>
          <w:tcPr>
            <w:tcW w:type="dxa" w:w="1417"/>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937,50 kn</w:t>
            </w:r>
          </w:p>
        </w:tc>
        <w:tc>
          <w:tcPr>
            <w:tcW w:type="dxa" w:w="1276"/>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656,25 kn</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space="0" w:sz="4" w:color="auto" w:val="single"/>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7,81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2</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A.B.S All Brake Systems B.V., 3401MT IJSSELSTEIN, Tinbergenlaan 7,   Nizozemska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45185466775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100.805,29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100.805,29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70.563,70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840,04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ADRIA-AUTO d.o.o., </w:t>
            </w:r>
            <w:r w:rsidRPr="008609AA">
              <w:rPr>
                <w:b/>
                <w:bCs/>
                <w:sz w:val="18"/>
                <w:szCs w:val="18"/>
              </w:rPr>
              <w:br/>
              <w:t>Samobor, Zagorska 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11096990153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8.063,90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8.063,90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5.644,73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67,20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ADRIAUTO S.r.l,  Vimodrone (Milano), Via  C. Treves 1, CAP 20090, Italija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87389598098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93.268,72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93.268,72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65.288,10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777,24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ADVANTA d.o.o., </w:t>
            </w:r>
            <w:r w:rsidRPr="008609AA">
              <w:rPr>
                <w:b/>
                <w:bCs/>
                <w:sz w:val="18"/>
                <w:szCs w:val="18"/>
              </w:rPr>
              <w:br/>
              <w:t>Velika Gorica, Kneza Porina 84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60301544795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2.702,19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2.702,19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1.891,53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22,52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6</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AGENCIJA ZA INTEGRALNI TRANSPORT, d.o.o., </w:t>
            </w:r>
            <w:r w:rsidRPr="008609AA">
              <w:rPr>
                <w:b/>
                <w:bCs/>
                <w:sz w:val="18"/>
                <w:szCs w:val="18"/>
              </w:rPr>
              <w:br/>
              <w:t>Zagreb, Heinzelova 51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42650506038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175,00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7</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ALCO Filter GmbH, Auf'm Rottland 1  57577 Hamm (Sieg), Njemačka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57577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343.988,56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343.988,56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240.791,99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2.866,57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AM ADRIA AUTO DIJELOVI d.o.o., </w:t>
            </w:r>
            <w:r w:rsidRPr="008609AA">
              <w:rPr>
                <w:b/>
                <w:bCs/>
                <w:sz w:val="18"/>
                <w:szCs w:val="18"/>
              </w:rPr>
              <w:br/>
              <w:t>Zagreb, Baštijanova 2 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00318845074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180.445,39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180.445,39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126.311,77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1.503,71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AQUA NATURA d.o.o, </w:t>
            </w:r>
            <w:r w:rsidRPr="008609AA">
              <w:rPr>
                <w:b/>
                <w:bCs/>
                <w:sz w:val="18"/>
                <w:szCs w:val="18"/>
              </w:rPr>
              <w:br/>
              <w:t>Zagreb, Rakitnica 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76238467913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129,15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129,15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90,41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ARABESCA d.o.o., </w:t>
            </w:r>
            <w:r w:rsidRPr="008609AA">
              <w:rPr>
                <w:b/>
                <w:bCs/>
                <w:sz w:val="18"/>
                <w:szCs w:val="18"/>
              </w:rPr>
              <w:br/>
              <w:t xml:space="preserve">Sesvete, </w:t>
            </w:r>
            <w:r w:rsidRPr="008609AA">
              <w:rPr>
                <w:b/>
                <w:bCs/>
                <w:sz w:val="18"/>
                <w:szCs w:val="18"/>
              </w:rPr>
              <w:br/>
              <w:t>Ljudevita Posavskog 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74781787524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1.644,68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1.644,68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1.151,28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13,71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ASPHALT &amp; BETON-KNAFL d.o.o., </w:t>
            </w:r>
            <w:r w:rsidRPr="008609AA">
              <w:rPr>
                <w:b/>
                <w:bCs/>
                <w:sz w:val="18"/>
                <w:szCs w:val="18"/>
              </w:rPr>
              <w:br/>
              <w:t>Polača, Polača bb</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45801923578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4.185,86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4.185,86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2.930,10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34,88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12</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ATAS s.r.l. Via Nazionale 279, 42045 Luzzara (RE), Italy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00741090351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367.457,08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367.457,08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257.219,96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3.062,14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13</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ANTONIO za trgovinu i usluge, d.o.o., </w:t>
            </w:r>
            <w:r w:rsidRPr="008609AA">
              <w:rPr>
                <w:b/>
                <w:bCs/>
                <w:sz w:val="18"/>
                <w:szCs w:val="18"/>
              </w:rPr>
              <w:br/>
              <w:t>Seget Vranjica, Kralja Tomislava 108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64641553504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85.269,96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85.269,96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59.688,97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710,58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CENTAR MIME d.o.o., </w:t>
            </w:r>
            <w:r w:rsidRPr="008609AA">
              <w:rPr>
                <w:b/>
                <w:bCs/>
                <w:sz w:val="18"/>
                <w:szCs w:val="18"/>
              </w:rPr>
              <w:br/>
              <w:t>Seget Vranjica, Kralja Tomislava 104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47420148211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562,50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562,50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393,75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4,69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AUTO CENTAR PEROVIĆ d.o.o.,</w:t>
            </w:r>
            <w:r w:rsidRPr="008609AA">
              <w:rPr>
                <w:b/>
                <w:bCs/>
                <w:sz w:val="18"/>
                <w:szCs w:val="18"/>
              </w:rPr>
              <w:br/>
              <w:t>Zadar, Ulica Blaženog Marka Križevčanina 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80047860002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1.296,96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1.296,96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907,87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10,81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16</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CENTAR ROCA d.o.o., </w:t>
            </w:r>
            <w:r w:rsidRPr="008609AA">
              <w:rPr>
                <w:b/>
                <w:bCs/>
                <w:sz w:val="18"/>
                <w:szCs w:val="18"/>
              </w:rPr>
              <w:br/>
              <w:t xml:space="preserve">Zagreb, </w:t>
            </w:r>
            <w:r w:rsidRPr="008609AA">
              <w:rPr>
                <w:b/>
                <w:bCs/>
                <w:sz w:val="18"/>
                <w:szCs w:val="18"/>
              </w:rPr>
              <w:br/>
              <w:t>Zagrebačka avenija 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64870970642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174,06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174,06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121,84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17</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DAVOR, d.o.o., </w:t>
            </w:r>
            <w:r w:rsidRPr="008609AA">
              <w:rPr>
                <w:b/>
                <w:bCs/>
                <w:sz w:val="18"/>
                <w:szCs w:val="18"/>
              </w:rPr>
              <w:br/>
              <w:t>Split, Hercegovačka Ulica 74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37415954013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2.010,64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2.010,64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1.407,45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16,76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HLADNJAK CENTAR d.o.o, </w:t>
            </w:r>
            <w:r w:rsidRPr="008609AA">
              <w:rPr>
                <w:b/>
                <w:bCs/>
                <w:sz w:val="18"/>
                <w:szCs w:val="18"/>
              </w:rPr>
              <w:br/>
              <w:t>Zagreb, Palinovečka 25/A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01222419364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5.504,13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5.504,13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3.852,89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45,87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HRVATSKA DIJELOVI d.o.o., </w:t>
            </w:r>
            <w:r w:rsidRPr="008609AA">
              <w:rPr>
                <w:b/>
                <w:bCs/>
                <w:sz w:val="18"/>
                <w:szCs w:val="18"/>
              </w:rPr>
              <w:br/>
              <w:t>Zagreb, Radnička cesta 182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78874035950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25.915,06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25.915,06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18.140,54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215,96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HRVATSKA PRODAJNO SERVISNI CENTRI d.o.o., Hrvatski Leskovac, Zastavnice 25/c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87682591133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434,77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434,77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304,34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KINKELA d.o.o., </w:t>
            </w:r>
            <w:r w:rsidRPr="008609AA">
              <w:rPr>
                <w:b/>
                <w:bCs/>
                <w:sz w:val="18"/>
                <w:szCs w:val="18"/>
              </w:rPr>
              <w:br/>
              <w:t xml:space="preserve">Ičići, Ulica Brdo 31,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19094410017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12.275,20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12.275,20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8.592,64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102,29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KUĆA GAŠPEROV d.o.o., </w:t>
            </w:r>
            <w:r w:rsidRPr="008609AA">
              <w:rPr>
                <w:b/>
                <w:bCs/>
                <w:sz w:val="18"/>
                <w:szCs w:val="18"/>
              </w:rPr>
              <w:br/>
              <w:t xml:space="preserve">Split, Kralja Stjepana Držislava 7,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83513335541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69,72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69,72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48,80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0,58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MILOVANOVIĆ, </w:t>
            </w:r>
            <w:r w:rsidRPr="008609AA">
              <w:rPr>
                <w:b/>
                <w:bCs/>
                <w:sz w:val="18"/>
                <w:szCs w:val="18"/>
              </w:rPr>
              <w:br/>
              <w:t>BANJA LUKA, Dušana Subotića 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63276791040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13.323,99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13.323,99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9.326,79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111,03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24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SERVIS MARKO d.o.o., Split, Kralja Držislava bb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98993729742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230,20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230,20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161,14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SET d.o.o., </w:t>
            </w:r>
            <w:r w:rsidRPr="008609AA">
              <w:rPr>
                <w:b/>
                <w:bCs/>
                <w:sz w:val="18"/>
                <w:szCs w:val="18"/>
              </w:rPr>
              <w:br/>
              <w:t xml:space="preserve">Šibenik, Ivana Meštrovića 33,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87772830697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8.391,05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8.391,05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5.873,74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69,93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 SISTEM d.o.o., </w:t>
            </w:r>
            <w:r w:rsidRPr="008609AA">
              <w:rPr>
                <w:b/>
                <w:bCs/>
                <w:sz w:val="18"/>
                <w:szCs w:val="18"/>
              </w:rPr>
              <w:br/>
              <w:t xml:space="preserve">Dugopolje, Domovinskog rata 115,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42009095035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1.602,38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1.602,38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1.121,67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13,35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AUTO-CENTAR d.o.o., </w:t>
            </w:r>
            <w:r w:rsidRPr="008609AA">
              <w:rPr>
                <w:b/>
                <w:bCs/>
                <w:sz w:val="18"/>
                <w:szCs w:val="18"/>
              </w:rPr>
              <w:br/>
              <w:t>Sisak, Sela 213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95932145581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1.500,00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1.500,00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1.050,00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12,50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AUTOCOMMERCE d.o.o., Zagreb, Kovinska 22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36844439304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3.582,84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3.582,84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2.507,99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29,86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29</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AUTO-FISTA d.o.o., </w:t>
            </w:r>
            <w:r w:rsidRPr="008609AA">
              <w:rPr>
                <w:b/>
                <w:bCs/>
                <w:sz w:val="18"/>
                <w:szCs w:val="18"/>
              </w:rPr>
              <w:br/>
              <w:t>Zagreb, Shopping centar Prečko, Slavenskog 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63274840448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29,75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29,75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20,83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0,25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30</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AUTOMEGA GmbH,  HAMBURG, Senefelder Ring 2 Reinbek</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9214442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50.162,10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50.162,10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35.113,47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418,02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31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AUTOPROMET M.J. d.o.o., Šibenik, Kralja Zvonimira 103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03372682301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4.451,90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4.451,90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3.116,33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37,10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32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AUTO-SAFIR d.o.o., </w:t>
            </w:r>
            <w:r w:rsidRPr="008609AA">
              <w:rPr>
                <w:b/>
                <w:bCs/>
                <w:sz w:val="18"/>
                <w:szCs w:val="18"/>
              </w:rPr>
              <w:br/>
              <w:t xml:space="preserve">Zagreb, Horvaćanska cesta 17,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33548604975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2.217,89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2.217,89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1.552,52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18,48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33</w:t>
            </w:r>
          </w:p>
        </w:tc>
        <w:tc>
          <w:tcPr>
            <w:tcW w:type="dxa" w:w="1559"/>
            <w:tcBorders>
              <w:top w:val="nil"/>
              <w:left w:val="nil"/>
              <w:bottom w:space="0" w:sz="4" w:color="auto" w:val="single"/>
              <w:right w:space="0" w:sz="4" w:color="auto" w:val="single"/>
            </w:tcBorders>
            <w:shd w:fill="auto" w:color="auto" w:val="clear"/>
            <w:vAlign w:val="center"/>
            <w:hideMark/>
          </w:tcPr>
          <w:p w:rsidRDefault="000F74EB" w:rsidP="008609AA" w:rsidR="008609AA" w:rsidRPr="008609AA">
            <w:pPr>
              <w:rPr>
                <w:b/>
                <w:bCs/>
                <w:sz w:val="18"/>
                <w:szCs w:val="18"/>
              </w:rPr>
            </w:pPr>
            <w:hyperlink r:id="rId14" w:history="true">
              <w:r w:rsidR="008609AA" w:rsidRPr="008609AA">
                <w:rPr>
                  <w:b/>
                  <w:bCs/>
                  <w:sz w:val="18"/>
                  <w:szCs w:val="18"/>
                </w:rPr>
                <w:t xml:space="preserve">AUTOSERVIS 1953 d.o.o., </w:t>
              </w:r>
              <w:r w:rsidR="008609AA" w:rsidRPr="008609AA">
                <w:rPr>
                  <w:b/>
                  <w:bCs/>
                  <w:sz w:val="18"/>
                  <w:szCs w:val="18"/>
                </w:rPr>
                <w:br/>
                <w:t xml:space="preserve">Zagreb, Jadranska avenija 2/B </w:t>
              </w:r>
            </w:hyperlink>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69461740791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4.676,85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4.676,85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3.273,80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38,97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34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AVTO MOTO SVET d.o.o., Stara cesta 6, 4207 Cerklje na Gorenjskom</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1798596000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300.958,82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274.115,39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191.880,77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2.284,29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35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BANOVAC VICE, vl. obrta Prijevoz tereta robe cestom, autoprijevoznik Vice Banovac, Šibenik, Grebaštica 129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53399454179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5.088,67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5.088,67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3.562,07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42,41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36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BARUN MARKO, VL. USLUŽNOG OBRTA ĆIRO, Kaštel Gomilica, Kraljice Jelene 72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65010940007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6.023,05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6.023,05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4.216,14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50,19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37</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BAŠTUN d.o.o., </w:t>
            </w:r>
            <w:r w:rsidRPr="008609AA">
              <w:rPr>
                <w:b/>
                <w:bCs/>
                <w:sz w:val="18"/>
                <w:szCs w:val="18"/>
              </w:rPr>
              <w:br/>
              <w:t xml:space="preserve">Split, Klovićeva 16/B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67170245805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358,54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358,54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250,98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38</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BEL-CRO TRADE d.o.o., Brištani, Kod škole 1b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77140534241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40,03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40,03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28,02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0,33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39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BENUSSI d.o.o., </w:t>
            </w:r>
            <w:r w:rsidRPr="008609AA">
              <w:rPr>
                <w:b/>
                <w:bCs/>
                <w:sz w:val="18"/>
                <w:szCs w:val="18"/>
              </w:rPr>
              <w:br/>
              <w:t>Fažana, Fažanska cesta 86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87971197112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89,64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89,64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62,75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0,75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40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BENUSSI trgovina motornim vozilima d.o.o., </w:t>
            </w:r>
            <w:r w:rsidRPr="008609AA">
              <w:rPr>
                <w:b/>
                <w:bCs/>
                <w:sz w:val="18"/>
                <w:szCs w:val="18"/>
              </w:rPr>
              <w:br/>
              <w:t xml:space="preserve">Zagreb, Karlovačka 98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14268614148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432,87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432,87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303,01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3,61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41</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BEROŠ TRADE d.o.o., </w:t>
            </w:r>
            <w:r w:rsidRPr="008609AA">
              <w:rPr>
                <w:b/>
                <w:bCs/>
                <w:sz w:val="18"/>
                <w:szCs w:val="18"/>
              </w:rPr>
              <w:br/>
              <w:t xml:space="preserve">Split, Šimićeva 12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04233349314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3.649,64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3.649,64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2.554,75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30,41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42</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BILD TRADE d.o.o., </w:t>
            </w:r>
            <w:r w:rsidRPr="008609AA">
              <w:rPr>
                <w:b/>
                <w:bCs/>
                <w:sz w:val="18"/>
                <w:szCs w:val="18"/>
              </w:rPr>
              <w:br/>
              <w:t xml:space="preserve">Kastav, Belići 11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39513596269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102,98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102,98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72,09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0,86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43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BIOLAB d.o.o., </w:t>
            </w:r>
            <w:r w:rsidRPr="008609AA">
              <w:rPr>
                <w:b/>
                <w:bCs/>
                <w:sz w:val="18"/>
                <w:szCs w:val="18"/>
              </w:rPr>
              <w:br/>
              <w:t xml:space="preserve">Zagreb, Ilica 346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11752776370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18.114,57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18.114,57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12.680,20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150,95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44</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BOŠNJAK - AUTO, d.o.o., </w:t>
            </w:r>
            <w:r w:rsidRPr="008609AA">
              <w:rPr>
                <w:b/>
                <w:bCs/>
                <w:sz w:val="18"/>
                <w:szCs w:val="18"/>
              </w:rPr>
              <w:br/>
              <w:t xml:space="preserve">Split, Josipa Jovića 14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27842196973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1.136,13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1.136,13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795,29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9,47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45</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BOTTARI  S.p.a., 46030 Pomponesco (MN), Via Tavogliere 6D/E, Italija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 xml:space="preserve">01651150201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23.209,21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23.209,21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16.246,45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193,41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46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BRODOMERKUR trgovina i usluge, d.d., Split, Poljička Cesta 35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33956120458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39.191,76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22.725,04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15.907,53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189,38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47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BRUKVICA-B, d.o.o., </w:t>
            </w:r>
            <w:r w:rsidRPr="008609AA">
              <w:rPr>
                <w:b/>
                <w:bCs/>
                <w:sz w:val="18"/>
                <w:szCs w:val="18"/>
              </w:rPr>
              <w:br/>
              <w:t xml:space="preserve">Šibenik, </w:t>
            </w:r>
            <w:r w:rsidRPr="008609AA">
              <w:rPr>
                <w:b/>
                <w:bCs/>
                <w:sz w:val="18"/>
                <w:szCs w:val="18"/>
              </w:rPr>
              <w:br/>
              <w:t xml:space="preserve">Fra Jerolima Milete 27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42393299694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1.050,60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1.050,60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735,42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8,76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48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BUČIĆ ZVONIMIR, vl. AZ-MOBIL, PRIJEVOZNIČKOG OBRTA, Zadar, Galovac 71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72665212709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2.780,00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2.780,00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1.946,00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23,17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49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BULAT IVIĆ DIANA, VL. UGOSTITELJSKOG OBRTA " TAPAS ", Šibenik, Južna Magistrala 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66290591224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1.409,00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1.409,00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986,30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11,74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50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CENTAR MCS d.o.o., </w:t>
            </w:r>
            <w:r w:rsidRPr="008609AA">
              <w:rPr>
                <w:b/>
                <w:bCs/>
                <w:sz w:val="18"/>
                <w:szCs w:val="18"/>
              </w:rPr>
              <w:br/>
              <w:t>Zagreb, I Vranovinski ogranak 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39122275975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11.926,45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11.926,45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8.348,52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99,39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51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CORONA E C – SOCIETA PER AZIONI – RIVOLI (TO) Via Aosta 22/24, Italija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40103567720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21.214,11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21.214,11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14.849,88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176,78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52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CRO-CAN CENTER d.o.o., </w:t>
            </w:r>
            <w:r w:rsidRPr="008609AA">
              <w:rPr>
                <w:b/>
                <w:bCs/>
                <w:sz w:val="18"/>
                <w:szCs w:val="18"/>
              </w:rPr>
              <w:br/>
              <w:t>Sesvete, Slavonska avenija 63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39239320475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18.346,05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18.346,05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12.842,24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152,88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53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CRO-MARES, d.o.o, </w:t>
            </w:r>
            <w:r w:rsidRPr="008609AA">
              <w:rPr>
                <w:b/>
                <w:bCs/>
                <w:sz w:val="18"/>
                <w:szCs w:val="18"/>
              </w:rPr>
              <w:br/>
              <w:t>Split, Ostravska 14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55855414382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14.950,42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14.950,42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10.465,29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124,59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54</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ČISTO d.o.o., </w:t>
            </w:r>
            <w:r w:rsidRPr="008609AA">
              <w:rPr>
                <w:b/>
                <w:bCs/>
                <w:sz w:val="18"/>
                <w:szCs w:val="18"/>
              </w:rPr>
              <w:br/>
              <w:t>Zagreb, Fraterščica 42A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47231863259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0,33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55</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DASA d.o.o., </w:t>
            </w:r>
            <w:r w:rsidRPr="008609AA">
              <w:rPr>
                <w:b/>
                <w:bCs/>
                <w:sz w:val="18"/>
                <w:szCs w:val="18"/>
              </w:rPr>
              <w:br/>
              <w:t xml:space="preserve">Zadar, Ivana Rendića 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07663755138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17.474,25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17.474,25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12.231,98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145,62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56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DIKLIĆ ZORAN, vl. „MEDIAN“ obrta za grafičko oblikovanje i marketing Šibenik, I. Meštrovića 50a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46105682870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13.629,60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13.629,60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9.540,72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113,58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57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DINARKA d.d., </w:t>
            </w:r>
            <w:r w:rsidRPr="008609AA">
              <w:rPr>
                <w:b/>
                <w:bCs/>
                <w:sz w:val="18"/>
                <w:szCs w:val="18"/>
              </w:rPr>
              <w:br/>
              <w:t>Knin, Trg Ante Starčevića 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54512717061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42.833,80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42.833,80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29.983,66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356,95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58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DIVULGO d.o.o., </w:t>
            </w:r>
            <w:r w:rsidRPr="008609AA">
              <w:rPr>
                <w:b/>
                <w:bCs/>
                <w:sz w:val="18"/>
                <w:szCs w:val="18"/>
              </w:rPr>
              <w:br/>
              <w:t>Zagreb, Galovačka 15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49988599985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4.731,68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4.731,68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3.312,18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39,43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59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DJELO d.o.o., </w:t>
            </w:r>
            <w:r w:rsidRPr="008609AA">
              <w:rPr>
                <w:b/>
                <w:bCs/>
                <w:sz w:val="18"/>
                <w:szCs w:val="18"/>
              </w:rPr>
              <w:br/>
              <w:t>Unešić, Ljubostinje, Slamići 19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62613135937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9.953,88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9.953,88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6.967,72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82,95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60</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DOLEX, d.o.o., </w:t>
            </w:r>
            <w:r w:rsidRPr="008609AA">
              <w:rPr>
                <w:b/>
                <w:bCs/>
                <w:sz w:val="18"/>
                <w:szCs w:val="18"/>
              </w:rPr>
              <w:br/>
              <w:t>Split, Plinarska 25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99947688160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17.060,61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17.060,61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11.942,43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142,17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61</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E.C. INSPEKT d.o.o, </w:t>
            </w:r>
            <w:r w:rsidRPr="008609AA">
              <w:rPr>
                <w:b/>
                <w:bCs/>
                <w:sz w:val="18"/>
                <w:szCs w:val="18"/>
              </w:rPr>
              <w:br/>
              <w:t>Zagreb, Josipa Pupačića 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98403848106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587,50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587,50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411,25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4,90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62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EKOTEX, d.o.o., </w:t>
            </w:r>
            <w:r w:rsidRPr="008609AA">
              <w:rPr>
                <w:b/>
                <w:bCs/>
                <w:sz w:val="18"/>
                <w:szCs w:val="18"/>
              </w:rPr>
              <w:br/>
              <w:t>Zagreb, Remete 99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07941830049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105.816,15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105.816,15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74.071,31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881,80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63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ELEZ MATE VL. Obrta za automehaničarske usluge i trgovinu ELEZ, Kaštel Novi, Ivana Pavla II. BB</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02093880828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11.829,77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11.829,77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8.280,84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98,58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64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EMITRI d.o.o., </w:t>
            </w:r>
            <w:r w:rsidRPr="008609AA">
              <w:rPr>
                <w:b/>
                <w:bCs/>
                <w:sz w:val="18"/>
                <w:szCs w:val="18"/>
              </w:rPr>
              <w:br/>
              <w:t>Zagreb, Potok 21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05655879643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3.276,53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3.276,53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2.293,57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27,30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65</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EURO CAR &amp; NAUTIC INTERNATIONAL d.o.o., Tenja,Dunavska 5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82750443287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6.661,27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6.661,27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4.662,89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55,51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66</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EUROHERC osiguranje - d.d., </w:t>
            </w:r>
            <w:r w:rsidRPr="008609AA">
              <w:rPr>
                <w:b/>
                <w:bCs/>
                <w:sz w:val="18"/>
                <w:szCs w:val="18"/>
              </w:rPr>
              <w:br/>
              <w:t>Zagreb, Ulica grada Vukovara 282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22694857747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5.623,65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5.623,65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3.936,56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46,86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67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EURONOVAK d.o.o.  </w:t>
            </w:r>
            <w:r w:rsidRPr="008609AA">
              <w:rPr>
                <w:b/>
                <w:bCs/>
                <w:sz w:val="18"/>
                <w:szCs w:val="18"/>
              </w:rPr>
              <w:br/>
              <w:t xml:space="preserve">Zagreb, Bernarda Vukasa 13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12693249615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6.564,82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6.564,82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4.595,37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54,71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68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EUROTRGOVINA d.o.o., Zagreb, Aleja Javora 72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71051951993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151,21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151,21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105,85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69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EXP EDIT d.o.o., </w:t>
            </w:r>
            <w:r w:rsidRPr="008609AA">
              <w:rPr>
                <w:b/>
                <w:bCs/>
                <w:sz w:val="18"/>
                <w:szCs w:val="18"/>
              </w:rPr>
              <w:br/>
              <w:t xml:space="preserve">Šibenik, 8. dalmatinske udarne brigade 35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98336052558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915,30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915,30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640,71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7,63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70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FADALTI d.o.o., </w:t>
            </w:r>
            <w:r w:rsidRPr="008609AA">
              <w:rPr>
                <w:b/>
                <w:bCs/>
                <w:sz w:val="18"/>
                <w:szCs w:val="18"/>
              </w:rPr>
              <w:br/>
              <w:t xml:space="preserve">Lučko, Puškarićeva 15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97045536414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2.876,43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2.876,43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2.013,50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23,97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71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FER-VILL CROATIA d.o.o., </w:t>
            </w:r>
            <w:r w:rsidRPr="008609AA">
              <w:rPr>
                <w:b/>
                <w:bCs/>
                <w:sz w:val="18"/>
                <w:szCs w:val="18"/>
              </w:rPr>
              <w:br/>
              <w:t xml:space="preserve">Split, Velebitska 66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73867577077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7.977,11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7.977,11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5.583,98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66,48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72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FIT-STANČIĆ i dr. javno trgovačko društvo, </w:t>
            </w:r>
            <w:r w:rsidRPr="008609AA">
              <w:rPr>
                <w:b/>
                <w:bCs/>
                <w:sz w:val="18"/>
                <w:szCs w:val="18"/>
              </w:rPr>
              <w:br/>
              <w:t xml:space="preserve">Šibenik, Petra Grubišića 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99684998316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2.013,75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2.013,75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1.409,63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16,78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73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FOKUS d.o.o., </w:t>
            </w:r>
            <w:r w:rsidRPr="008609AA">
              <w:rPr>
                <w:b/>
                <w:bCs/>
                <w:sz w:val="18"/>
                <w:szCs w:val="18"/>
              </w:rPr>
              <w:br/>
              <w:t xml:space="preserve">Zagreb, Koledovčina 4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59082812808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421,89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421,89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295,32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3,52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74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FUCHS MAZIVA d.o.o., </w:t>
            </w:r>
            <w:r w:rsidRPr="008609AA">
              <w:rPr>
                <w:b/>
                <w:bCs/>
                <w:sz w:val="18"/>
                <w:szCs w:val="18"/>
              </w:rPr>
              <w:br/>
              <w:t xml:space="preserve">Samobor, Domaslovec, I Krmica 8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99694525219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23.238,20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21.020,64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14.714,45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175,17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75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G.I.M. GASE, d.o.o., </w:t>
            </w:r>
            <w:r w:rsidRPr="008609AA">
              <w:rPr>
                <w:b/>
                <w:bCs/>
                <w:sz w:val="18"/>
                <w:szCs w:val="18"/>
              </w:rPr>
              <w:br/>
              <w:t xml:space="preserve">Šibenik, Ul.Ivana Meštrovića 68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75784153366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5.750,02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5.750,02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4.025,01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47,92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76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GAŠPEROV SANJA VL. OBRTA POMOĆ NA CESTI GAŠPEROV, Šibenik, Donja Grebaštica bb Grebaštica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65515994156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1.788,00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1.788,00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1.251,60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14,90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77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GEODEZIJA d.o.o., </w:t>
            </w:r>
            <w:r w:rsidRPr="008609AA">
              <w:rPr>
                <w:b/>
                <w:bCs/>
                <w:sz w:val="18"/>
                <w:szCs w:val="18"/>
              </w:rPr>
              <w:br/>
              <w:t xml:space="preserve">Šibenik, Kralja Zvonimira 42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03698722831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2.812,50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2.812,50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1.968,75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23,44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78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GLOBUS STP d.o.o., </w:t>
            </w:r>
            <w:r w:rsidRPr="008609AA">
              <w:rPr>
                <w:b/>
                <w:bCs/>
                <w:sz w:val="18"/>
                <w:szCs w:val="18"/>
              </w:rPr>
              <w:br/>
              <w:t xml:space="preserve">Zagreb, Siget 18/b7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34088588183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3.175,12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3.175,12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2.222,58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26,46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79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GLOBUS ULJA d.o.o. za trgovinu i usluge, </w:t>
            </w:r>
            <w:r w:rsidRPr="008609AA">
              <w:rPr>
                <w:b/>
                <w:bCs/>
                <w:sz w:val="18"/>
                <w:szCs w:val="18"/>
              </w:rPr>
              <w:br/>
              <w:t xml:space="preserve">Zagreb, Donje Svetice 40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62402837902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31.516,33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31.516,33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22.061,43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262,64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80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GOSPODARSKA VOZILA 2001 d.o.o., </w:t>
            </w:r>
            <w:r w:rsidRPr="008609AA">
              <w:rPr>
                <w:b/>
                <w:bCs/>
                <w:sz w:val="18"/>
                <w:szCs w:val="18"/>
              </w:rPr>
              <w:br/>
              <w:t xml:space="preserve">Stobreč, Hercegovačka 8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85490062344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9.964,37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9.964,37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6.975,06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83,04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81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GOTOVAC COMPANY d.o.o., Solin, Drniška Ulica 27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74588047850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2.604,29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2.604,29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1.823,00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21,70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82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GRCIĆ KEKEC vl. KEKEC,obrta za popravak i održavanje vozila, Badanj, Grcići 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24451396023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27.645,92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27.645,92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19.352,14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230,38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83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GREGUREK d.o.o. – u stečaju, Velika Gorica, Pleška 36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54676662755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18.630,04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18.630,04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13.041,03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155,25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84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GRUBIŠIĆ MIRELA, vl."MIMA" Obrta za proizvodnju tekstilnih proizvoda i trgovinu, Dubrava kod Šibenika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94460961276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24.109,81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24.109,81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16.876,87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200,92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85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GRUBIŠIĆ ROBERT vl. obrta za proizvodnju i usluge " MIMA" ,Dubrava kod Šibenika, Rakovo Selo 100/a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22503845604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15.793,20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15.793,20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11.055,24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131,61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86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GULLIVER TRAVEL d.o.o, Dubrovnik, Obala Stjepana Radića 25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25636115130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28.693,92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28.693,92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20.085,74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239,12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87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HRVATSKI TELEKOM d.d., Zagreb, Savska cesta 32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81793146560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32.022,10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32.022,10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22.415,47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266,85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88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HYPO ALPE-ADRIA-NEKRETNINE d.o.o, </w:t>
            </w:r>
            <w:r w:rsidRPr="008609AA">
              <w:rPr>
                <w:b/>
                <w:bCs/>
                <w:sz w:val="18"/>
                <w:szCs w:val="18"/>
              </w:rPr>
              <w:br/>
              <w:t>Zagreb, Slavonska avenija 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66980823600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1.375,00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1.375,00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962,50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11,46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89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IN TIME d.o.o, </w:t>
            </w:r>
            <w:r w:rsidRPr="008609AA">
              <w:rPr>
                <w:b/>
                <w:bCs/>
                <w:sz w:val="18"/>
                <w:szCs w:val="18"/>
              </w:rPr>
              <w:br/>
              <w:t>Zagreb, Velika cesta 78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18458216879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55,00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55,00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38,50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0,46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90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INA-INDUSTRIJA NAFTE, d.d., Zagreb, Avenija V. Holjevca 10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27759560625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140,00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91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INDOSTAND d.o.o, </w:t>
            </w:r>
            <w:r w:rsidRPr="008609AA">
              <w:rPr>
                <w:b/>
                <w:bCs/>
                <w:sz w:val="18"/>
                <w:szCs w:val="18"/>
              </w:rPr>
              <w:br/>
              <w:t>Zagreb, Savska cesta 66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51789170647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99,63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99,63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69,74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0,83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92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INFORAD d.o.o, </w:t>
            </w:r>
            <w:r w:rsidRPr="008609AA">
              <w:rPr>
                <w:b/>
                <w:bCs/>
                <w:sz w:val="18"/>
                <w:szCs w:val="18"/>
              </w:rPr>
              <w:br/>
              <w:t>Velika Gorica, Andrije Kačića Miošića 22/C</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20089837516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2.948,88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2.948,88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2.064,22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24,57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93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INTEREUROPA d.o.o., </w:t>
            </w:r>
            <w:r w:rsidRPr="008609AA">
              <w:rPr>
                <w:b/>
                <w:bCs/>
                <w:sz w:val="18"/>
                <w:szCs w:val="18"/>
              </w:rPr>
              <w:br/>
              <w:t>Zagreb, Josipa Lončara 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85514716931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1.653,56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1.653,56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1.157,49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13,78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94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INTERPETROL d.o.o., </w:t>
            </w:r>
            <w:r w:rsidRPr="008609AA">
              <w:rPr>
                <w:b/>
                <w:bCs/>
                <w:sz w:val="18"/>
                <w:szCs w:val="18"/>
              </w:rPr>
              <w:br/>
              <w:t>Zagreb, Av. Dubrovnik 10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04581074688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82.270,28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82.270,28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57.589,20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685,59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95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IVECRO, d.o.o., </w:t>
            </w:r>
            <w:r w:rsidRPr="008609AA">
              <w:rPr>
                <w:b/>
                <w:bCs/>
                <w:sz w:val="18"/>
                <w:szCs w:val="18"/>
              </w:rPr>
              <w:br/>
              <w:t>Split, Ramska Ulica 12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45977395556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3.859,93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3.859,93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2.701,95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32,17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96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IZO STAKLO d.o.o., </w:t>
            </w:r>
            <w:r w:rsidRPr="008609AA">
              <w:rPr>
                <w:b/>
                <w:bCs/>
                <w:sz w:val="18"/>
                <w:szCs w:val="18"/>
              </w:rPr>
              <w:br/>
              <w:t>Šibenik, Velimira Škorpika 17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29254421332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12.770,88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12.770,88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8.939,62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106,42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97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JADRANSKO OSIGURANJE, d.d., </w:t>
            </w:r>
            <w:r w:rsidRPr="008609AA">
              <w:rPr>
                <w:b/>
                <w:bCs/>
                <w:sz w:val="18"/>
                <w:szCs w:val="18"/>
              </w:rPr>
              <w:br/>
              <w:t>Zagreb, Listopadska 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94472454976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32.117,68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32.117,68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22.482,38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267,65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98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JAJAŠ DANIJEL, vl. Tiskare "KAPELA"– Tišnjanska Dubrava,  Dubrava kod Tisna, Kapela 16, vl</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15958163449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26.583,22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26.583,22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18.608,25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221,53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99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JAVNI BILJEŽNIK ALJOŠA GOJANOVIĆ, </w:t>
            </w:r>
            <w:r w:rsidRPr="008609AA">
              <w:rPr>
                <w:b/>
                <w:bCs/>
                <w:sz w:val="18"/>
                <w:szCs w:val="18"/>
              </w:rPr>
              <w:br/>
              <w:t>Vodice, Obala I .J. Cote 27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19117678038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41.288,71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41.288,71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28.902,10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344,07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100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JOLE MEGAPROMET d.o.o., Tugare, Podume bb</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90583959338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2.457,50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2.457,50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1.720,25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20,48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101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JOLLY – JBS d.o.o., Drniš, Trg Kralja Tomislava 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00322433664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266,00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102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JOSKIĆ MARKO, VL. DEMI 06, PROIZVODNOG OBRTA, Zagreb, Hinka Wurtha 20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07608021702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15.316,17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15.316,17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10.721,32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127,63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103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KAIROS COMMERCE, d.o.o., </w:t>
            </w:r>
            <w:r w:rsidRPr="008609AA">
              <w:rPr>
                <w:b/>
                <w:bCs/>
                <w:sz w:val="18"/>
                <w:szCs w:val="18"/>
              </w:rPr>
              <w:br/>
              <w:t>Trogir, Put Balančane 15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48095915061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10.145,82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10.145,82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7.102,07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84,55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104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KARAULA – TRADE d.o.o., </w:t>
            </w:r>
            <w:r w:rsidRPr="008609AA">
              <w:rPr>
                <w:b/>
                <w:bCs/>
                <w:sz w:val="18"/>
                <w:szCs w:val="18"/>
              </w:rPr>
              <w:br/>
              <w:t>Šibenik, Srednja Magistrala 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27600207644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2.592,50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2.592,50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1.814,75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21,60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105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KERAMIKA MODUS d.o.o., </w:t>
            </w:r>
            <w:r w:rsidRPr="008609AA">
              <w:rPr>
                <w:b/>
                <w:bCs/>
                <w:sz w:val="18"/>
                <w:szCs w:val="18"/>
              </w:rPr>
              <w:br/>
              <w:t>Orahovica, Vladimira Nazora 67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93756665118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94.900,00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94.900,00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66.430,00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790,83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106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KESIĆ-OPREMA d.o.o., Sesvete, Rebro 2A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08502746083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1.150,00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1.150,00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805,00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9,58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107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KIMAR d.o.o., </w:t>
            </w:r>
            <w:r w:rsidRPr="008609AA">
              <w:rPr>
                <w:b/>
                <w:bCs/>
                <w:sz w:val="18"/>
                <w:szCs w:val="18"/>
              </w:rPr>
              <w:br/>
              <w:t>Zagreb, Vrtlarska 39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29066266782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37.446,88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31.915,42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22.340,79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265,96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108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KLARIUS SRL (ANSA MARITIME S.R.L), 41034 FINALE EMILIA (MO), Via Genova 2, Italija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03010410367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142.230,60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142.230,60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99.561,42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1.185,26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109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KM Auto Technik Kary + Mangler GmbH, 76448 Durmersheim, Wagnerstr.  22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HRB 521061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71.122,33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71.122,33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49.785,63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592,69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110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KODRIĆ-SILEX d.o.o., </w:t>
            </w:r>
            <w:r w:rsidRPr="008609AA">
              <w:rPr>
                <w:b/>
                <w:bCs/>
                <w:sz w:val="18"/>
                <w:szCs w:val="18"/>
              </w:rPr>
              <w:br/>
              <w:t>Hrastina Samoborska, Hrastina 74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04645005133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877,62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877,62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614,33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7,31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111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KONTA GORAN, VL. Trgovačkog obrta "AUTO GORAN", Kaštel Lukšić, Branimirova bb</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84759523704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1.875,93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1.875,93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1.313,15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15,63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112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KONZUM d.d., </w:t>
            </w:r>
            <w:r w:rsidRPr="008609AA">
              <w:rPr>
                <w:b/>
                <w:bCs/>
                <w:sz w:val="18"/>
                <w:szCs w:val="18"/>
              </w:rPr>
              <w:br/>
              <w:t>Zagreb, Marijana Čavića 1/a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29955634590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18.409,80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14.342,19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10.039,53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119,52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113</w:t>
            </w:r>
          </w:p>
        </w:tc>
        <w:tc>
          <w:tcPr>
            <w:tcW w:type="dxa" w:w="1559"/>
            <w:tcBorders>
              <w:top w:val="nil"/>
              <w:left w:val="nil"/>
              <w:bottom w:space="0" w:sz="4" w:color="auto" w:val="single"/>
              <w:right w:space="0" w:sz="4" w:color="auto" w:val="single"/>
            </w:tcBorders>
            <w:shd w:fill="auto" w:color="auto" w:val="clear"/>
            <w:vAlign w:val="center"/>
            <w:hideMark/>
          </w:tcPr>
          <w:p w:rsidRDefault="000F74EB" w:rsidP="008609AA" w:rsidR="008609AA" w:rsidRPr="008609AA">
            <w:pPr>
              <w:rPr>
                <w:b/>
                <w:bCs/>
                <w:sz w:val="18"/>
                <w:szCs w:val="18"/>
              </w:rPr>
            </w:pPr>
            <w:hyperlink r:id="rId15" w:history="true">
              <w:r w:rsidR="008609AA" w:rsidRPr="008609AA">
                <w:rPr>
                  <w:b/>
                  <w:bCs/>
                  <w:sz w:val="18"/>
                  <w:szCs w:val="18"/>
                </w:rPr>
                <w:t xml:space="preserve">KORUNA d.o.o., </w:t>
              </w:r>
              <w:r w:rsidR="008609AA" w:rsidRPr="008609AA">
                <w:rPr>
                  <w:b/>
                  <w:bCs/>
                  <w:sz w:val="18"/>
                  <w:szCs w:val="18"/>
                </w:rPr>
                <w:br/>
                <w:t xml:space="preserve">Murvica, </w:t>
              </w:r>
              <w:r w:rsidR="008609AA" w:rsidRPr="008609AA">
                <w:rPr>
                  <w:b/>
                  <w:bCs/>
                  <w:sz w:val="18"/>
                  <w:szCs w:val="18"/>
                </w:rPr>
                <w:br/>
                <w:t>Poslovna zona Murvica Donja</w:t>
              </w:r>
            </w:hyperlink>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29883901753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9.951,72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9.951,72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6.966,20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82,93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114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KOVČO TOMO, VL. VUČNE SLUŽBE " KOVČO", Split, Kuzmanića 6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58453034999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1.421,25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1.421,25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994,88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11,84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115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KRISTOV, braniteljska zadruga za proizvodnju i usluge, </w:t>
            </w:r>
            <w:r w:rsidRPr="008609AA">
              <w:rPr>
                <w:b/>
                <w:bCs/>
                <w:sz w:val="18"/>
                <w:szCs w:val="18"/>
              </w:rPr>
              <w:br/>
              <w:t xml:space="preserve">Knin, Tvrtkova 5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64294810393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1.720,00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1.720,00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1.204,00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14,33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116</w:t>
            </w:r>
          </w:p>
        </w:tc>
        <w:tc>
          <w:tcPr>
            <w:tcW w:type="dxa" w:w="1559"/>
            <w:tcBorders>
              <w:top w:val="nil"/>
              <w:left w:val="nil"/>
              <w:bottom w:space="0" w:sz="4" w:color="auto" w:val="single"/>
              <w:right w:space="0" w:sz="4" w:color="auto" w:val="single"/>
            </w:tcBorders>
            <w:shd w:fill="auto" w:color="auto" w:val="clear"/>
            <w:vAlign w:val="center"/>
            <w:hideMark/>
          </w:tcPr>
          <w:p w:rsidRDefault="000F74EB" w:rsidP="008609AA" w:rsidR="008609AA" w:rsidRPr="008609AA">
            <w:pPr>
              <w:rPr>
                <w:b/>
                <w:bCs/>
                <w:sz w:val="18"/>
                <w:szCs w:val="18"/>
              </w:rPr>
            </w:pPr>
            <w:hyperlink r:id="rId16" w:history="true">
              <w:r w:rsidR="008609AA" w:rsidRPr="008609AA">
                <w:rPr>
                  <w:b/>
                  <w:bCs/>
                  <w:sz w:val="18"/>
                  <w:szCs w:val="18"/>
                </w:rPr>
                <w:t xml:space="preserve">KURTELIN d.o.o., </w:t>
              </w:r>
              <w:r w:rsidR="008609AA" w:rsidRPr="008609AA">
                <w:rPr>
                  <w:b/>
                  <w:bCs/>
                  <w:sz w:val="18"/>
                  <w:szCs w:val="18"/>
                </w:rPr>
                <w:br/>
                <w:t>Zagreb, Šestinska cesta 7B</w:t>
              </w:r>
            </w:hyperlink>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10079121575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12.403,00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12.403,00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8.682,10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103,36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117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LAGERMAX AED Croatia, d.o.o, </w:t>
            </w:r>
            <w:r w:rsidRPr="008609AA">
              <w:rPr>
                <w:b/>
                <w:bCs/>
                <w:sz w:val="18"/>
                <w:szCs w:val="18"/>
              </w:rPr>
              <w:br/>
              <w:t>Zagreb, Franje Lučića 23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06465158978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80.834,94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80.834,94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56.584,46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673,62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118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LANAC d.o.o., </w:t>
            </w:r>
            <w:r w:rsidRPr="008609AA">
              <w:rPr>
                <w:b/>
                <w:bCs/>
                <w:sz w:val="18"/>
                <w:szCs w:val="18"/>
              </w:rPr>
              <w:br/>
              <w:t>Zagreb, Augusta Šenoe 23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82677264734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352,69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352,69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246,88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119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LAVČEVIĆ ŠIBENIK d.o.o., Šibenik, Bana Josipa Jelačića 19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65007307613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41.290,64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41.290,64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28.903,45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344,09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120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LPR ITALIA, </w:t>
            </w:r>
            <w:r w:rsidRPr="008609AA">
              <w:rPr>
                <w:b/>
                <w:bCs/>
                <w:sz w:val="18"/>
                <w:szCs w:val="18"/>
              </w:rPr>
              <w:br/>
              <w:t>Agazzano-Piacenza, Strada Rivasso 37, Italija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00270530330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69.415,53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69.415,53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48.590,87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578,46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121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LUČIĆ ROBERT, vl. "METALPROIZVOD" OBRTA ZA PROIZVODNJU I USLUGE,Velika Gorica, Kuče, Petrova 30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77175325997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358,46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358,46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250,92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122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LUKOVNIK d.o.o., </w:t>
            </w:r>
            <w:r w:rsidRPr="008609AA">
              <w:rPr>
                <w:b/>
                <w:bCs/>
                <w:sz w:val="18"/>
                <w:szCs w:val="18"/>
              </w:rPr>
              <w:br/>
              <w:t>Šibenik, Kralja Zvonimira 99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30667854037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919,81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919,81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643,87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7,67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123</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LUNER d.o.o., </w:t>
            </w:r>
            <w:r w:rsidRPr="008609AA">
              <w:rPr>
                <w:b/>
                <w:bCs/>
                <w:sz w:val="18"/>
                <w:szCs w:val="18"/>
              </w:rPr>
              <w:br/>
              <w:t>Kuče, Petrova 30, Vukovina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35338184454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890,10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890,10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623,07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7,42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124</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LJUBIĆ COMMERCE d.o.o., Šibenik, Frana Supila 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64093807256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181,31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181,31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126,92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125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MAG B d.o.o., </w:t>
            </w:r>
            <w:r w:rsidRPr="008609AA">
              <w:rPr>
                <w:b/>
                <w:bCs/>
                <w:sz w:val="18"/>
                <w:szCs w:val="18"/>
              </w:rPr>
              <w:br/>
              <w:t>Split, Meštrovićevo šetalište 13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40040748960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984,94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984,94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689,46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8,21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126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MAGDIĆ d.o.o., </w:t>
            </w:r>
            <w:r w:rsidRPr="008609AA">
              <w:rPr>
                <w:b/>
                <w:bCs/>
                <w:sz w:val="18"/>
                <w:szCs w:val="18"/>
              </w:rPr>
              <w:br/>
              <w:t xml:space="preserve">MALA SUBOTICA, GLAVNA BB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42443147004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48.548,21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48.548,21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33.983,75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404,57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127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MARTINA S d.o.o., </w:t>
            </w:r>
            <w:r w:rsidRPr="008609AA">
              <w:rPr>
                <w:b/>
                <w:bCs/>
                <w:sz w:val="18"/>
                <w:szCs w:val="18"/>
              </w:rPr>
              <w:br/>
              <w:t>Srima, Srima X 12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16666250937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17.058,88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17.058,88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11.941,22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142,16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128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MARTINČEVIĆ MARIO, VL. VODIČ obrta za računalne djelatnosti i marketing, Vodice, Ante Poljička 66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53330599908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8.437,50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8.437,50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5.906,25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70,31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129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MARTINOVIĆ MIROSLAV, vl. obrta CENTAR AUTO-LAKOVA, Zagreb, Samoborska C.46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16158071049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271,97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271,97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190,38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130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MATULIĆ MIRJANA VL. Obrta za trgovinu i usluge SCOTTI MARKETING, Split, Ive Tijardovića 12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69359235766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12.982,50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12.982,50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9.087,75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108,19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131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MERBAL d.o.o., </w:t>
            </w:r>
            <w:r w:rsidRPr="008609AA">
              <w:rPr>
                <w:b/>
                <w:bCs/>
                <w:sz w:val="18"/>
                <w:szCs w:val="18"/>
              </w:rPr>
              <w:br/>
              <w:t>Split, Cetinska 16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70378917945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134,41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134,41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94,09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132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MERKUR-HRVATSKA d.o.o, Sesvete, Ivana Keleka 18/A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22660999705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146,90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146,90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102,83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133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MIDAC S.p.A, 37038 Soave, Via A. Volta, 2- Z.I.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02103180242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89.107,91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89.107,91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62.375,54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742,57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134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MIKRA MATIK AUTODIJELOVI d.o.o, </w:t>
            </w:r>
            <w:r w:rsidRPr="008609AA">
              <w:rPr>
                <w:b/>
                <w:bCs/>
                <w:sz w:val="18"/>
                <w:szCs w:val="18"/>
              </w:rPr>
              <w:br/>
              <w:t>Sesvete, Zagrebačka cesta 162/b</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54624862491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1.724,47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1.724,47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1.207,13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14,37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135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MILEXI, </w:t>
            </w:r>
            <w:r w:rsidRPr="008609AA">
              <w:rPr>
                <w:b/>
                <w:bCs/>
                <w:sz w:val="18"/>
                <w:szCs w:val="18"/>
              </w:rPr>
              <w:br/>
              <w:t>Njemačka, Munchen, 80339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80339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19.105,51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19.105,51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13.373,86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159,21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136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MOĆAN PROIZVOD d.o.o., Vodice, Zatonska 183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48973741706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4.522,15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4.522,15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3.165,51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37,68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137</w:t>
            </w:r>
          </w:p>
        </w:tc>
        <w:tc>
          <w:tcPr>
            <w:tcW w:type="dxa" w:w="1559"/>
            <w:tcBorders>
              <w:top w:val="nil"/>
              <w:left w:val="nil"/>
              <w:bottom w:space="0" w:sz="4" w:color="auto" w:val="single"/>
              <w:right w:space="0" w:sz="4" w:color="auto" w:val="single"/>
            </w:tcBorders>
            <w:shd w:fill="auto" w:color="auto" w:val="clear"/>
            <w:vAlign w:val="center"/>
            <w:hideMark/>
          </w:tcPr>
          <w:p w:rsidRDefault="000F74EB" w:rsidP="008609AA" w:rsidR="008609AA" w:rsidRPr="008609AA">
            <w:pPr>
              <w:rPr>
                <w:b/>
                <w:bCs/>
                <w:sz w:val="18"/>
                <w:szCs w:val="18"/>
              </w:rPr>
            </w:pPr>
            <w:hyperlink r:id="rId17" w:history="true">
              <w:r w:rsidR="008609AA" w:rsidRPr="008609AA">
                <w:rPr>
                  <w:b/>
                  <w:bCs/>
                  <w:sz w:val="18"/>
                  <w:szCs w:val="18"/>
                </w:rPr>
                <w:t xml:space="preserve">MOJI LJUDI d.o.o., </w:t>
              </w:r>
              <w:r w:rsidR="008609AA" w:rsidRPr="008609AA">
                <w:rPr>
                  <w:b/>
                  <w:bCs/>
                  <w:sz w:val="18"/>
                  <w:szCs w:val="18"/>
                </w:rPr>
                <w:br/>
                <w:t>Split, Velebitska 95</w:t>
              </w:r>
            </w:hyperlink>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80639737999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878,00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878,00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614,60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7,32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138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MOSOR STUDIO d.o.o., Zagreb, Velikopoljska 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37902565321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1.320,00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1.320,00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924,00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11,00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139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MOTOR-DIHT d.o.o., </w:t>
            </w:r>
            <w:r w:rsidRPr="008609AA">
              <w:rPr>
                <w:b/>
                <w:bCs/>
                <w:sz w:val="18"/>
                <w:szCs w:val="18"/>
              </w:rPr>
              <w:br/>
              <w:t>Zagreb, Zagorska 43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73025551868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53.943,86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53.943,86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37.760,70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449,53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140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MOTUS CEE d.o.o., </w:t>
            </w:r>
            <w:r w:rsidRPr="008609AA">
              <w:rPr>
                <w:b/>
                <w:bCs/>
                <w:sz w:val="18"/>
                <w:szCs w:val="18"/>
              </w:rPr>
              <w:br/>
              <w:t>Samobor, Josipa Jelačića 115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51786417388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1.767,82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1.767,82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1.237,47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14,73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141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MS PROJEKT CENTAR d.o.o., </w:t>
            </w:r>
            <w:r w:rsidRPr="008609AA">
              <w:rPr>
                <w:b/>
                <w:bCs/>
                <w:sz w:val="18"/>
                <w:szCs w:val="18"/>
              </w:rPr>
              <w:br/>
              <w:t>Zagreb, Avenija Dubrava 145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95216075332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32.656,90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32.656,90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22.859,83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272,14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142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MUNJA d.d., </w:t>
            </w:r>
            <w:r w:rsidRPr="008609AA">
              <w:rPr>
                <w:b/>
                <w:bCs/>
                <w:sz w:val="18"/>
                <w:szCs w:val="18"/>
              </w:rPr>
              <w:br/>
              <w:t>Zagreb, Koledovčina 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18961324564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10.668,29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10.668,29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7.467,80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88,90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143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MUZOR, d.o.o., </w:t>
            </w:r>
            <w:r w:rsidRPr="008609AA">
              <w:rPr>
                <w:b/>
                <w:bCs/>
                <w:sz w:val="18"/>
                <w:szCs w:val="18"/>
              </w:rPr>
              <w:br/>
              <w:t>Split, Vitezovićeva 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11884250260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192.418,62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192.418,62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134.693,03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1.603,49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144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NAPRIJED d.o.o, </w:t>
            </w:r>
            <w:r w:rsidRPr="008609AA">
              <w:rPr>
                <w:b/>
                <w:bCs/>
                <w:sz w:val="18"/>
                <w:szCs w:val="18"/>
              </w:rPr>
              <w:br/>
              <w:t>Šibenik, Petra Grubišića 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95846547081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201.644,48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201.644,48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141.151,14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1.680,37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145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NATURAMA d.o.o., </w:t>
            </w:r>
            <w:r w:rsidRPr="008609AA">
              <w:rPr>
                <w:b/>
                <w:bCs/>
                <w:sz w:val="18"/>
                <w:szCs w:val="18"/>
              </w:rPr>
              <w:br/>
              <w:t xml:space="preserve">Sveti Ivan Zelina, Zagrebačka 42,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12633001205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206,76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206,76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144,73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146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NORD PRODUKT d.o.o., Samobor, Bobovica 8/A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22489825038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51.826,51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51.826,51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36.278,56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431,89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147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OPSTANAK d.o.o, </w:t>
            </w:r>
            <w:r w:rsidRPr="008609AA">
              <w:rPr>
                <w:b/>
                <w:bCs/>
                <w:sz w:val="18"/>
                <w:szCs w:val="18"/>
              </w:rPr>
              <w:br/>
              <w:t>Split, Poljička Cesta 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65655698625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163,11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163,11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114,18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148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OPTIMAL AG &amp; Co KG,  85416 LANGENBACH, Alfred-Kuhne-Strabe 3 D, Njemačka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96715039053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246.516,99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246.516,99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172.561,89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2.054,31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149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ORBICO d.o.o., </w:t>
            </w:r>
            <w:r w:rsidRPr="008609AA">
              <w:rPr>
                <w:b/>
                <w:bCs/>
                <w:sz w:val="18"/>
                <w:szCs w:val="18"/>
              </w:rPr>
              <w:br/>
              <w:t>Zagreb, Koturaška Cesta 69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85611744662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0,12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0,12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0,08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0,00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150</w:t>
            </w:r>
          </w:p>
        </w:tc>
        <w:tc>
          <w:tcPr>
            <w:tcW w:type="dxa" w:w="1559"/>
            <w:tcBorders>
              <w:top w:val="nil"/>
              <w:left w:val="nil"/>
              <w:bottom w:val="nil"/>
              <w:right w:val="nil"/>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OSOJE TRANS d.o.o., </w:t>
            </w:r>
            <w:r w:rsidRPr="008609AA">
              <w:rPr>
                <w:b/>
                <w:bCs/>
                <w:sz w:val="18"/>
                <w:szCs w:val="18"/>
              </w:rPr>
              <w:br/>
              <w:t>Slatina, Marina Držića 5</w:t>
            </w:r>
          </w:p>
        </w:tc>
        <w:tc>
          <w:tcPr>
            <w:tcW w:type="dxa" w:w="1276"/>
            <w:tcBorders>
              <w:top w:val="nil"/>
              <w:left w:space="0" w:sz="4" w:color="auto" w:val="single"/>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86311329808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82.878,30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82.878,30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58.014,81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690,65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151</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P.U.T.-SESVETE d.o.o, Samobor, Pušine 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31990289341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434,21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434,21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303,95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152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PBZ AMERICAN EXPRESS d.o.o., </w:t>
            </w:r>
            <w:r w:rsidRPr="008609AA">
              <w:rPr>
                <w:b/>
                <w:bCs/>
                <w:sz w:val="18"/>
                <w:szCs w:val="18"/>
              </w:rPr>
              <w:br/>
              <w:t>Zagreb, Radnička cesta 44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28495895537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86.450,80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86.450,80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60.515,56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720,42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153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PECHO TOMISLAV, VL. PECHO OBRTA Proizvodnja komponenata za automobilsku, traktorsku i elektro industriju i trgovinu, Samobor, Josipa Jelačića 135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23909432960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2.841,14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2.841,14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1.988,80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23,68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154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PERAN MARIJO, vl. obrta  AUTOPRIJEVOZNIK Marijo Peran , Šibenik, A.G. Matoša 24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24851632203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3.560,75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3.560,75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2.492,53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29,67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155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PIŠKOVIĆ PETAR, vl. Autolimarskog obrta "AUTOLIMARIJA I TERMOLAKIRNICA", Zagreb, Mlinovi 111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37498398265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3.125,00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3.125,00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2.187,50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26,04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156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PIVOT MEDIA d.o.o, </w:t>
            </w:r>
            <w:r w:rsidRPr="008609AA">
              <w:rPr>
                <w:b/>
                <w:bCs/>
                <w:sz w:val="18"/>
                <w:szCs w:val="18"/>
              </w:rPr>
              <w:br/>
              <w:t>Zagreb, Nova cesta 154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54823782654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13.125,00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13.125,00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9.187,50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109,38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157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PNEUMATIK d.o.o., </w:t>
            </w:r>
            <w:r w:rsidRPr="008609AA">
              <w:rPr>
                <w:b/>
                <w:bCs/>
                <w:sz w:val="18"/>
                <w:szCs w:val="18"/>
              </w:rPr>
              <w:br/>
              <w:t>Zagreb, Karažnik 2/A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68256909072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1.752,45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1.752,45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1.226,72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14,60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158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PORAT, d.o.o., </w:t>
            </w:r>
            <w:r w:rsidRPr="008609AA">
              <w:rPr>
                <w:b/>
                <w:bCs/>
                <w:sz w:val="18"/>
                <w:szCs w:val="18"/>
              </w:rPr>
              <w:br/>
              <w:t>Zaton, Braće Ivanda 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61485350266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218,40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218,40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152,88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159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PREVAREK d.o.o., </w:t>
            </w:r>
            <w:r w:rsidRPr="008609AA">
              <w:rPr>
                <w:b/>
                <w:bCs/>
                <w:sz w:val="18"/>
                <w:szCs w:val="18"/>
              </w:rPr>
              <w:br/>
              <w:t>Križevci, Grdenićeva 13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99242521126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18.666,87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18.666,87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13.066,81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155,56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160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PRIJEVOZ NENAD d.o.o., </w:t>
            </w:r>
            <w:r w:rsidRPr="008609AA">
              <w:rPr>
                <w:b/>
                <w:bCs/>
                <w:sz w:val="18"/>
                <w:szCs w:val="18"/>
              </w:rPr>
              <w:br/>
              <w:t xml:space="preserve">Sesvete, Ljudevita Posavskog bb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81135931076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95,00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95,00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66,50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0,79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161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PRIVAJ d.o.o., </w:t>
            </w:r>
            <w:r w:rsidRPr="008609AA">
              <w:rPr>
                <w:b/>
                <w:bCs/>
                <w:sz w:val="18"/>
                <w:szCs w:val="18"/>
              </w:rPr>
              <w:br/>
              <w:t>Kaštel Sućurac, Magistrala bb</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24196707582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30.000,00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30.000,00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21.000,00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250,00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162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PRO MEDIA d.o.o, </w:t>
            </w:r>
            <w:r w:rsidRPr="008609AA">
              <w:rPr>
                <w:b/>
                <w:bCs/>
                <w:sz w:val="18"/>
                <w:szCs w:val="18"/>
              </w:rPr>
              <w:br/>
              <w:t>Zagreb, Donje Svetice 117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66004372596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626,12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626,12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438,28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5,22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163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PRO MOTO d.o.o., </w:t>
            </w:r>
            <w:r w:rsidRPr="008609AA">
              <w:rPr>
                <w:b/>
                <w:bCs/>
                <w:sz w:val="18"/>
                <w:szCs w:val="18"/>
              </w:rPr>
              <w:br/>
              <w:t>Zagreb, Nova cesta 124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14817557505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15.990,75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15.990,75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11.193,53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133,26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164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PROCESOR RAČUNALA d.o.o., Split, Osječka 11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42029892084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3.883,21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3.883,21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2.718,25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32,36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165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PUMPA POSEDARJE d.o.o, </w:t>
            </w:r>
            <w:r w:rsidRPr="008609AA">
              <w:rPr>
                <w:b/>
                <w:bCs/>
                <w:sz w:val="18"/>
                <w:szCs w:val="18"/>
              </w:rPr>
              <w:br/>
              <w:t>Islam Latinski-dio, Nova baštica bb</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35533572192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26.621,15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26.621,15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18.634,81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221,84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166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PURIĆ d.o.o., </w:t>
            </w:r>
            <w:r w:rsidRPr="008609AA">
              <w:rPr>
                <w:b/>
                <w:bCs/>
                <w:sz w:val="18"/>
                <w:szCs w:val="18"/>
              </w:rPr>
              <w:br/>
              <w:t>Samobor, Andrije Hebranga 54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56717147376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7.602,30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6.492,01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4.544,41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54,10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167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RADIČIĆ MARKO, vl. obrta  "AUTOPRIJEVOZNIK" Marko Radičić, Dubrava,Omiš, Dubrava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10755031456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3.000,00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3.000,00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2.100,00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25,00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168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RADIĆ ŽELJKO, VL. OBRTA   </w:t>
            </w:r>
            <w:r w:rsidRPr="008609AA">
              <w:rPr>
                <w:b/>
                <w:bCs/>
                <w:sz w:val="18"/>
                <w:szCs w:val="18"/>
              </w:rPr>
              <w:br/>
              <w:t xml:space="preserve">"Ž A C " VUČNA SLUŽBA I TRGOVINA,  ŽUMBERAK, Sošice 28,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9415444775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3.322,26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3.322,26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2.325,58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27,69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169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RAL d.o.o, </w:t>
            </w:r>
            <w:r w:rsidRPr="008609AA">
              <w:rPr>
                <w:b/>
                <w:bCs/>
                <w:sz w:val="18"/>
                <w:szCs w:val="18"/>
              </w:rPr>
              <w:br/>
              <w:t>Šibenik, Stipe Ninića 16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74181764618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28.204,96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28.204,96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19.743,47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235,04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170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RAMUS d.o.o, </w:t>
            </w:r>
            <w:r w:rsidRPr="008609AA">
              <w:rPr>
                <w:b/>
                <w:bCs/>
                <w:sz w:val="18"/>
                <w:szCs w:val="18"/>
              </w:rPr>
              <w:br/>
              <w:t>Split, Kukuljevićeva 15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21647874923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1.059,61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1.059,61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741,73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8,83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171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RAN d.o.o., </w:t>
            </w:r>
            <w:r w:rsidRPr="008609AA">
              <w:rPr>
                <w:b/>
                <w:bCs/>
                <w:sz w:val="18"/>
                <w:szCs w:val="18"/>
              </w:rPr>
              <w:br/>
              <w:t>Šibenik, Stjepana Radića 53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93082039724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36.770,31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36.770,31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25.739,22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306,42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172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RAUŠ d.o.o., </w:t>
            </w:r>
            <w:r w:rsidRPr="008609AA">
              <w:rPr>
                <w:b/>
                <w:bCs/>
                <w:sz w:val="18"/>
                <w:szCs w:val="18"/>
              </w:rPr>
              <w:br/>
              <w:t>Varaždin, Kučanska bb</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15075340947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237.939,26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237.939,26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166.557,48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1.982,83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173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SAGA d.o.o., </w:t>
            </w:r>
            <w:r w:rsidRPr="008609AA">
              <w:rPr>
                <w:b/>
                <w:bCs/>
                <w:sz w:val="18"/>
                <w:szCs w:val="18"/>
              </w:rPr>
              <w:br/>
              <w:t>Šibenik, Žaborička 17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58359521839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23.371,03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23.371,03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16.359,72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194,76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174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SALONAŠPED d.o.o., </w:t>
            </w:r>
            <w:r w:rsidRPr="008609AA">
              <w:rPr>
                <w:b/>
                <w:bCs/>
                <w:sz w:val="18"/>
                <w:szCs w:val="18"/>
              </w:rPr>
              <w:br/>
              <w:t>Solin, Don F.Bulića 84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84366092850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120.640,44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120.640,44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84.448,31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1.005,34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175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SAZAR d.o.o., </w:t>
            </w:r>
            <w:r w:rsidRPr="008609AA">
              <w:rPr>
                <w:b/>
                <w:bCs/>
                <w:sz w:val="18"/>
                <w:szCs w:val="18"/>
              </w:rPr>
              <w:br/>
              <w:t>Gojanec, Ljudevita Gaja 10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85735171627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7.651,70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7.651,70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5.356,19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63,76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176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SLAVICA HOTELI d.o.o., Šibenik, Šibenski most 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93434468087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20.774,32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20.774,32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15.107,80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179,85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177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SLAVICA IVO, vl. ELEKTRO MEHANIKA SLAVICA,  obrta za elektro usluge, Šibenik,  Šibenski most 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58064104393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1.898,51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1.898,51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1.328,96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15,82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178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SLAVICA TONI vl. obrta  "AUTO-TIM" Šibenik, Šibenik, Stjepana Radića 48,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50426083761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371,25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371,25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259,88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179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STIBING d.o.o., </w:t>
            </w:r>
            <w:r w:rsidRPr="008609AA">
              <w:rPr>
                <w:b/>
                <w:bCs/>
                <w:sz w:val="18"/>
                <w:szCs w:val="18"/>
              </w:rPr>
              <w:br/>
              <w:t>Stobreč, Put Vrbovnika bb</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49524253986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24.556,13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24.556,13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17.189,29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204,63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180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STOŠIĆ LINARDO VL. TRGOVAČKOG OBRTA "LINO", Šibenik, Frane Supila 28 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93910595064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581,27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581,27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406,89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4,84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181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ŠIBENSKI REVICON d.o.o., </w:t>
            </w:r>
            <w:r w:rsidRPr="008609AA">
              <w:rPr>
                <w:b/>
                <w:bCs/>
                <w:sz w:val="18"/>
                <w:szCs w:val="18"/>
              </w:rPr>
              <w:br/>
              <w:t>Šibenik, Stjepana Radića 44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52321849300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61.250,00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61.250,00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42.875,00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510,42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182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ŠPANJA, d.o.o, </w:t>
            </w:r>
            <w:r w:rsidRPr="008609AA">
              <w:rPr>
                <w:b/>
                <w:bCs/>
                <w:sz w:val="18"/>
                <w:szCs w:val="18"/>
              </w:rPr>
              <w:br/>
              <w:t>Vodice, Žrtava Fašizma 15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12200698763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855,10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855,10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598,57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7,13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183</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ŠTASNI, d.o.o., </w:t>
            </w:r>
            <w:r w:rsidRPr="008609AA">
              <w:rPr>
                <w:b/>
                <w:bCs/>
                <w:sz w:val="18"/>
                <w:szCs w:val="18"/>
              </w:rPr>
              <w:br/>
              <w:t>Zagreb, Samoborska 294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96874956915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28.067,67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28.067,67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19.647,37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233,90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184</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ŠUPERBA JERE VL. UGOSTITELJSKOG OBRTA " TORCIDA", Šibenik, Donje polje 61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37712913310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577,03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577,03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403,92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4,81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185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TAHOGRAF, d.o.o.,  </w:t>
            </w:r>
            <w:r w:rsidRPr="008609AA">
              <w:rPr>
                <w:b/>
                <w:bCs/>
                <w:sz w:val="18"/>
                <w:szCs w:val="18"/>
              </w:rPr>
              <w:br/>
              <w:t xml:space="preserve">Sveta Nedelja, Brezje, Dr. Franje Tuđmana 24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73777060562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560,75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560,75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392,53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4,67 kn</w:t>
            </w:r>
          </w:p>
        </w:tc>
      </w:tr>
      <w:tr w:rsidTr="004017A9" w:rsidR="008609AA" w:rsidRPr="008609AA">
        <w:trPr>
          <w:trHeight w:val="1665"/>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186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TDR d.o.o., </w:t>
            </w:r>
            <w:r w:rsidRPr="008609AA">
              <w:rPr>
                <w:b/>
                <w:bCs/>
                <w:sz w:val="18"/>
                <w:szCs w:val="18"/>
              </w:rPr>
              <w:br/>
              <w:t xml:space="preserve">Rovinj, Obala V. Nazora 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37014645007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0,15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0,15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0,11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0,00 kn</w:t>
            </w:r>
          </w:p>
        </w:tc>
      </w:tr>
      <w:tr w:rsidTr="004017A9" w:rsidR="008609AA" w:rsidRPr="008609AA">
        <w:trPr>
          <w:trHeight w:val="1665"/>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187</w:t>
            </w:r>
          </w:p>
        </w:tc>
        <w:tc>
          <w:tcPr>
            <w:tcW w:type="dxa" w:w="1559"/>
            <w:tcBorders>
              <w:top w:space="0" w:sz="8" w:color="auto" w:val="single"/>
              <w:left w:val="nil"/>
              <w:bottom w:space="0" w:sz="8" w:color="auto" w:val="single"/>
              <w:right w:space="0" w:sz="8"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TDS AUTO d.o.o., </w:t>
            </w:r>
            <w:r w:rsidRPr="008609AA">
              <w:rPr>
                <w:b/>
                <w:bCs/>
                <w:sz w:val="18"/>
                <w:szCs w:val="18"/>
              </w:rPr>
              <w:br/>
              <w:t xml:space="preserve">Zagreb, Nova cesta 181 </w:t>
            </w:r>
          </w:p>
        </w:tc>
        <w:tc>
          <w:tcPr>
            <w:tcW w:type="dxa" w:w="1276"/>
            <w:tcBorders>
              <w:top w:val="nil"/>
              <w:left w:space="0" w:sz="4" w:color="auto" w:val="single"/>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53444951848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7.397,92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7.397,92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5.178,54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61,65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188</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TECNOPARTI  S.P.A., 33100 UDINE, Via Stiria 7/9/11;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57186747092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196.626,11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157.044,64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109.931,25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1.308,71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189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TEHNO JELČIĆ d.o.o., </w:t>
            </w:r>
            <w:r w:rsidRPr="008609AA">
              <w:rPr>
                <w:b/>
                <w:bCs/>
                <w:sz w:val="18"/>
                <w:szCs w:val="18"/>
              </w:rPr>
              <w:br/>
              <w:t xml:space="preserve">Šibenik, 8. dalmatinske udarne brigade 71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07381640339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701,36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701,36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490,95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5,84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190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TEMBO d.o.o., </w:t>
            </w:r>
            <w:r w:rsidRPr="008609AA">
              <w:rPr>
                <w:b/>
                <w:bCs/>
                <w:sz w:val="18"/>
                <w:szCs w:val="18"/>
              </w:rPr>
              <w:br/>
              <w:t xml:space="preserve">Gornji Stupnik, Dragutina Novaka 1/d </w:t>
            </w:r>
          </w:p>
        </w:tc>
        <w:tc>
          <w:tcPr>
            <w:tcW w:type="dxa" w:w="1276"/>
            <w:tcBorders>
              <w:top w:val="nil"/>
              <w:left w:val="nil"/>
              <w:bottom w:space="0" w:sz="4" w:color="auto" w:val="single"/>
              <w:right w:space="0" w:sz="4" w:color="auto" w:val="single"/>
            </w:tcBorders>
            <w:shd w:fill="auto" w:color="auto" w:val="clear"/>
            <w:noWrap/>
            <w:vAlign w:val="center"/>
            <w:hideMark/>
          </w:tcPr>
          <w:p w:rsidRDefault="008609AA" w:rsidP="008609AA" w:rsidR="008609AA" w:rsidRPr="008609AA">
            <w:pPr>
              <w:jc w:val="center"/>
              <w:rPr>
                <w:sz w:val="18"/>
                <w:szCs w:val="18"/>
              </w:rPr>
            </w:pPr>
            <w:r w:rsidRPr="008609AA">
              <w:rPr>
                <w:sz w:val="18"/>
                <w:szCs w:val="18"/>
              </w:rPr>
              <w:t>09060628765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12.902,67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12.902,67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9.031,87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107,52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191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TEŠIJA MARKO, VL. PRIJEVOZNIČKO-GRAĐEVINSKO-TRGOVAČKOG OBRTA, Klis, D. Rupotina 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90391121566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220,01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220,01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154,01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192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TEXT-PAPIR d.o.o.,  </w:t>
            </w:r>
            <w:r w:rsidRPr="008609AA">
              <w:rPr>
                <w:b/>
                <w:bCs/>
                <w:sz w:val="18"/>
                <w:szCs w:val="18"/>
              </w:rPr>
              <w:br/>
              <w:t xml:space="preserve">Split, Stinice 12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45878059290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6.065,07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6.065,07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4.245,55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50,54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193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TISKARA MALENICA d.o.o., </w:t>
            </w:r>
            <w:r w:rsidRPr="008609AA">
              <w:rPr>
                <w:b/>
                <w:bCs/>
                <w:sz w:val="18"/>
                <w:szCs w:val="18"/>
              </w:rPr>
              <w:br/>
              <w:t xml:space="preserve">Šibenik, 113. Šibenske brigade HV-a 193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21268596817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2.418,69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2.418,69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1.693,08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20,16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194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TLM-TPP d.o.o,  </w:t>
            </w:r>
            <w:r w:rsidRPr="008609AA">
              <w:rPr>
                <w:b/>
                <w:bCs/>
                <w:sz w:val="18"/>
                <w:szCs w:val="18"/>
              </w:rPr>
              <w:br/>
              <w:t xml:space="preserve">Šibenik, Ulica Narodnog preporoda 12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60576413258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17.362,20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17.362,20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12.153,54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144,69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195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TONIMIR TRANSPORT INTERNATIONAL d.o.o., Varaždinske Toplice, Kralja Tomislava 54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43157936253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1.472,20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1.472,20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1.030,54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12,27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196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TONKIĆ d.o.o., </w:t>
            </w:r>
            <w:r w:rsidRPr="008609AA">
              <w:rPr>
                <w:b/>
                <w:bCs/>
                <w:sz w:val="18"/>
                <w:szCs w:val="18"/>
              </w:rPr>
              <w:br/>
              <w:t xml:space="preserve">Split, Poljička Cesta 22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50116101908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175,00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197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TOPMAR d.o.o., </w:t>
            </w:r>
            <w:r w:rsidRPr="008609AA">
              <w:rPr>
                <w:b/>
                <w:bCs/>
                <w:sz w:val="18"/>
                <w:szCs w:val="18"/>
              </w:rPr>
              <w:br/>
              <w:t xml:space="preserve">Split, Josipa Jovića 51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66234803659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253,80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253,80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177,66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198</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TRANSADRIA, međunarodna špedicija d. d. u stečaju, Rijeka, Riva Boduli 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47965841018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36.849,65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36.849,65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25.794,76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307,08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199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TRGOMETAL d.o.o., </w:t>
            </w:r>
            <w:r w:rsidRPr="008609AA">
              <w:rPr>
                <w:b/>
                <w:bCs/>
                <w:sz w:val="18"/>
                <w:szCs w:val="18"/>
              </w:rPr>
              <w:br/>
              <w:t xml:space="preserve">Zagreb, Kovinska 4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26004523816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9.907,30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9.907,30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6.935,11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82,56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200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TRICO Ltd.Pontypool Gwent NP4 0XZ WA</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15634660819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62.322,52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62.322,52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43.625,76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519,35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201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TROMILJA BENZIN d.o.o., Lozovac, Tromilja 1/a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04694282280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701.911,50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701.911,50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491.338,05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5.849,26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202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TUDIĆ ELEKTRO CENTAR d.o.o., Šibenik, Krapljanska cesta 8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68864526805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2.614,50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2.614,50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1.830,15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21,79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203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UGO SLAVICA, d.o.o., </w:t>
            </w:r>
            <w:r w:rsidRPr="008609AA">
              <w:rPr>
                <w:b/>
                <w:bCs/>
                <w:sz w:val="18"/>
                <w:szCs w:val="18"/>
              </w:rPr>
              <w:br/>
              <w:t xml:space="preserve">Šibenik, Šibenski most br.1 - Hotel Panorama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82512114774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18.807,41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18.807,41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13.165,19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156,73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204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UNIQA osiguranje d.d.,  Zagreb, Savska cesta 106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75665455333</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295,00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295,00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206,50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2,46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205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UPRAVITELJ GRADNJA d.o.o., </w:t>
            </w:r>
            <w:r w:rsidRPr="008609AA">
              <w:rPr>
                <w:b/>
                <w:bCs/>
                <w:sz w:val="18"/>
                <w:szCs w:val="18"/>
              </w:rPr>
              <w:br/>
              <w:t xml:space="preserve">Zagreb, Karela Zahradnika 7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13582015490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298,89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298,89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209,22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2,49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206</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VAL-INT MAZIVA d.o.o., </w:t>
            </w:r>
            <w:r w:rsidRPr="008609AA">
              <w:rPr>
                <w:b/>
                <w:bCs/>
                <w:sz w:val="18"/>
                <w:szCs w:val="18"/>
              </w:rPr>
              <w:br/>
              <w:t xml:space="preserve">Hrvatski Leskovac, Zastavnice 25/c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67121633565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17.405,94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17.405,94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12.184,16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145,05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207</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VEDDIS, d.o.o., </w:t>
            </w:r>
            <w:r w:rsidRPr="008609AA">
              <w:rPr>
                <w:b/>
                <w:bCs/>
                <w:sz w:val="18"/>
                <w:szCs w:val="18"/>
              </w:rPr>
              <w:br/>
            </w:r>
            <w:r w:rsidRPr="008609AA">
              <w:rPr>
                <w:b/>
                <w:bCs/>
                <w:sz w:val="18"/>
                <w:szCs w:val="18"/>
              </w:rPr>
              <w:br/>
              <w:t xml:space="preserve">Zadar, Put Murata 18/a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66443414138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19.658,72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19.658,72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13.761,10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163,82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208</w:t>
            </w:r>
          </w:p>
        </w:tc>
        <w:tc>
          <w:tcPr>
            <w:tcW w:type="dxa" w:w="1559"/>
            <w:tcBorders>
              <w:top w:val="nil"/>
              <w:left w:val="nil"/>
              <w:bottom w:space="0" w:sz="4" w:color="auto" w:val="single"/>
              <w:right w:space="0" w:sz="4" w:color="auto" w:val="single"/>
            </w:tcBorders>
            <w:shd w:fill="auto" w:color="auto" w:val="clear"/>
            <w:vAlign w:val="center"/>
            <w:hideMark/>
          </w:tcPr>
          <w:p w:rsidRDefault="000F74EB" w:rsidP="008609AA" w:rsidR="008609AA" w:rsidRPr="008609AA">
            <w:pPr>
              <w:rPr>
                <w:b/>
                <w:bCs/>
                <w:sz w:val="18"/>
                <w:szCs w:val="18"/>
              </w:rPr>
            </w:pPr>
            <w:hyperlink r:id="rId18" w:history="true">
              <w:r w:rsidR="008609AA" w:rsidRPr="008609AA">
                <w:rPr>
                  <w:b/>
                  <w:bCs/>
                  <w:sz w:val="18"/>
                  <w:szCs w:val="18"/>
                </w:rPr>
                <w:t xml:space="preserve">VELA LUKA trgovina d.d., </w:t>
              </w:r>
              <w:r w:rsidR="008609AA" w:rsidRPr="008609AA">
                <w:rPr>
                  <w:b/>
                  <w:bCs/>
                  <w:sz w:val="18"/>
                  <w:szCs w:val="18"/>
                </w:rPr>
                <w:br/>
                <w:t xml:space="preserve">Vela Luka, Ulica 47 53 </w:t>
              </w:r>
            </w:hyperlink>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43479740481</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555,20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555,20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388,64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4,63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209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VELEBIT OSIGURANJE d.d., Zagreb, Savska 144/a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42098054984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16.070,80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15.571,42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10.899,99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129,76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210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VINOPLOD-VINARIJA, dioničko društvo, </w:t>
            </w:r>
            <w:r w:rsidRPr="008609AA">
              <w:rPr>
                <w:b/>
                <w:bCs/>
                <w:sz w:val="18"/>
                <w:szCs w:val="18"/>
              </w:rPr>
              <w:br/>
              <w:t xml:space="preserve">Šibenik, Velimira Škorpika 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47074146147</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597,80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597,80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418,46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4,98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211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VIPnet, d.o.o., </w:t>
            </w:r>
            <w:r w:rsidRPr="008609AA">
              <w:rPr>
                <w:b/>
                <w:bCs/>
                <w:sz w:val="18"/>
                <w:szCs w:val="18"/>
              </w:rPr>
              <w:br/>
              <w:t xml:space="preserve">Zagreb, Vrtni put 1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29524210204</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35.148,80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32.922,80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23.045,96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274,36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212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VISA-PROMET, d.o.o., </w:t>
            </w:r>
            <w:r w:rsidRPr="008609AA">
              <w:rPr>
                <w:b/>
                <w:bCs/>
                <w:sz w:val="18"/>
                <w:szCs w:val="18"/>
              </w:rPr>
              <w:br/>
              <w:t xml:space="preserve">Trogir, Rimski Put 2/b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68171831849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3.585,91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3.585,91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2.510,14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29,88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213</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VIŠNJIĆ VELIMIR, vl. obrta Autoprijevoznik Velimir Višnjić-Prijevoz robe(tereta) cestom, Vodice, Ivana Gorana Kovačića 4.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35257599298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20.675,40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20.675,40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14.472,78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172,30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214</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VITAL d.o.o., </w:t>
            </w:r>
            <w:r w:rsidRPr="008609AA">
              <w:rPr>
                <w:b/>
                <w:bCs/>
                <w:sz w:val="18"/>
                <w:szCs w:val="18"/>
              </w:rPr>
              <w:br/>
              <w:t xml:space="preserve">Otočac, Prozor 180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53118276292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3.075,00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3.075,00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2.152,50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25,63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215</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VRCIĆ-DRVO d.o.o, </w:t>
            </w:r>
            <w:r w:rsidRPr="008609AA">
              <w:rPr>
                <w:b/>
                <w:bCs/>
                <w:sz w:val="18"/>
                <w:szCs w:val="18"/>
              </w:rPr>
              <w:br/>
              <w:t xml:space="preserve">Donje Polje, Cesta Šibenik-Split 37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95666141849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200.149,02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200.149,02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140.104,31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1.667,91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216</w:t>
            </w:r>
          </w:p>
        </w:tc>
        <w:tc>
          <w:tcPr>
            <w:tcW w:type="dxa" w:w="1559"/>
            <w:tcBorders>
              <w:top w:val="nil"/>
              <w:left w:val="nil"/>
              <w:bottom w:val="nil"/>
              <w:right w:val="nil"/>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VUKMAN VINKO, VL. VUKMAN MOTORS obrta za popravak i trgovinu motornim vozilima, Plano, Plano 1/a </w:t>
            </w:r>
          </w:p>
        </w:tc>
        <w:tc>
          <w:tcPr>
            <w:tcW w:type="dxa" w:w="1276"/>
            <w:tcBorders>
              <w:top w:val="nil"/>
              <w:left w:space="0" w:sz="4" w:color="auto" w:val="single"/>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25677733725</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403,60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403,60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282,52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 xml:space="preserve">Isplata u 84 jednaka mjesečna obroka, koji dospijevaju 1.-og u mjesecu, od kojih prvi obrok dospijeva u mjesecu koji prvi kalendarski slijedi nakon proteka 12 mjeseci od dana pravomoćnosti rješenja </w:t>
            </w:r>
            <w:r w:rsidRPr="008609AA">
              <w:rPr>
                <w:sz w:val="18"/>
                <w:szCs w:val="18"/>
              </w:rPr>
              <w:lastRenderedPageBreak/>
              <w:t>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lastRenderedPageBreak/>
              <w:t>3,36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217</w:t>
            </w:r>
          </w:p>
        </w:tc>
        <w:tc>
          <w:tcPr>
            <w:tcW w:type="dxa" w:w="1559"/>
            <w:tcBorders>
              <w:top w:val="nil"/>
              <w:left w:val="nil"/>
              <w:bottom w:val="nil"/>
              <w:right w:val="nil"/>
            </w:tcBorders>
            <w:shd w:fill="auto" w:color="auto" w:val="clear"/>
            <w:vAlign w:val="center"/>
            <w:hideMark/>
          </w:tcPr>
          <w:p w:rsidRDefault="008609AA" w:rsidP="008609AA" w:rsidR="008609AA" w:rsidRPr="008609AA">
            <w:pPr>
              <w:rPr>
                <w:b/>
                <w:bCs/>
                <w:sz w:val="18"/>
                <w:szCs w:val="18"/>
              </w:rPr>
            </w:pPr>
            <w:r w:rsidRPr="008609AA">
              <w:rPr>
                <w:b/>
                <w:bCs/>
                <w:sz w:val="18"/>
                <w:szCs w:val="18"/>
              </w:rPr>
              <w:t>VUKO IVAN vl.AUTOMEHANIČARSKO-TRGOVAČKOG OBRTA "TIM", Klis, Klis-Grlo bb</w:t>
            </w:r>
          </w:p>
        </w:tc>
        <w:tc>
          <w:tcPr>
            <w:tcW w:type="dxa" w:w="1276"/>
            <w:tcBorders>
              <w:top w:val="nil"/>
              <w:left w:space="0" w:sz="4" w:color="auto" w:val="single"/>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02009034732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49,23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49,23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34,46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0,41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218</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VUKUŠIĆ MILE, VL. VBR-82, obrta za instalacijske i bravarske radove, Drniš, Šibenska ulica 3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52744696730</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1.843,33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1.843,33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1.290,33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15,36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219</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WÜRTH-HRVATSKA d.o.o.,  Zagreb, Franje Lučića 32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52641439848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4.443,00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4.443,00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3.110,10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37,03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220</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ZADRUGA BRANITELJA Z.K.M., </w:t>
            </w:r>
            <w:r w:rsidRPr="008609AA">
              <w:rPr>
                <w:b/>
                <w:bCs/>
                <w:sz w:val="18"/>
                <w:szCs w:val="18"/>
              </w:rPr>
              <w:br/>
              <w:t>Ilok, Vlatka Kraljevića 12;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50205947472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490,00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490,00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343,00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4,08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221</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ZLATKA d.o.o., </w:t>
            </w:r>
            <w:r w:rsidRPr="008609AA">
              <w:rPr>
                <w:b/>
                <w:bCs/>
                <w:sz w:val="18"/>
                <w:szCs w:val="18"/>
              </w:rPr>
              <w:br/>
              <w:t>Zagreb, Dvojkovićev Odvojak 6;</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15298701472</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18,47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18,47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12,93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0,15 kn</w:t>
            </w:r>
          </w:p>
        </w:tc>
      </w:tr>
      <w:tr w:rsidTr="004017A9" w:rsidR="008609AA" w:rsidRPr="008609AA">
        <w:trPr>
          <w:trHeight w:val="1650"/>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lastRenderedPageBreak/>
              <w:t>222</w:t>
            </w:r>
          </w:p>
        </w:tc>
        <w:tc>
          <w:tcPr>
            <w:tcW w:type="dxa" w:w="1559"/>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ZM-ELEMES d.o.o., </w:t>
            </w:r>
            <w:r w:rsidRPr="008609AA">
              <w:rPr>
                <w:b/>
                <w:bCs/>
                <w:sz w:val="18"/>
                <w:szCs w:val="18"/>
              </w:rPr>
              <w:br/>
              <w:t xml:space="preserve">Šibenik, Narodnog preporoda 12 </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21766591898</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26.631,13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26.631,13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18.641,79 kn</w:t>
            </w:r>
          </w:p>
        </w:tc>
        <w:tc>
          <w:tcPr>
            <w:tcW w:type="dxa" w:w="1985"/>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221,93 kn</w:t>
            </w:r>
          </w:p>
        </w:tc>
      </w:tr>
      <w:tr w:rsidTr="004017A9" w:rsidR="008609AA" w:rsidRPr="008609AA">
        <w:trPr>
          <w:trHeight w:val="1665"/>
        </w:trPr>
        <w:tc>
          <w:tcPr>
            <w:tcW w:type="dxa" w:w="568"/>
            <w:tcBorders>
              <w:top w:val="nil"/>
              <w:left w:space="0" w:sz="8" w:color="auto" w:val="single"/>
              <w:bottom w:space="0" w:sz="4"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223</w:t>
            </w:r>
          </w:p>
        </w:tc>
        <w:tc>
          <w:tcPr>
            <w:tcW w:type="dxa" w:w="1559"/>
            <w:tcBorders>
              <w:top w:val="nil"/>
              <w:left w:val="nil"/>
              <w:bottom w:val="nil"/>
              <w:right w:val="nil"/>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ZTM AUTOPORTIO d.o.o., Zagreb, Cerovac 5 </w:t>
            </w:r>
          </w:p>
        </w:tc>
        <w:tc>
          <w:tcPr>
            <w:tcW w:type="dxa" w:w="1276"/>
            <w:tcBorders>
              <w:top w:val="nil"/>
              <w:left w:space="0" w:sz="4" w:color="auto" w:val="single"/>
              <w:bottom w:space="0" w:sz="4" w:color="auto" w:val="single"/>
              <w:right w:space="0" w:sz="4" w:color="auto" w:val="single"/>
            </w:tcBorders>
            <w:shd w:fill="auto" w:color="auto" w:val="clear"/>
            <w:vAlign w:val="center"/>
            <w:hideMark/>
          </w:tcPr>
          <w:p w:rsidRDefault="008609AA" w:rsidP="008609AA" w:rsidR="008609AA" w:rsidRPr="008609AA">
            <w:pPr>
              <w:jc w:val="center"/>
              <w:rPr>
                <w:sz w:val="18"/>
                <w:szCs w:val="18"/>
              </w:rPr>
            </w:pPr>
            <w:r w:rsidRPr="008609AA">
              <w:rPr>
                <w:sz w:val="18"/>
                <w:szCs w:val="18"/>
              </w:rPr>
              <w:t>39216541749</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1.337,05 kn</w:t>
            </w:r>
          </w:p>
        </w:tc>
        <w:tc>
          <w:tcPr>
            <w:tcW w:type="dxa" w:w="1417"/>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1.337,05 kn</w:t>
            </w:r>
          </w:p>
        </w:tc>
        <w:tc>
          <w:tcPr>
            <w:tcW w:type="dxa" w:w="1276"/>
            <w:tcBorders>
              <w:top w:val="nil"/>
              <w:left w:val="nil"/>
              <w:bottom w:space="0" w:sz="4" w:color="auto" w:val="single"/>
              <w:right w:space="0" w:sz="4"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935,94 kn</w:t>
            </w:r>
          </w:p>
        </w:tc>
        <w:tc>
          <w:tcPr>
            <w:tcW w:type="dxa" w:w="1985"/>
            <w:tcBorders>
              <w:top w:val="nil"/>
              <w:left w:val="nil"/>
              <w:bottom w:space="0" w:sz="6" w:color="auto" w:val="double"/>
              <w:right w:space="0" w:sz="4" w:color="auto" w:val="single"/>
            </w:tcBorders>
            <w:shd w:fill="auto" w:color="auto" w:val="clear"/>
            <w:vAlign w:val="center"/>
            <w:hideMark/>
          </w:tcPr>
          <w:p w:rsidRDefault="008609AA" w:rsidP="008609AA" w:rsidR="008609AA" w:rsidRPr="008609AA">
            <w:pPr>
              <w:rPr>
                <w:sz w:val="18"/>
                <w:szCs w:val="18"/>
              </w:rPr>
            </w:pPr>
            <w:r w:rsidRPr="008609AA">
              <w:rPr>
                <w:sz w:val="18"/>
                <w:szCs w:val="18"/>
              </w:rPr>
              <w:t>Isplata u 84 jednaka mjesečna obroka, koji dospijevaju 1.-og u mjesecu, od kojih prvi obrok dospijeva u mjesecu koji prvi kalendarski slijedi nakon proteka 12 mjeseci od dana pravomoćnosti rješenja kojim se potvrđuje ova Nagodba</w:t>
            </w:r>
          </w:p>
        </w:tc>
        <w:tc>
          <w:tcPr>
            <w:tcW w:type="dxa" w:w="992"/>
            <w:tcBorders>
              <w:top w:val="nil"/>
              <w:left w:val="nil"/>
              <w:bottom w:space="0" w:sz="4" w:color="auto" w:val="single"/>
              <w:right w:space="0" w:sz="8" w:color="auto" w:val="single"/>
            </w:tcBorders>
            <w:shd w:fill="auto" w:color="auto" w:val="clear"/>
            <w:vAlign w:val="center"/>
            <w:hideMark/>
          </w:tcPr>
          <w:p w:rsidRDefault="008609AA" w:rsidP="008609AA" w:rsidR="008609AA" w:rsidRPr="008609AA">
            <w:pPr>
              <w:jc w:val="right"/>
              <w:rPr>
                <w:sz w:val="18"/>
                <w:szCs w:val="18"/>
              </w:rPr>
            </w:pPr>
            <w:r w:rsidRPr="008609AA">
              <w:rPr>
                <w:sz w:val="18"/>
                <w:szCs w:val="18"/>
              </w:rPr>
              <w:t>11,14 kn</w:t>
            </w:r>
          </w:p>
        </w:tc>
      </w:tr>
      <w:tr w:rsidTr="004017A9" w:rsidR="008609AA" w:rsidRPr="008609AA">
        <w:trPr>
          <w:trHeight w:val="255"/>
        </w:trPr>
        <w:tc>
          <w:tcPr>
            <w:tcW w:type="dxa" w:w="568"/>
            <w:tcBorders>
              <w:top w:space="0" w:sz="6" w:color="auto" w:val="double"/>
              <w:left w:space="0" w:sz="8" w:color="auto" w:val="single"/>
              <w:bottom w:space="0" w:sz="8" w:color="auto" w:val="single"/>
              <w:right w:space="0" w:sz="4" w:color="auto" w:val="single"/>
            </w:tcBorders>
            <w:shd w:fill="auto" w:color="auto" w:val="clear"/>
            <w:noWrap/>
            <w:vAlign w:val="center"/>
            <w:hideMark/>
          </w:tcPr>
          <w:p w:rsidRDefault="008609AA" w:rsidP="008609AA" w:rsidR="008609AA" w:rsidRPr="008609AA">
            <w:pPr>
              <w:jc w:val="center"/>
              <w:rPr>
                <w:b/>
                <w:bCs/>
                <w:sz w:val="18"/>
                <w:szCs w:val="18"/>
              </w:rPr>
            </w:pPr>
            <w:r w:rsidRPr="008609AA">
              <w:rPr>
                <w:b/>
                <w:bCs/>
                <w:sz w:val="18"/>
                <w:szCs w:val="18"/>
              </w:rPr>
              <w:t> </w:t>
            </w:r>
          </w:p>
        </w:tc>
        <w:tc>
          <w:tcPr>
            <w:tcW w:type="dxa" w:w="1559"/>
            <w:tcBorders>
              <w:top w:space="0" w:sz="6" w:color="auto" w:val="double"/>
              <w:left w:val="nil"/>
              <w:bottom w:space="0" w:sz="8" w:color="auto" w:val="single"/>
              <w:right w:space="0" w:sz="4" w:color="auto" w:val="single"/>
            </w:tcBorders>
            <w:shd w:fill="auto" w:color="auto" w:val="clear"/>
            <w:vAlign w:val="center"/>
            <w:hideMark/>
          </w:tcPr>
          <w:p w:rsidRDefault="008609AA" w:rsidP="008609AA" w:rsidR="008609AA" w:rsidRPr="008609AA">
            <w:pPr>
              <w:rPr>
                <w:b/>
                <w:bCs/>
                <w:sz w:val="18"/>
                <w:szCs w:val="18"/>
              </w:rPr>
            </w:pPr>
            <w:r w:rsidRPr="008609AA">
              <w:rPr>
                <w:b/>
                <w:bCs/>
                <w:sz w:val="18"/>
                <w:szCs w:val="18"/>
              </w:rPr>
              <w:t xml:space="preserve"> UKUPNO </w:t>
            </w:r>
          </w:p>
        </w:tc>
        <w:tc>
          <w:tcPr>
            <w:tcW w:type="dxa" w:w="1276"/>
            <w:tcBorders>
              <w:top w:space="0" w:sz="6" w:color="auto" w:val="double"/>
              <w:left w:val="nil"/>
              <w:bottom w:space="0" w:sz="8" w:color="auto" w:val="single"/>
              <w:right w:val="nil"/>
            </w:tcBorders>
            <w:shd w:fill="auto" w:color="auto" w:val="clear"/>
            <w:noWrap/>
            <w:vAlign w:val="center"/>
            <w:hideMark/>
          </w:tcPr>
          <w:p w:rsidRDefault="008609AA" w:rsidP="008609AA" w:rsidR="008609AA" w:rsidRPr="008609AA">
            <w:pPr>
              <w:rPr>
                <w:b/>
                <w:bCs/>
                <w:sz w:val="18"/>
                <w:szCs w:val="18"/>
              </w:rPr>
            </w:pPr>
            <w:r w:rsidRPr="008609AA">
              <w:rPr>
                <w:b/>
                <w:bCs/>
                <w:sz w:val="18"/>
                <w:szCs w:val="18"/>
              </w:rPr>
              <w:t> </w:t>
            </w:r>
          </w:p>
        </w:tc>
        <w:tc>
          <w:tcPr>
            <w:tcW w:type="dxa" w:w="1276"/>
            <w:tcBorders>
              <w:top w:space="0" w:sz="6" w:color="auto" w:val="double"/>
              <w:left w:space="0" w:sz="4" w:color="auto" w:val="single"/>
              <w:bottom w:space="0" w:sz="8" w:color="auto" w:val="single"/>
              <w:right w:space="0" w:sz="4" w:color="auto" w:val="single"/>
            </w:tcBorders>
            <w:shd w:fill="auto" w:color="auto" w:val="clear"/>
            <w:noWrap/>
            <w:vAlign w:val="center"/>
            <w:hideMark/>
          </w:tcPr>
          <w:p w:rsidRDefault="008609AA" w:rsidP="008609AA" w:rsidR="008609AA" w:rsidRPr="008609AA">
            <w:pPr>
              <w:rPr>
                <w:b/>
                <w:bCs/>
                <w:sz w:val="18"/>
                <w:szCs w:val="18"/>
              </w:rPr>
            </w:pPr>
            <w:r w:rsidRPr="008609AA">
              <w:rPr>
                <w:b/>
                <w:bCs/>
                <w:sz w:val="18"/>
                <w:szCs w:val="18"/>
              </w:rPr>
              <w:t xml:space="preserve">         6.436.858,41 kn </w:t>
            </w:r>
          </w:p>
        </w:tc>
        <w:tc>
          <w:tcPr>
            <w:tcW w:type="dxa" w:w="1417"/>
            <w:tcBorders>
              <w:top w:space="0" w:sz="6" w:color="auto" w:val="double"/>
              <w:left w:val="nil"/>
              <w:bottom w:space="0" w:sz="8" w:color="auto" w:val="single"/>
              <w:right w:space="0" w:sz="4" w:color="auto" w:val="single"/>
            </w:tcBorders>
            <w:shd w:fill="auto" w:color="auto" w:val="clear"/>
            <w:noWrap/>
            <w:vAlign w:val="center"/>
            <w:hideMark/>
          </w:tcPr>
          <w:p w:rsidRDefault="008609AA" w:rsidP="008609AA" w:rsidR="008609AA" w:rsidRPr="008609AA">
            <w:pPr>
              <w:rPr>
                <w:b/>
                <w:bCs/>
                <w:sz w:val="18"/>
                <w:szCs w:val="18"/>
              </w:rPr>
            </w:pPr>
            <w:r w:rsidRPr="008609AA">
              <w:rPr>
                <w:b/>
                <w:bCs/>
                <w:sz w:val="18"/>
                <w:szCs w:val="18"/>
              </w:rPr>
              <w:t xml:space="preserve">         6.338.314,49 kn </w:t>
            </w:r>
          </w:p>
        </w:tc>
        <w:tc>
          <w:tcPr>
            <w:tcW w:type="dxa" w:w="1276"/>
            <w:tcBorders>
              <w:top w:space="0" w:sz="6" w:color="auto" w:val="double"/>
              <w:left w:val="nil"/>
              <w:bottom w:space="0" w:sz="8" w:color="auto" w:val="single"/>
              <w:right w:space="0" w:sz="4" w:color="auto" w:val="single"/>
            </w:tcBorders>
            <w:shd w:fill="auto" w:color="auto" w:val="clear"/>
            <w:noWrap/>
            <w:vAlign w:val="center"/>
            <w:hideMark/>
          </w:tcPr>
          <w:p w:rsidRDefault="008609AA" w:rsidP="008609AA" w:rsidR="008609AA" w:rsidRPr="008609AA">
            <w:pPr>
              <w:rPr>
                <w:b/>
                <w:bCs/>
                <w:sz w:val="18"/>
                <w:szCs w:val="18"/>
              </w:rPr>
            </w:pPr>
            <w:r w:rsidRPr="008609AA">
              <w:rPr>
                <w:b/>
                <w:bCs/>
                <w:sz w:val="18"/>
                <w:szCs w:val="18"/>
              </w:rPr>
              <w:t xml:space="preserve">        4.437.385,92 kn </w:t>
            </w:r>
          </w:p>
        </w:tc>
        <w:tc>
          <w:tcPr>
            <w:tcW w:type="dxa" w:w="1985"/>
            <w:tcBorders>
              <w:top w:val="nil"/>
              <w:left w:val="nil"/>
              <w:bottom w:space="0" w:sz="8" w:color="auto" w:val="single"/>
              <w:right w:val="nil"/>
            </w:tcBorders>
            <w:shd w:fill="auto" w:color="auto" w:val="clear"/>
            <w:noWrap/>
            <w:vAlign w:val="center"/>
            <w:hideMark/>
          </w:tcPr>
          <w:p w:rsidRDefault="008609AA" w:rsidP="008609AA" w:rsidR="008609AA" w:rsidRPr="008609AA">
            <w:pPr>
              <w:rPr>
                <w:b/>
                <w:bCs/>
                <w:sz w:val="18"/>
                <w:szCs w:val="18"/>
              </w:rPr>
            </w:pPr>
            <w:r w:rsidRPr="008609AA">
              <w:rPr>
                <w:b/>
                <w:bCs/>
                <w:sz w:val="18"/>
                <w:szCs w:val="18"/>
              </w:rPr>
              <w:t> </w:t>
            </w:r>
          </w:p>
        </w:tc>
        <w:tc>
          <w:tcPr>
            <w:tcW w:type="dxa" w:w="992"/>
            <w:tcBorders>
              <w:top w:space="0" w:sz="6" w:color="auto" w:val="double"/>
              <w:left w:space="0" w:sz="4" w:color="auto" w:val="single"/>
              <w:bottom w:space="0" w:sz="8" w:color="auto" w:val="single"/>
              <w:right w:space="0" w:sz="8" w:color="auto" w:val="single"/>
            </w:tcBorders>
            <w:shd w:fill="auto" w:color="auto" w:val="clear"/>
            <w:noWrap/>
            <w:vAlign w:val="center"/>
            <w:hideMark/>
          </w:tcPr>
          <w:p w:rsidRDefault="008609AA" w:rsidP="008609AA" w:rsidR="008609AA" w:rsidRPr="008609AA">
            <w:pPr>
              <w:rPr>
                <w:b/>
                <w:bCs/>
                <w:sz w:val="18"/>
                <w:szCs w:val="18"/>
              </w:rPr>
            </w:pPr>
            <w:r w:rsidRPr="008609AA">
              <w:rPr>
                <w:b/>
                <w:bCs/>
                <w:sz w:val="18"/>
                <w:szCs w:val="18"/>
              </w:rPr>
              <w:t> </w:t>
            </w:r>
          </w:p>
        </w:tc>
      </w:tr>
    </w:tbl>
    <w:p w:rsidRDefault="008609AA" w:rsidP="00BA3F4B" w:rsidR="008609AA">
      <w:pPr>
        <w:jc w:val="center"/>
      </w:pPr>
    </w:p>
    <w:p w:rsidRDefault="008609AA" w:rsidP="00BA3F4B" w:rsidR="008609AA">
      <w:pPr>
        <w:jc w:val="center"/>
      </w:pPr>
    </w:p>
    <w:p w:rsidRDefault="00BA3F4B" w:rsidP="00BA3F4B" w:rsidR="00BA3F4B" w:rsidRPr="00196F63">
      <w:pPr>
        <w:jc w:val="center"/>
      </w:pPr>
      <w:r w:rsidRPr="00196F63">
        <w:t>Obrazloženje</w:t>
      </w:r>
    </w:p>
    <w:p w:rsidRDefault="00BA3F4B" w:rsidP="00C35E15" w:rsidR="00BA3F4B" w:rsidRPr="00196F63">
      <w:pPr>
        <w:jc w:val="both"/>
      </w:pPr>
    </w:p>
    <w:p w:rsidRDefault="00F640E0" w:rsidP="00BA3F4B" w:rsidR="00BA3F4B" w:rsidRPr="00196F63">
      <w:pPr>
        <w:ind w:firstLine="708"/>
        <w:jc w:val="both"/>
      </w:pPr>
      <w:r>
        <w:t xml:space="preserve">Dužnik je kao predlagatelj dana </w:t>
      </w:r>
      <w:r w:rsidR="008609AA">
        <w:t>04. prosinca 2013</w:t>
      </w:r>
      <w:r>
        <w:t xml:space="preserve">. godine </w:t>
      </w:r>
      <w:r w:rsidR="00BA3F4B" w:rsidRPr="00196F63">
        <w:t>predložio sklapanje predstečajne nagodbe, te je uz prijedlog dostavio sve potrebne isprave predviđene člankom 66. Zakona o financijskom poslovanju i predstečajnoj nagodbi („Narodne novine“ broj: 108/12, 144/12, 81/13 i 112/13 – dalje ZFPPN). Sud je na temelju dostavljenih isprava utvrdio da su ispunjenje pretpostavke za sklapanje predstečajne nagodbe.</w:t>
      </w:r>
    </w:p>
    <w:p w:rsidRDefault="00586F8F" w:rsidP="006704A3" w:rsidR="00586F8F">
      <w:pPr>
        <w:ind w:firstLine="708"/>
        <w:jc w:val="both"/>
      </w:pPr>
      <w:r w:rsidRPr="00586F8F">
        <w:t>Na ročište za sklapanje predstečajne nagodbe pristupili su dužnik i vjerovnici</w:t>
      </w:r>
      <w:r w:rsidR="006704A3">
        <w:t xml:space="preserve"> </w:t>
      </w:r>
      <w:r w:rsidR="004017A9">
        <w:t>Tecnoparti s.p.a. Italija, Gradska čistoća d.o.o. Šibenik, Uni</w:t>
      </w:r>
      <w:r w:rsidR="00F2348B">
        <w:t>C</w:t>
      </w:r>
      <w:r w:rsidR="004017A9">
        <w:t xml:space="preserve">redit leasing </w:t>
      </w:r>
      <w:r w:rsidR="00F2348B">
        <w:t xml:space="preserve">Croatia </w:t>
      </w:r>
      <w:r w:rsidR="004017A9">
        <w:t>d.o.o.</w:t>
      </w:r>
      <w:r w:rsidR="00F2348B">
        <w:t xml:space="preserve"> Zagreb,</w:t>
      </w:r>
      <w:r w:rsidR="004017A9">
        <w:t xml:space="preserve"> punomoćnik Branko Gović, odvjetnik u Šibeniku za slijedeće vjerovnike: A.B.S.</w:t>
      </w:r>
      <w:r w:rsidR="00F2348B" w:rsidRPr="00F2348B">
        <w:rPr>
          <w:b/>
          <w:bCs/>
          <w:sz w:val="18"/>
          <w:szCs w:val="18"/>
        </w:rPr>
        <w:t xml:space="preserve"> </w:t>
      </w:r>
      <w:r w:rsidR="00F2348B" w:rsidRPr="00F2348B">
        <w:rPr>
          <w:bCs/>
        </w:rPr>
        <w:t>All Brake Systems B.V.</w:t>
      </w:r>
      <w:r w:rsidR="004017A9">
        <w:t>, Nizozemska, Alco filter gmbh, Hamm,</w:t>
      </w:r>
      <w:r w:rsidR="00F2348B">
        <w:t xml:space="preserve"> Njemačka,</w:t>
      </w:r>
      <w:r w:rsidR="004017A9">
        <w:t xml:space="preserve"> </w:t>
      </w:r>
      <w:r w:rsidR="00F2348B" w:rsidRPr="00F2348B">
        <w:rPr>
          <w:bCs/>
        </w:rPr>
        <w:t>VIŠNJIĆ VELIMIR, vl. obrta Autoprijevoznik Velimir Višnjić</w:t>
      </w:r>
      <w:r w:rsidR="00F2348B">
        <w:rPr>
          <w:bCs/>
        </w:rPr>
        <w:t>,</w:t>
      </w:r>
      <w:r w:rsidR="004017A9">
        <w:t xml:space="preserve"> Vodice, Atas codiscot – Italija, Auto Antonio d.o.o.</w:t>
      </w:r>
      <w:r w:rsidR="00F2348B">
        <w:t xml:space="preserve"> Seget Vranjica</w:t>
      </w:r>
      <w:r w:rsidR="004017A9">
        <w:t>, Auto Kinkela</w:t>
      </w:r>
      <w:r w:rsidR="00F2348B">
        <w:t xml:space="preserve"> d.o.o. Ičići</w:t>
      </w:r>
      <w:r w:rsidR="004017A9">
        <w:t>, Auto set</w:t>
      </w:r>
      <w:r w:rsidR="00F2348B">
        <w:t xml:space="preserve"> d.o.o.</w:t>
      </w:r>
      <w:r w:rsidR="004017A9">
        <w:t xml:space="preserve"> Šibenik, Auto-Safir d.o.o.</w:t>
      </w:r>
      <w:r w:rsidR="00F2348B">
        <w:t xml:space="preserve"> Zagreb</w:t>
      </w:r>
      <w:r w:rsidR="004017A9">
        <w:t>, Biolab d.o.o.</w:t>
      </w:r>
      <w:r w:rsidR="00F2348B">
        <w:t xml:space="preserve"> Zagreb</w:t>
      </w:r>
      <w:r w:rsidR="004017A9">
        <w:t>, Brodomerkur d.d.</w:t>
      </w:r>
      <w:r w:rsidR="00F2348B">
        <w:t xml:space="preserve"> Split</w:t>
      </w:r>
      <w:r w:rsidR="004017A9">
        <w:t>, Centar MCS d.o.o.</w:t>
      </w:r>
      <w:r w:rsidR="00F2348B">
        <w:t xml:space="preserve"> </w:t>
      </w:r>
      <w:r w:rsidR="00C46ADD">
        <w:t>Zagreb</w:t>
      </w:r>
      <w:r w:rsidR="004017A9">
        <w:t>, Corona BCD-Torino Italija, Cro-can center d.o.o.</w:t>
      </w:r>
      <w:r w:rsidR="00C46ADD">
        <w:t xml:space="preserve"> Sesvete</w:t>
      </w:r>
      <w:r w:rsidR="004017A9">
        <w:t>, Dalmacija d.o.o.</w:t>
      </w:r>
      <w:r w:rsidR="00C46ADD">
        <w:t xml:space="preserve"> Vodice</w:t>
      </w:r>
      <w:r w:rsidR="004017A9">
        <w:t>, Dasa d.o.o.</w:t>
      </w:r>
      <w:r w:rsidR="00C46ADD">
        <w:t xml:space="preserve"> Zadar</w:t>
      </w:r>
      <w:r w:rsidR="004017A9">
        <w:t>, Djelo d.o.o.</w:t>
      </w:r>
      <w:r w:rsidR="00C46ADD">
        <w:t xml:space="preserve"> Unešić</w:t>
      </w:r>
      <w:r w:rsidR="004017A9">
        <w:t>, Ekotex d.o.o.</w:t>
      </w:r>
      <w:r w:rsidR="00C46ADD">
        <w:t xml:space="preserve"> Zagreb</w:t>
      </w:r>
      <w:r w:rsidR="004017A9">
        <w:t>, Fit-Stančić i dr.</w:t>
      </w:r>
      <w:r w:rsidR="0069451D">
        <w:t xml:space="preserve"> j.t.d. Šibenik</w:t>
      </w:r>
      <w:r w:rsidR="004017A9">
        <w:t>, Fuchs maziva</w:t>
      </w:r>
      <w:r w:rsidR="0069451D">
        <w:t xml:space="preserve"> d.o.o. Samobor</w:t>
      </w:r>
      <w:r w:rsidR="004017A9">
        <w:t>, G.I.M. Gase d.o.o.</w:t>
      </w:r>
      <w:r w:rsidR="0069451D">
        <w:t xml:space="preserve"> Šibenik</w:t>
      </w:r>
      <w:r w:rsidR="004017A9">
        <w:t>, Geodezija d.o.o.</w:t>
      </w:r>
      <w:r w:rsidR="0069451D">
        <w:t xml:space="preserve"> Šibenik</w:t>
      </w:r>
      <w:r w:rsidR="004017A9">
        <w:t>, Globus stp d.o.o.</w:t>
      </w:r>
      <w:r w:rsidR="0069451D">
        <w:t xml:space="preserve"> Zagreb</w:t>
      </w:r>
      <w:r w:rsidR="004017A9">
        <w:t>, Globus ulja d.o.o.</w:t>
      </w:r>
      <w:r w:rsidR="0069451D">
        <w:t xml:space="preserve"> Zagreb</w:t>
      </w:r>
      <w:r w:rsidR="004017A9">
        <w:t>, Gospodarska vozila 2001</w:t>
      </w:r>
      <w:r w:rsidR="0069451D">
        <w:t xml:space="preserve"> d.o.o. Stobreč, Inter</w:t>
      </w:r>
      <w:r w:rsidR="004017A9">
        <w:t>petrol d.o.o.</w:t>
      </w:r>
      <w:r w:rsidR="0069451D">
        <w:t xml:space="preserve"> Zagreb, Ive</w:t>
      </w:r>
      <w:r w:rsidR="004017A9">
        <w:t>cro</w:t>
      </w:r>
      <w:r w:rsidR="0069451D">
        <w:t xml:space="preserve"> d.o.o. </w:t>
      </w:r>
      <w:r w:rsidR="0016075E">
        <w:t>S</w:t>
      </w:r>
      <w:r w:rsidR="004017A9">
        <w:t>plit</w:t>
      </w:r>
      <w:r w:rsidR="0016075E">
        <w:t>,</w:t>
      </w:r>
      <w:r w:rsidR="004017A9">
        <w:t xml:space="preserve"> Izo-staklo</w:t>
      </w:r>
      <w:r w:rsidR="0069451D">
        <w:t xml:space="preserve"> d.o.o.</w:t>
      </w:r>
      <w:r w:rsidR="004017A9">
        <w:t xml:space="preserve"> Šibenik</w:t>
      </w:r>
      <w:r w:rsidR="0016075E">
        <w:t>,</w:t>
      </w:r>
      <w:r w:rsidR="004017A9">
        <w:t xml:space="preserve"> J</w:t>
      </w:r>
      <w:r w:rsidR="0016075E">
        <w:t>avni bilježnik Aljiša Gojanović</w:t>
      </w:r>
      <w:r w:rsidR="0069451D">
        <w:t>, vodice</w:t>
      </w:r>
      <w:r w:rsidR="0016075E">
        <w:t>, Kairos commerce d.o.o.</w:t>
      </w:r>
      <w:r w:rsidR="0069451D">
        <w:t xml:space="preserve"> Trogir</w:t>
      </w:r>
      <w:r w:rsidR="0016075E">
        <w:t xml:space="preserve">, </w:t>
      </w:r>
      <w:r w:rsidR="0069451D" w:rsidRPr="0069451D">
        <w:rPr>
          <w:bCs/>
        </w:rPr>
        <w:t xml:space="preserve">GRCIĆ KEKEC vl. </w:t>
      </w:r>
      <w:r w:rsidR="0069451D">
        <w:rPr>
          <w:bCs/>
        </w:rPr>
        <w:t xml:space="preserve">obrta </w:t>
      </w:r>
      <w:r w:rsidR="0069451D" w:rsidRPr="0069451D">
        <w:rPr>
          <w:bCs/>
        </w:rPr>
        <w:t>KEKEC, Badanj</w:t>
      </w:r>
      <w:r w:rsidR="0016075E">
        <w:t>,</w:t>
      </w:r>
      <w:r w:rsidR="004017A9">
        <w:t xml:space="preserve"> Keramika Modus</w:t>
      </w:r>
      <w:r w:rsidR="0069451D">
        <w:t xml:space="preserve"> d.o.o. Orahovica</w:t>
      </w:r>
      <w:r w:rsidR="0016075E">
        <w:t>,</w:t>
      </w:r>
      <w:r w:rsidR="004017A9">
        <w:t xml:space="preserve"> Kimar d.o.o.</w:t>
      </w:r>
      <w:r w:rsidR="0069451D">
        <w:t xml:space="preserve"> Zagreb</w:t>
      </w:r>
      <w:r w:rsidR="0016075E">
        <w:t>,</w:t>
      </w:r>
      <w:r w:rsidR="004017A9">
        <w:t xml:space="preserve"> </w:t>
      </w:r>
      <w:r w:rsidR="0016075E">
        <w:t>Kodrić-Silex d.o.o.</w:t>
      </w:r>
      <w:r w:rsidR="0069451D">
        <w:t xml:space="preserve"> Hrastina Samoborska</w:t>
      </w:r>
      <w:r w:rsidR="0016075E">
        <w:t>, Lavčević Šibenik d.o.o.</w:t>
      </w:r>
      <w:r w:rsidR="0069451D">
        <w:t xml:space="preserve"> Šibenik</w:t>
      </w:r>
      <w:r w:rsidR="0016075E">
        <w:t>,</w:t>
      </w:r>
      <w:r w:rsidR="004017A9">
        <w:t xml:space="preserve"> Martina S </w:t>
      </w:r>
      <w:r w:rsidR="0069451D">
        <w:t>d.o.o.</w:t>
      </w:r>
      <w:r w:rsidR="004017A9">
        <w:t xml:space="preserve"> Šibenik</w:t>
      </w:r>
      <w:r w:rsidR="0016075E">
        <w:t>,</w:t>
      </w:r>
      <w:r w:rsidR="004017A9">
        <w:t xml:space="preserve"> Mima vl. Mirela Grubišić</w:t>
      </w:r>
      <w:r w:rsidR="0069451D">
        <w:t>, Dubrava kod Šibenika</w:t>
      </w:r>
      <w:r w:rsidR="0016075E">
        <w:t>,  Moćan proizvod d.o.o.</w:t>
      </w:r>
      <w:r w:rsidR="0069451D">
        <w:t xml:space="preserve"> </w:t>
      </w:r>
      <w:r w:rsidR="00F94FD5">
        <w:t>Vodice</w:t>
      </w:r>
      <w:r w:rsidR="0016075E">
        <w:t>, Motor</w:t>
      </w:r>
      <w:r w:rsidR="00F94FD5">
        <w:t>-</w:t>
      </w:r>
      <w:r w:rsidR="0016075E">
        <w:t xml:space="preserve">diht </w:t>
      </w:r>
      <w:r w:rsidR="00F94FD5">
        <w:t>d.o.o.</w:t>
      </w:r>
      <w:r w:rsidR="0016075E">
        <w:t xml:space="preserve"> Zagreb, Muzor d.o.o.</w:t>
      </w:r>
      <w:r w:rsidR="00F94FD5">
        <w:t xml:space="preserve"> Split</w:t>
      </w:r>
      <w:r w:rsidR="0016075E">
        <w:t>,</w:t>
      </w:r>
      <w:r w:rsidR="004017A9">
        <w:t xml:space="preserve"> Naprijed</w:t>
      </w:r>
      <w:r w:rsidR="00F94FD5">
        <w:t xml:space="preserve"> d.o.o. Šibenik</w:t>
      </w:r>
      <w:r w:rsidR="0016075E">
        <w:t xml:space="preserve">, </w:t>
      </w:r>
      <w:r w:rsidR="004017A9">
        <w:t xml:space="preserve"> Narodne novine d.d.</w:t>
      </w:r>
      <w:r w:rsidR="00F94FD5">
        <w:t xml:space="preserve"> Zagreb,</w:t>
      </w:r>
      <w:r w:rsidR="004017A9">
        <w:t xml:space="preserve"> </w:t>
      </w:r>
      <w:r w:rsidR="0016075E">
        <w:t>Nord product d.o.o.</w:t>
      </w:r>
      <w:r w:rsidR="00F94FD5">
        <w:t xml:space="preserve"> Samobor</w:t>
      </w:r>
      <w:r w:rsidR="0016075E">
        <w:t>, Osoje trans</w:t>
      </w:r>
      <w:r w:rsidR="00F94FD5">
        <w:t xml:space="preserve"> d.o.o. Slatina</w:t>
      </w:r>
      <w:r w:rsidR="0016075E">
        <w:t xml:space="preserve">, </w:t>
      </w:r>
      <w:r w:rsidR="004017A9">
        <w:t xml:space="preserve"> Privaj d.o.o</w:t>
      </w:r>
      <w:r w:rsidR="0016075E">
        <w:t>.</w:t>
      </w:r>
      <w:r w:rsidR="00F94FD5">
        <w:t xml:space="preserve"> Kaštel Sućurac</w:t>
      </w:r>
      <w:r w:rsidR="0016075E">
        <w:t>, Pro</w:t>
      </w:r>
      <w:r w:rsidR="00F94FD5">
        <w:t xml:space="preserve"> </w:t>
      </w:r>
      <w:r w:rsidR="0016075E">
        <w:t>moto d.o.o.</w:t>
      </w:r>
      <w:r w:rsidR="00F94FD5">
        <w:t xml:space="preserve"> Zagreb</w:t>
      </w:r>
      <w:r w:rsidR="0016075E">
        <w:t xml:space="preserve">, </w:t>
      </w:r>
      <w:r w:rsidR="004017A9">
        <w:t>Ran</w:t>
      </w:r>
      <w:r w:rsidR="00F94FD5">
        <w:t xml:space="preserve"> d.o.o. </w:t>
      </w:r>
      <w:r w:rsidR="004017A9">
        <w:t>Šibenik</w:t>
      </w:r>
      <w:r w:rsidR="0016075E">
        <w:t>,</w:t>
      </w:r>
      <w:r w:rsidR="004017A9">
        <w:t xml:space="preserve"> </w:t>
      </w:r>
      <w:r w:rsidR="0016075E">
        <w:t>Rauš d.o.o.</w:t>
      </w:r>
      <w:r w:rsidR="00F94FD5">
        <w:t xml:space="preserve"> Varaždin</w:t>
      </w:r>
      <w:r w:rsidR="0016075E">
        <w:t>, Salanašped d.o.o.</w:t>
      </w:r>
      <w:r w:rsidR="00F94FD5">
        <w:t xml:space="preserve"> Solin</w:t>
      </w:r>
      <w:r w:rsidR="0016075E">
        <w:t xml:space="preserve">, </w:t>
      </w:r>
      <w:r w:rsidR="004017A9">
        <w:t>Matulići</w:t>
      </w:r>
      <w:r w:rsidR="0016075E">
        <w:t>,</w:t>
      </w:r>
      <w:r w:rsidR="004017A9">
        <w:t xml:space="preserve"> </w:t>
      </w:r>
      <w:r w:rsidR="0016075E">
        <w:t xml:space="preserve">Stibing d.o.o. Stobreč, </w:t>
      </w:r>
      <w:r w:rsidR="004017A9">
        <w:t xml:space="preserve">Šibenski revicon d.o.o. </w:t>
      </w:r>
      <w:r w:rsidR="0016075E">
        <w:t>Šibenik, Tembo d.o.o.</w:t>
      </w:r>
      <w:r w:rsidR="00F94FD5">
        <w:t xml:space="preserve"> Gornji Stupnik</w:t>
      </w:r>
      <w:r w:rsidR="0016075E">
        <w:t>, Text papir</w:t>
      </w:r>
      <w:r w:rsidR="00F94FD5">
        <w:t xml:space="preserve"> d.o.o. Split</w:t>
      </w:r>
      <w:r w:rsidR="0016075E">
        <w:t>,</w:t>
      </w:r>
      <w:r w:rsidR="004017A9">
        <w:t xml:space="preserve"> Tiskara Kapela, vl. Danijel Jajaš</w:t>
      </w:r>
      <w:r w:rsidR="00F94FD5">
        <w:t>, Tišnjanska Dubrava</w:t>
      </w:r>
      <w:r w:rsidR="0016075E">
        <w:t>,</w:t>
      </w:r>
      <w:r w:rsidR="004017A9">
        <w:t xml:space="preserve"> Tiskara Malenica d.o.o.</w:t>
      </w:r>
      <w:r w:rsidR="00F94FD5">
        <w:t xml:space="preserve"> Šibenik</w:t>
      </w:r>
      <w:r w:rsidR="0016075E">
        <w:t>,</w:t>
      </w:r>
      <w:r w:rsidR="004017A9">
        <w:t xml:space="preserve"> TLM-TPP</w:t>
      </w:r>
      <w:r w:rsidR="00F94FD5">
        <w:t xml:space="preserve"> d.o.o. Šibenik</w:t>
      </w:r>
      <w:r w:rsidR="0016075E">
        <w:t>,</w:t>
      </w:r>
      <w:r w:rsidR="004017A9">
        <w:t xml:space="preserve"> Transadria</w:t>
      </w:r>
      <w:r w:rsidR="00F94FD5">
        <w:t xml:space="preserve"> d.d.</w:t>
      </w:r>
      <w:r w:rsidR="0016075E">
        <w:t>,</w:t>
      </w:r>
      <w:r w:rsidR="004017A9">
        <w:t xml:space="preserve"> Trico limited gwent</w:t>
      </w:r>
      <w:r w:rsidR="0016075E">
        <w:t>,</w:t>
      </w:r>
      <w:r w:rsidR="004017A9">
        <w:t xml:space="preserve"> Tromilja benzin</w:t>
      </w:r>
      <w:r w:rsidR="00F94FD5">
        <w:t xml:space="preserve"> d.o.o. Lozovac</w:t>
      </w:r>
      <w:r w:rsidR="0016075E">
        <w:t>,</w:t>
      </w:r>
      <w:r w:rsidR="004017A9">
        <w:t xml:space="preserve"> Tudić</w:t>
      </w:r>
      <w:r w:rsidR="00F94FD5">
        <w:t xml:space="preserve"> elektro centar</w:t>
      </w:r>
      <w:r w:rsidR="004017A9">
        <w:t xml:space="preserve"> d.o.o.</w:t>
      </w:r>
      <w:r w:rsidR="00F94FD5">
        <w:t xml:space="preserve"> Šibenik</w:t>
      </w:r>
      <w:r w:rsidR="0016075E">
        <w:t>,</w:t>
      </w:r>
      <w:r w:rsidR="004017A9">
        <w:t xml:space="preserve"> Val-in</w:t>
      </w:r>
      <w:r w:rsidR="0016075E">
        <w:t>t maziva d.o.o.</w:t>
      </w:r>
      <w:r w:rsidR="00F94FD5">
        <w:t xml:space="preserve"> Hrvatski Leskovac</w:t>
      </w:r>
      <w:r w:rsidR="0016075E">
        <w:t>,</w:t>
      </w:r>
      <w:r w:rsidR="004017A9">
        <w:t xml:space="preserve"> Veddis d.o.o.</w:t>
      </w:r>
      <w:r w:rsidR="00F94FD5">
        <w:t xml:space="preserve"> Zadar</w:t>
      </w:r>
      <w:r w:rsidR="0016075E">
        <w:t>,</w:t>
      </w:r>
      <w:r w:rsidR="004017A9">
        <w:t xml:space="preserve"> Vodič Vodice, </w:t>
      </w:r>
      <w:r w:rsidR="004017A9">
        <w:lastRenderedPageBreak/>
        <w:t>Vodice</w:t>
      </w:r>
      <w:r w:rsidR="0016075E">
        <w:t>,</w:t>
      </w:r>
      <w:r w:rsidR="004017A9">
        <w:t xml:space="preserve"> Vrcić drvo d.o.o.</w:t>
      </w:r>
      <w:r w:rsidR="00F94FD5">
        <w:t xml:space="preserve"> Donje Polje</w:t>
      </w:r>
      <w:r w:rsidR="0016075E">
        <w:t>,</w:t>
      </w:r>
      <w:r w:rsidR="004017A9">
        <w:t xml:space="preserve"> </w:t>
      </w:r>
      <w:r w:rsidR="0016075E">
        <w:t>ZM-elemes d.o.o.</w:t>
      </w:r>
      <w:r w:rsidR="006A1238">
        <w:t xml:space="preserve"> Šibenik</w:t>
      </w:r>
      <w:r w:rsidR="0016075E">
        <w:t xml:space="preserve">, Republika Hrvatska, Ministarstvo financija, Porezna uprava, </w:t>
      </w:r>
      <w:r w:rsidR="004017A9">
        <w:t>Jadranska banka d.d.</w:t>
      </w:r>
      <w:r w:rsidR="0016075E">
        <w:t xml:space="preserve"> i Croatia osiguranje d.d.</w:t>
      </w:r>
      <w:r w:rsidR="006A1238">
        <w:t xml:space="preserve"> Zagreb</w:t>
      </w:r>
      <w:r w:rsidR="0016075E">
        <w:t>.</w:t>
      </w:r>
    </w:p>
    <w:p w:rsidRDefault="008C328D" w:rsidP="00AF3C58" w:rsidR="00D26A2A" w:rsidRPr="00196F63">
      <w:pPr>
        <w:spacing w:lineRule="atLeast" w:line="240"/>
        <w:ind w:firstLine="708"/>
        <w:contextualSpacing/>
        <w:jc w:val="both"/>
      </w:pPr>
      <w:r>
        <w:t xml:space="preserve">Tražbine ovih vjerovnika iznose </w:t>
      </w:r>
      <w:r w:rsidR="00AF3C58">
        <w:t xml:space="preserve">prelaze 2/3 </w:t>
      </w:r>
      <w:r>
        <w:t xml:space="preserve">ukupno utvrđenih tražbina. </w:t>
      </w:r>
    </w:p>
    <w:p w:rsidRDefault="009F1F3C" w:rsidP="009F1F3C" w:rsidR="009F1F3C" w:rsidRPr="00196F63">
      <w:pPr>
        <w:ind w:firstLine="708"/>
        <w:jc w:val="both"/>
      </w:pPr>
      <w:r w:rsidRPr="00196F63">
        <w:t xml:space="preserve">Na ročištu pred sudom svoj pristanak za sklapanje predstečajne nagodbe dali su dužnik i </w:t>
      </w:r>
      <w:r w:rsidR="008C328D">
        <w:t xml:space="preserve">svi nazočni </w:t>
      </w:r>
      <w:r w:rsidR="00945A06">
        <w:t>vjerovni</w:t>
      </w:r>
      <w:r w:rsidR="0049728C">
        <w:t>c</w:t>
      </w:r>
      <w:r w:rsidR="008C328D">
        <w:t>i</w:t>
      </w:r>
      <w:r w:rsidRPr="00196F63">
        <w:t>, a slijedom čega je sud utvrdio da su za sklapanje nagodbe sukladno</w:t>
      </w:r>
      <w:r w:rsidR="00E6180A" w:rsidRPr="00196F63">
        <w:t xml:space="preserve"> prijedlogu dužnika, te</w:t>
      </w:r>
      <w:r w:rsidRPr="00196F63">
        <w:t xml:space="preserve"> nacrtu</w:t>
      </w:r>
      <w:r w:rsidR="00E6180A" w:rsidRPr="00196F63">
        <w:t xml:space="preserve"> nagodbe</w:t>
      </w:r>
      <w:r w:rsidRPr="00196F63">
        <w:t xml:space="preserve"> i planu financijskog i operativnog restrukturir</w:t>
      </w:r>
      <w:r w:rsidR="00940A0C">
        <w:t>anja glasali dužnik i vjerovni</w:t>
      </w:r>
      <w:r w:rsidR="008C328D">
        <w:t>ci</w:t>
      </w:r>
      <w:r w:rsidRPr="00196F63">
        <w:t xml:space="preserve"> čij</w:t>
      </w:r>
      <w:r w:rsidR="008C328D">
        <w:t>e</w:t>
      </w:r>
      <w:r w:rsidRPr="00196F63">
        <w:t xml:space="preserve"> tražbin</w:t>
      </w:r>
      <w:r w:rsidR="008C328D">
        <w:t>e</w:t>
      </w:r>
      <w:r w:rsidR="00AF3C58">
        <w:t xml:space="preserve"> prelaze 2/3</w:t>
      </w:r>
      <w:r w:rsidRPr="00196F63">
        <w:t xml:space="preserve"> vrijednosti svih utvrđenih tražbina</w:t>
      </w:r>
      <w:r w:rsidR="00940A0C">
        <w:t xml:space="preserve">. </w:t>
      </w:r>
      <w:r w:rsidRPr="00196F63">
        <w:t xml:space="preserve"> </w:t>
      </w:r>
    </w:p>
    <w:p w:rsidRDefault="009F1F3C" w:rsidP="009F1F3C" w:rsidR="009F1F3C" w:rsidRPr="00196F63">
      <w:pPr>
        <w:ind w:firstLine="708"/>
        <w:jc w:val="both"/>
      </w:pPr>
      <w:r w:rsidRPr="00196F63">
        <w:t>Kako je sud utvrdio da su ispunjenje pretpostavke i budući su na ročištu za sklapanje predstečajne nagodbe svoj pr</w:t>
      </w:r>
      <w:r w:rsidR="00945A06">
        <w:t>istanak dali dužnik i vjerovni</w:t>
      </w:r>
      <w:r w:rsidR="000E15B3">
        <w:t>ci</w:t>
      </w:r>
      <w:r w:rsidRPr="00196F63">
        <w:t xml:space="preserve"> koji </w:t>
      </w:r>
      <w:r w:rsidR="000E15B3">
        <w:t>su</w:t>
      </w:r>
      <w:r w:rsidR="00945A06">
        <w:t xml:space="preserve"> prihvati</w:t>
      </w:r>
      <w:r w:rsidR="000E15B3">
        <w:t>li</w:t>
      </w:r>
      <w:r w:rsidRPr="00196F63">
        <w:t xml:space="preserve"> plan financijskog restrukturiranja, a čij</w:t>
      </w:r>
      <w:r w:rsidR="000E15B3">
        <w:t>e</w:t>
      </w:r>
      <w:r w:rsidRPr="00196F63">
        <w:t xml:space="preserve"> tražbin</w:t>
      </w:r>
      <w:r w:rsidR="000E15B3">
        <w:t>e</w:t>
      </w:r>
      <w:r w:rsidRPr="00196F63">
        <w:t xml:space="preserve"> čin</w:t>
      </w:r>
      <w:r w:rsidR="000E15B3">
        <w:t>e</w:t>
      </w:r>
      <w:r w:rsidRPr="00196F63">
        <w:t xml:space="preserve"> potrebnu većinu iz članka 63. Zakona o financijskom poslovanju i predstečajnoj nagodbi, t</w:t>
      </w:r>
      <w:r w:rsidR="00940A0C">
        <w:t>o</w:t>
      </w:r>
      <w:r w:rsidRPr="00196F63">
        <w:t xml:space="preserve"> je sud odobrio sklapanje predstečajne nagodbe u sadržaju koji je u cijelosti istovjetan sa sadržajem plana restrukturiranja prihvaćenog </w:t>
      </w:r>
      <w:r w:rsidRPr="00B71256">
        <w:t>Rješenjem o prihvaćanju plana financijskog restrukturiranja koje je rješenje donijela</w:t>
      </w:r>
      <w:r w:rsidRPr="00AF3C58">
        <w:rPr>
          <w:b/>
        </w:rPr>
        <w:t xml:space="preserve"> </w:t>
      </w:r>
      <w:r w:rsidRPr="00B71256">
        <w:t>FINA,</w:t>
      </w:r>
      <w:r w:rsidRPr="00AF3C58">
        <w:rPr>
          <w:b/>
        </w:rPr>
        <w:t xml:space="preserve"> </w:t>
      </w:r>
      <w:r w:rsidRPr="00B71256">
        <w:t xml:space="preserve">Regionalni centar </w:t>
      </w:r>
      <w:r w:rsidR="008609AA">
        <w:t>Zagreb</w:t>
      </w:r>
      <w:r w:rsidRPr="00B71256">
        <w:t xml:space="preserve">, Klasa: </w:t>
      </w:r>
      <w:r w:rsidR="00D63F08" w:rsidRPr="00B71256">
        <w:t>UP-I/110/07/</w:t>
      </w:r>
      <w:r w:rsidR="008609AA">
        <w:t>13</w:t>
      </w:r>
      <w:r w:rsidR="00D63F08" w:rsidRPr="00B71256">
        <w:t>-01/</w:t>
      </w:r>
      <w:r w:rsidR="008609AA">
        <w:t>3672</w:t>
      </w:r>
      <w:r w:rsidRPr="00B71256">
        <w:t>,</w:t>
      </w:r>
      <w:r w:rsidRPr="00AF3C58">
        <w:rPr>
          <w:b/>
        </w:rPr>
        <w:t xml:space="preserve"> </w:t>
      </w:r>
      <w:r w:rsidRPr="00B71256">
        <w:t xml:space="preserve">Ur.broj: </w:t>
      </w:r>
      <w:r w:rsidR="00D63F08" w:rsidRPr="00B71256">
        <w:t>04-06-</w:t>
      </w:r>
      <w:r w:rsidR="008609AA">
        <w:t>13</w:t>
      </w:r>
      <w:r w:rsidR="00D63F08" w:rsidRPr="00B71256">
        <w:t>-</w:t>
      </w:r>
      <w:r w:rsidR="008609AA">
        <w:t>3672</w:t>
      </w:r>
      <w:r w:rsidR="00940A0C" w:rsidRPr="00B71256">
        <w:t>-</w:t>
      </w:r>
      <w:r w:rsidR="008609AA">
        <w:t>121</w:t>
      </w:r>
      <w:r w:rsidR="00D63F08" w:rsidRPr="00B71256">
        <w:t xml:space="preserve"> od </w:t>
      </w:r>
      <w:r w:rsidR="008609AA">
        <w:t>08. studenoga 2013</w:t>
      </w:r>
      <w:r w:rsidRPr="00196F63">
        <w:t>. godine</w:t>
      </w:r>
      <w:r w:rsidR="00945A06">
        <w:t xml:space="preserve">, te koji sadržajno odgovara </w:t>
      </w:r>
      <w:r w:rsidR="006037B3">
        <w:t>planu financijskog restrukturiranja prihvaćenom tijekom postupka pred Financijskom agencijom.</w:t>
      </w:r>
      <w:r w:rsidR="00945A06">
        <w:t xml:space="preserve"> </w:t>
      </w:r>
    </w:p>
    <w:p w:rsidRDefault="00BA3F4B" w:rsidP="00BA3F4B" w:rsidR="00BA3F4B" w:rsidRPr="00196F63">
      <w:pPr>
        <w:ind w:firstLine="708"/>
        <w:jc w:val="both"/>
      </w:pPr>
    </w:p>
    <w:p w:rsidRDefault="000A2E53" w:rsidP="000A2E53" w:rsidR="000A2E53" w:rsidRPr="00196F63">
      <w:pPr>
        <w:ind w:left="705"/>
        <w:jc w:val="center"/>
      </w:pPr>
      <w:r w:rsidRPr="00196F63">
        <w:t xml:space="preserve">U Zadru, </w:t>
      </w:r>
      <w:r w:rsidR="008609AA">
        <w:t>16</w:t>
      </w:r>
      <w:r w:rsidR="000E15B3">
        <w:t>. rujna</w:t>
      </w:r>
      <w:r w:rsidR="00FC7FE0">
        <w:t xml:space="preserve"> 2015</w:t>
      </w:r>
      <w:r w:rsidRPr="00196F63">
        <w:t>. godine.</w:t>
      </w:r>
    </w:p>
    <w:p w:rsidRDefault="008D1F0C" w:rsidP="000A2E53" w:rsidR="008D1F0C" w:rsidRPr="00196F63">
      <w:pPr>
        <w:ind w:left="705"/>
        <w:jc w:val="both"/>
      </w:pPr>
    </w:p>
    <w:p w:rsidRDefault="009A6B3D" w:rsidP="00AF3C58" w:rsidR="009A6B3D">
      <w:pPr>
        <w:jc w:val="right"/>
      </w:pPr>
      <w:r>
        <w:t>SUDAC</w:t>
      </w:r>
    </w:p>
    <w:p w:rsidRDefault="000B2DF4" w:rsidP="00AF3C58" w:rsidR="009A6B3D">
      <w:pPr>
        <w:jc w:val="right"/>
      </w:pPr>
      <w:r>
        <w:t>Ardena Bajlo</w:t>
      </w:r>
    </w:p>
    <w:p w:rsidRDefault="00B12150" w:rsidP="00B12150" w:rsidR="00B12150" w:rsidRPr="00196F63">
      <w:pPr>
        <w:ind w:firstLine="708" w:left="4956"/>
        <w:jc w:val="both"/>
      </w:pPr>
    </w:p>
    <w:p w:rsidRDefault="000A2E53" w:rsidP="000A2E53" w:rsidR="000A2E53">
      <w:pPr>
        <w:tabs>
          <w:tab w:pos="6840" w:val="left"/>
        </w:tabs>
        <w:rPr>
          <w:b/>
        </w:rPr>
      </w:pPr>
    </w:p>
    <w:p w:rsidRDefault="0016075E" w:rsidP="000A2E53" w:rsidR="0016075E">
      <w:pPr>
        <w:tabs>
          <w:tab w:pos="6840" w:val="left"/>
        </w:tabs>
        <w:rPr>
          <w:b/>
        </w:rPr>
      </w:pPr>
    </w:p>
    <w:p w:rsidRDefault="0016075E" w:rsidP="000A2E53" w:rsidR="0016075E" w:rsidRPr="00196F63">
      <w:pPr>
        <w:tabs>
          <w:tab w:pos="6840" w:val="left"/>
        </w:tabs>
        <w:rPr>
          <w:b/>
        </w:rPr>
      </w:pPr>
    </w:p>
    <w:p w:rsidRDefault="007C6695" w:rsidP="007C6695" w:rsidR="007C6695" w:rsidRPr="00B71256">
      <w:pPr>
        <w:tabs>
          <w:tab w:pos="6840" w:val="left"/>
        </w:tabs>
      </w:pPr>
      <w:r w:rsidRPr="00B71256">
        <w:t xml:space="preserve">Pouka o pravnom lijeku: </w:t>
      </w:r>
    </w:p>
    <w:p w:rsidRDefault="007C6695" w:rsidP="007C6695" w:rsidR="007C6695">
      <w:pPr>
        <w:tabs>
          <w:tab w:pos="6840" w:val="left"/>
        </w:tabs>
        <w:jc w:val="both"/>
      </w:pPr>
      <w:r w:rsidRPr="00196F63">
        <w:t xml:space="preserve">Protiv ovog rješenja nezadovoljna stranka može izjaviti žalbu Visokom trgovačkom sudu u roku 8 dana od dana primitka prijepisa istog. Žalba se podnosi ovome sudu u 3 primjerka. </w:t>
      </w:r>
    </w:p>
    <w:p w:rsidRDefault="005C42FD" w:rsidP="00286C5E" w:rsidR="005C42FD">
      <w:pPr>
        <w:tabs>
          <w:tab w:pos="6840" w:val="left"/>
        </w:tabs>
        <w:jc w:val="both"/>
      </w:pPr>
    </w:p>
    <w:p w:rsidRDefault="00286C5E" w:rsidP="00B71256" w:rsidR="00286C5E" w:rsidRPr="008C328D">
      <w:pPr>
        <w:tabs>
          <w:tab w:pos="6840" w:val="left"/>
        </w:tabs>
        <w:jc w:val="both"/>
      </w:pPr>
      <w:r w:rsidRPr="008C328D">
        <w:t>Dostaviti:</w:t>
      </w:r>
    </w:p>
    <w:p w:rsidRDefault="00286C5E" w:rsidP="00B71256" w:rsidR="00286C5E" w:rsidRPr="008C328D">
      <w:pPr>
        <w:numPr>
          <w:ilvl w:val="0"/>
          <w:numId w:val="5"/>
        </w:numPr>
        <w:jc w:val="both"/>
        <w:rPr>
          <w:rFonts w:eastAsia="Calibri"/>
          <w:bCs/>
          <w:lang w:eastAsia="en-US"/>
        </w:rPr>
      </w:pPr>
      <w:r w:rsidRPr="008C328D">
        <w:rPr>
          <w:rFonts w:eastAsia="Calibri"/>
          <w:bCs/>
          <w:lang w:eastAsia="en-US"/>
        </w:rPr>
        <w:t>predlagatelju – dužniku</w:t>
      </w:r>
    </w:p>
    <w:p w:rsidRDefault="00B71256" w:rsidP="00B71256" w:rsidR="00286C5E" w:rsidRPr="008C328D">
      <w:pPr>
        <w:numPr>
          <w:ilvl w:val="0"/>
          <w:numId w:val="5"/>
        </w:numPr>
        <w:jc w:val="both"/>
        <w:rPr>
          <w:rFonts w:eastAsia="Calibri"/>
          <w:lang w:eastAsia="en-US"/>
        </w:rPr>
      </w:pPr>
      <w:r>
        <w:rPr>
          <w:rFonts w:eastAsia="Calibri"/>
          <w:lang w:eastAsia="en-US"/>
        </w:rPr>
        <w:t>e-</w:t>
      </w:r>
      <w:r w:rsidR="00286C5E" w:rsidRPr="008C328D">
        <w:rPr>
          <w:rFonts w:eastAsia="Calibri"/>
          <w:lang w:eastAsia="en-US"/>
        </w:rPr>
        <w:t>oglasna ploča suda</w:t>
      </w:r>
    </w:p>
    <w:p w:rsidRDefault="00B71256" w:rsidP="00B71256" w:rsidR="00286C5E">
      <w:pPr>
        <w:numPr>
          <w:ilvl w:val="0"/>
          <w:numId w:val="5"/>
        </w:numPr>
        <w:jc w:val="both"/>
        <w:rPr>
          <w:rFonts w:eastAsia="Calibri"/>
          <w:lang w:eastAsia="en-US"/>
        </w:rPr>
      </w:pPr>
      <w:r>
        <w:rPr>
          <w:rFonts w:eastAsia="Calibri"/>
          <w:lang w:eastAsia="en-US"/>
        </w:rPr>
        <w:t xml:space="preserve">FINA – Regionalni centar </w:t>
      </w:r>
      <w:r w:rsidR="00A409DE">
        <w:rPr>
          <w:rFonts w:eastAsia="Calibri"/>
          <w:lang w:eastAsia="en-US"/>
        </w:rPr>
        <w:t>Zagreb</w:t>
      </w:r>
      <w:r>
        <w:rPr>
          <w:rFonts w:eastAsia="Calibri"/>
          <w:lang w:eastAsia="en-US"/>
        </w:rPr>
        <w:t xml:space="preserve">, uz dopis </w:t>
      </w:r>
      <w:r w:rsidR="00286C5E" w:rsidRPr="008C328D">
        <w:rPr>
          <w:rFonts w:eastAsia="Calibri"/>
          <w:lang w:eastAsia="en-US"/>
        </w:rPr>
        <w:t>– radi objave</w:t>
      </w:r>
    </w:p>
    <w:p w:rsidRDefault="00071970" w:rsidP="00B71256" w:rsidR="00071970" w:rsidRPr="008C328D">
      <w:pPr>
        <w:numPr>
          <w:ilvl w:val="0"/>
          <w:numId w:val="5"/>
        </w:numPr>
        <w:jc w:val="both"/>
        <w:rPr>
          <w:rFonts w:eastAsia="Calibri"/>
          <w:lang w:eastAsia="en-US"/>
        </w:rPr>
      </w:pPr>
      <w:r>
        <w:t>Sudskom registru</w:t>
      </w:r>
    </w:p>
    <w:p w:rsidRDefault="00286C5E" w:rsidP="00B71256" w:rsidR="00286C5E" w:rsidRPr="008C328D">
      <w:pPr>
        <w:numPr>
          <w:ilvl w:val="0"/>
          <w:numId w:val="5"/>
        </w:numPr>
        <w:jc w:val="both"/>
        <w:rPr>
          <w:rFonts w:eastAsia="Calibri"/>
          <w:lang w:eastAsia="en-US"/>
        </w:rPr>
      </w:pPr>
      <w:r w:rsidRPr="008C328D">
        <w:rPr>
          <w:rFonts w:eastAsia="Calibri"/>
          <w:lang w:eastAsia="en-US"/>
        </w:rPr>
        <w:t>u spis</w:t>
      </w:r>
    </w:p>
    <w:p w:rsidRDefault="00286C5E" w:rsidP="00286C5E" w:rsidR="00286C5E" w:rsidRPr="008C328D">
      <w:pPr>
        <w:spacing w:lineRule="auto" w:line="276" w:after="200"/>
        <w:rPr>
          <w:rFonts w:eastAsia="Calibri"/>
          <w:lang w:eastAsia="en-US"/>
        </w:rPr>
      </w:pPr>
      <w:r w:rsidRPr="008C328D">
        <w:rPr>
          <w:rFonts w:eastAsia="Calibri"/>
          <w:lang w:eastAsia="en-US"/>
        </w:rPr>
        <w:tab/>
      </w:r>
    </w:p>
    <w:p w:rsidRDefault="003266B4" w:rsidP="007C6695" w:rsidR="003266B4">
      <w:pPr>
        <w:tabs>
          <w:tab w:pos="6840" w:val="left"/>
        </w:tabs>
        <w:jc w:val="both"/>
      </w:pPr>
    </w:p>
    <w:p w:rsidRDefault="003266B4" w:rsidP="007C6695" w:rsidR="003266B4">
      <w:pPr>
        <w:tabs>
          <w:tab w:pos="6840" w:val="left"/>
        </w:tabs>
        <w:jc w:val="both"/>
      </w:pPr>
    </w:p>
    <w:sectPr w:rsidSect="0091128C" w:rsidR="003266B4">
      <w:headerReference w:type="even" r:id="rId19"/>
      <w:headerReference w:type="default" r:id="rId20"/>
      <w:headerReference w:type="first" r:id="rId21"/>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4FD5" w:rsidR="00F94FD5">
      <w:r>
        <w:separator/>
      </w:r>
    </w:p>
  </w:endnote>
  <w:endnote w:id="0" w:type="continuationSeparator">
    <w:p w:rsidRDefault="00F94FD5" w:rsidR="00F94F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Frutiger Linotype">
    <w:altName w:val="Tahoma"/>
    <w:charset w:val="00"/>
    <w:family w:val="swiss"/>
    <w:pitch w:val="variable"/>
    <w:sig w:csb1="00000000" w:csb0="0000009B" w:usb3="00000000" w:usb2="00000000" w:usb1="00000000" w:usb0="000000F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ndara">
    <w:panose1 w:val="020E0502030303020204"/>
    <w:charset w:val="EE"/>
    <w:family w:val="swiss"/>
    <w:pitch w:val="variable"/>
    <w:sig w:csb1="00000000" w:csb0="0000019F" w:usb3="00000000" w:usb2="00000000" w:usb1="4000A44B" w:usb0="A00002EF"/>
  </w:font>
  <w:font w:name="Trebuchet MS">
    <w:panose1 w:val="020B0603020202020204"/>
    <w:charset w:val="EE"/>
    <w:family w:val="swiss"/>
    <w:pitch w:val="variable"/>
    <w:sig w:csb1="00000000" w:csb0="0000009F" w:usb3="00000000" w:usb2="00000000" w:usb1="00000000" w:usb0="00000287"/>
  </w:font>
  <w:font w:name="Batang">
    <w:altName w:val="바탕"/>
    <w:panose1 w:val="02030600000101010101"/>
    <w:charset w:val="81"/>
    <w:family w:val="auto"/>
    <w:notTrueType/>
    <w:pitch w:val="fixed"/>
    <w:sig w:csb1="00000000" w:csb0="00080000" w:usb3="00000000" w:usb2="00000010" w:usb1="09060000" w:usb0="00000001"/>
  </w:font>
  <w:font w:name="Simsun (Founder Extended)">
    <w:altName w:val="Arial Unicode MS"/>
    <w:charset w:val="86"/>
    <w:family w:val="script"/>
    <w:pitch w:val="fixed"/>
    <w:sig w:csb1="00000000" w:csb0="00040000" w:usb3="00000000" w:usb2="00000010" w:usb1="080E0000" w:usb0="00000001"/>
  </w:font>
  <w:font w:name="Tw Cen MT">
    <w:panose1 w:val="020B0602020104020603"/>
    <w:charset w:val="EE"/>
    <w:family w:val="swiss"/>
    <w:pitch w:val="variable"/>
    <w:sig w:csb1="00000000" w:csb0="00000003" w:usb3="00000000" w:usb2="00000000" w:usb1="00000000" w:usb0="00000007"/>
  </w:font>
  <w:font w:name="Century Gothic">
    <w:panose1 w:val="020B0502020202020204"/>
    <w:charset w:val="EE"/>
    <w:family w:val="swiss"/>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4FD5" w:rsidR="00F94FD5">
      <w:r>
        <w:separator/>
      </w:r>
    </w:p>
  </w:footnote>
  <w:footnote w:id="0" w:type="continuationSeparator">
    <w:p w:rsidRDefault="00F94FD5" w:rsidR="00F94F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4FD5" w:rsidR="00F94F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94FD5" w:rsidR="00F94F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4FD5" w:rsidR="00F94F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74EB">
      <w:rPr>
        <w:rStyle w:val="Brojstranice"/>
        <w:noProof/>
      </w:rPr>
      <w:t>62</w:t>
    </w:r>
    <w:r>
      <w:rPr>
        <w:rStyle w:val="Brojstranice"/>
      </w:rPr>
      <w:fldChar w:fldCharType="end"/>
    </w:r>
  </w:p>
  <w:p w:rsidRDefault="00F94FD5" w:rsidR="00F94FD5">
    <w:pPr>
      <w:pStyle w:val="Zaglavlje"/>
    </w:pPr>
  </w:p>
  <w:p w:rsidRDefault="00F94FD5" w:rsidR="00F94FD5" w:rsidRPr="00780838">
    <w:pPr>
      <w:pStyle w:val="Zaglavlje"/>
    </w:pPr>
    <w:r>
      <w:tab/>
    </w:r>
    <w:r>
      <w:tab/>
      <w:t>1</w:t>
    </w:r>
    <w:r w:rsidRPr="00780838">
      <w:t xml:space="preserve"> St</w:t>
    </w:r>
    <w:r>
      <w:t>pn</w:t>
    </w:r>
    <w:r w:rsidRPr="00780838">
      <w:t>-</w:t>
    </w:r>
    <w:r>
      <w:t>48/14-28</w:t>
    </w:r>
  </w:p>
  <w:p w:rsidRDefault="00F94FD5" w:rsidR="00F94FD5" w:rsidRPr="00C464D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4FD5" w:rsidR="00F94FD5">
    <w:pPr>
      <w:pStyle w:val="Zaglavlje"/>
    </w:pPr>
  </w:p>
  <w:p w:rsidRDefault="00F94FD5" w:rsidR="00F94FD5">
    <w:pPr>
      <w:pStyle w:val="Zaglavlje"/>
    </w:pPr>
  </w:p>
  <w:p w:rsidRDefault="00F94FD5" w:rsidR="00F94FD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F4907"/>
    <w:multiLevelType w:val="hybridMultilevel"/>
    <w:tmpl w:val="210C1A54"/>
    <w:lvl w:tplc="4ACA946A"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1E32AD"/>
    <w:multiLevelType w:val="hybridMultilevel"/>
    <w:tmpl w:val="E8A822DA"/>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
    <w:nsid w:val="04F43864"/>
    <w:multiLevelType w:val="hybridMultilevel"/>
    <w:tmpl w:val="7AC68A28"/>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0F433430"/>
    <w:multiLevelType w:val="multilevel"/>
    <w:tmpl w:val="FE7EC64E"/>
    <w:lvl w:ilvl="0">
      <w:start w:val="1"/>
      <w:numFmt w:val="decimal"/>
      <w:pStyle w:val="TPHeading1"/>
      <w:lvlText w:val="%1"/>
      <w:lvlJc w:val="left"/>
      <w:pPr>
        <w:ind w:hanging="360" w:left="360"/>
      </w:pPr>
      <w:rPr>
        <w:rFonts w:cs="Times New Roman" w:hint="default"/>
        <w:color w:val="FF0000"/>
        <w:sz w:val="56"/>
        <w:szCs w:val="56"/>
      </w:rPr>
    </w:lvl>
    <w:lvl w:ilvl="1">
      <w:start w:val="1"/>
      <w:numFmt w:val="decimal"/>
      <w:pStyle w:val="TPHeading2"/>
      <w:lvlText w:val="%1.%2"/>
      <w:lvlJc w:val="left"/>
      <w:pPr>
        <w:ind w:hanging="720" w:left="720"/>
      </w:pPr>
      <w:rPr>
        <w:rFonts w:cs="Times New Roman" w:hint="default"/>
      </w:rPr>
    </w:lvl>
    <w:lvl w:ilvl="2">
      <w:start w:val="1"/>
      <w:numFmt w:val="decimal"/>
      <w:lvlText w:val="%1.%2.%3"/>
      <w:lvlJc w:val="left"/>
      <w:pPr>
        <w:ind w:hanging="720" w:left="720"/>
      </w:pPr>
      <w:rPr>
        <w:rFonts w:cs="Times New Roman" w:hint="default"/>
      </w:rPr>
    </w:lvl>
    <w:lvl w:ilvl="3">
      <w:start w:val="1"/>
      <w:numFmt w:val="decimal"/>
      <w:lvlText w:val="%1.%2.%3.%4"/>
      <w:lvlJc w:val="left"/>
      <w:pPr>
        <w:ind w:hanging="1080" w:left="1080"/>
      </w:pPr>
      <w:rPr>
        <w:rFonts w:cs="Times New Roman" w:hint="default"/>
      </w:rPr>
    </w:lvl>
    <w:lvl w:ilvl="4">
      <w:start w:val="1"/>
      <w:numFmt w:val="decimal"/>
      <w:lvlText w:val="%1.%2.%3.%4.%5"/>
      <w:lvlJc w:val="left"/>
      <w:pPr>
        <w:ind w:hanging="1080" w:left="1080"/>
      </w:pPr>
      <w:rPr>
        <w:rFonts w:cs="Times New Roman" w:hint="default"/>
      </w:rPr>
    </w:lvl>
    <w:lvl w:ilvl="5">
      <w:start w:val="1"/>
      <w:numFmt w:val="decimal"/>
      <w:lvlText w:val="%1.%2.%3.%4.%5.%6"/>
      <w:lvlJc w:val="left"/>
      <w:pPr>
        <w:ind w:hanging="1440" w:left="1440"/>
      </w:pPr>
      <w:rPr>
        <w:rFonts w:cs="Times New Roman" w:hint="default"/>
      </w:rPr>
    </w:lvl>
    <w:lvl w:ilvl="6">
      <w:start w:val="1"/>
      <w:numFmt w:val="decimal"/>
      <w:lvlText w:val="%1.%2.%3.%4.%5.%6.%7"/>
      <w:lvlJc w:val="left"/>
      <w:pPr>
        <w:ind w:hanging="1800" w:left="1800"/>
      </w:pPr>
      <w:rPr>
        <w:rFonts w:cs="Times New Roman" w:hint="default"/>
      </w:rPr>
    </w:lvl>
    <w:lvl w:ilvl="7">
      <w:start w:val="1"/>
      <w:numFmt w:val="decimal"/>
      <w:lvlText w:val="%1.%2.%3.%4.%5.%6.%7.%8"/>
      <w:lvlJc w:val="left"/>
      <w:pPr>
        <w:ind w:hanging="1800" w:left="1800"/>
      </w:pPr>
      <w:rPr>
        <w:rFonts w:cs="Times New Roman" w:hint="default"/>
      </w:rPr>
    </w:lvl>
    <w:lvl w:ilvl="8">
      <w:start w:val="1"/>
      <w:numFmt w:val="decimal"/>
      <w:lvlText w:val="%1.%2.%3.%4.%5.%6.%7.%8.%9"/>
      <w:lvlJc w:val="left"/>
      <w:pPr>
        <w:ind w:hanging="2160" w:left="2160"/>
      </w:pPr>
      <w:rPr>
        <w:rFonts w:cs="Times New Roman" w:hint="default"/>
      </w:rPr>
    </w:lvl>
  </w:abstractNum>
  <w:abstractNum w:abstractNumId="4">
    <w:nsid w:val="173744A7"/>
    <w:multiLevelType w:val="hybridMultilevel"/>
    <w:tmpl w:val="5F4A0F3A"/>
    <w:lvl w:tplc="04090017" w:ilvl="0">
      <w:start w:val="1"/>
      <w:numFmt w:val="lowerLetter"/>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5">
    <w:nsid w:val="1DDE07DE"/>
    <w:multiLevelType w:val="hybridMultilevel"/>
    <w:tmpl w:val="A412D06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46D231E"/>
    <w:multiLevelType w:val="hybridMultilevel"/>
    <w:tmpl w:val="A70044A6"/>
    <w:lvl w:tplc="D396A516" w:ilvl="0">
      <w:start w:val="4"/>
      <w:numFmt w:val="bullet"/>
      <w:lvlText w:val="-"/>
      <w:lvlJc w:val="left"/>
      <w:pPr>
        <w:tabs>
          <w:tab w:pos="1080" w:val="num"/>
        </w:tabs>
        <w:ind w:hanging="360" w:left="1080"/>
      </w:pPr>
      <w:rPr>
        <w:rFonts w:eastAsia="Times New Roman" w:hAnsi="Arial" w:ascii="Arial" w:hint="default"/>
      </w:rPr>
    </w:lvl>
    <w:lvl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8">
    <w:nsid w:val="25295755"/>
    <w:multiLevelType w:val="hybridMultilevel"/>
    <w:tmpl w:val="788CF880"/>
    <w:lvl w:tplc="A7CA7CCE" w:ilvl="0">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27EC51EA"/>
    <w:multiLevelType w:val="hybridMultilevel"/>
    <w:tmpl w:val="3A8EC67A"/>
    <w:lvl w:tplc="2A7C4F60" w:ilvl="0">
      <w:start w:val="1"/>
      <w:numFmt w:val="upperLetter"/>
      <w:pStyle w:val="Recitals"/>
      <w:lvlText w:val="(%1)"/>
      <w:lvlJc w:val="left"/>
      <w:pPr>
        <w:tabs>
          <w:tab w:pos="567" w:val="num"/>
        </w:tabs>
        <w:ind w:hanging="567" w:left="567"/>
      </w:pPr>
      <w:rPr>
        <w:rFonts w:hAnsi="Frutiger Linotype" w:ascii="Frutiger Linotype" w:hint="default"/>
        <w:b w:val="false"/>
        <w:i w:val="false"/>
        <w:sz w:val="22"/>
      </w:rPr>
    </w:lvl>
    <w:lvl w:tplc="DBCE2682" w:ilvl="1">
      <w:start w:val="1"/>
      <w:numFmt w:val="lowerLetter"/>
      <w:lvlText w:val="(%2)"/>
      <w:lvlJc w:val="left"/>
      <w:pPr>
        <w:tabs>
          <w:tab w:pos="1800" w:val="num"/>
        </w:tabs>
        <w:ind w:hanging="720" w:left="1800"/>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BE11A4D"/>
    <w:multiLevelType w:val="hybridMultilevel"/>
    <w:tmpl w:val="1F8A70B0"/>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CFC70DB"/>
    <w:multiLevelType w:val="hybridMultilevel"/>
    <w:tmpl w:val="19BA74DA"/>
    <w:lvl w:tplc="30BACD10" w:ilvl="0">
      <w:start w:val="1"/>
      <w:numFmt w:val="decimal"/>
      <w:lvlText w:val="%1."/>
      <w:lvlJc w:val="left"/>
      <w:pPr>
        <w:ind w:hanging="360" w:left="720"/>
      </w:pPr>
      <w:rPr>
        <w:rFonts w:cs="Times New Roman"/>
        <w:b w:val="false"/>
        <w:sz w:val="20"/>
        <w:szCs w:val="20"/>
      </w:rPr>
    </w:lvl>
    <w:lvl w:tplc="444A4D56" w:ilvl="1">
      <w:start w:val="1"/>
      <w:numFmt w:val="lowerLetter"/>
      <w:lvlText w:val="%2."/>
      <w:lvlJc w:val="left"/>
      <w:pPr>
        <w:ind w:hanging="360" w:left="1440"/>
      </w:pPr>
      <w:rPr>
        <w:rFonts w:cs="Times New Roman"/>
        <w:b/>
        <w:color w:val="244061"/>
      </w:rPr>
    </w:lvl>
    <w:lvl w:tentative="true" w:tplc="0409001B" w:ilvl="2">
      <w:start w:val="1"/>
      <w:numFmt w:val="lowerRoman"/>
      <w:lvlText w:val="%3."/>
      <w:lvlJc w:val="right"/>
      <w:pPr>
        <w:ind w:hanging="180" w:left="2160"/>
      </w:pPr>
      <w:rPr>
        <w:rFonts w:cs="Times New Roman"/>
      </w:rPr>
    </w:lvl>
    <w:lvl w:tentative="true" w:tplc="0409000F" w:ilvl="3">
      <w:start w:val="1"/>
      <w:numFmt w:val="decimal"/>
      <w:lvlText w:val="%4."/>
      <w:lvlJc w:val="left"/>
      <w:pPr>
        <w:ind w:hanging="360" w:left="2880"/>
      </w:pPr>
      <w:rPr>
        <w:rFonts w:cs="Times New Roman"/>
      </w:rPr>
    </w:lvl>
    <w:lvl w:tentative="true" w:tplc="04090019" w:ilvl="4">
      <w:start w:val="1"/>
      <w:numFmt w:val="lowerLetter"/>
      <w:lvlText w:val="%5."/>
      <w:lvlJc w:val="left"/>
      <w:pPr>
        <w:ind w:hanging="360" w:left="3600"/>
      </w:pPr>
      <w:rPr>
        <w:rFonts w:cs="Times New Roman"/>
      </w:rPr>
    </w:lvl>
    <w:lvl w:tentative="true" w:tplc="0409001B" w:ilvl="5">
      <w:start w:val="1"/>
      <w:numFmt w:val="lowerRoman"/>
      <w:lvlText w:val="%6."/>
      <w:lvlJc w:val="right"/>
      <w:pPr>
        <w:ind w:hanging="180" w:left="4320"/>
      </w:pPr>
      <w:rPr>
        <w:rFonts w:cs="Times New Roman"/>
      </w:rPr>
    </w:lvl>
    <w:lvl w:tentative="true" w:tplc="0409000F" w:ilvl="6">
      <w:start w:val="1"/>
      <w:numFmt w:val="decimal"/>
      <w:lvlText w:val="%7."/>
      <w:lvlJc w:val="left"/>
      <w:pPr>
        <w:ind w:hanging="360" w:left="5040"/>
      </w:pPr>
      <w:rPr>
        <w:rFonts w:cs="Times New Roman"/>
      </w:rPr>
    </w:lvl>
    <w:lvl w:tentative="true" w:tplc="04090019" w:ilvl="7">
      <w:start w:val="1"/>
      <w:numFmt w:val="lowerLetter"/>
      <w:lvlText w:val="%8."/>
      <w:lvlJc w:val="left"/>
      <w:pPr>
        <w:ind w:hanging="360" w:left="5760"/>
      </w:pPr>
      <w:rPr>
        <w:rFonts w:cs="Times New Roman"/>
      </w:rPr>
    </w:lvl>
    <w:lvl w:tentative="true" w:tplc="0409001B" w:ilvl="8">
      <w:start w:val="1"/>
      <w:numFmt w:val="lowerRoman"/>
      <w:lvlText w:val="%9."/>
      <w:lvlJc w:val="right"/>
      <w:pPr>
        <w:ind w:hanging="180" w:left="6480"/>
      </w:pPr>
      <w:rPr>
        <w:rFonts w:cs="Times New Roman"/>
      </w:rPr>
    </w:lvl>
  </w:abstractNum>
  <w:abstractNum w:abstractNumId="12">
    <w:nsid w:val="315A77A4"/>
    <w:multiLevelType w:val="hybridMultilevel"/>
    <w:tmpl w:val="48568B5A"/>
    <w:lvl w:tplc="041A000F" w:ilvl="0">
      <w:start w:val="1"/>
      <w:numFmt w:val="decimal"/>
      <w:lvlText w:val="%1."/>
      <w:lvlJc w:val="left"/>
      <w:pPr>
        <w:ind w:hanging="360" w:left="1440"/>
      </w:pPr>
      <w:rPr>
        <w:rFonts w:cs="Times New Roman"/>
      </w:rPr>
    </w:lvl>
    <w:lvl w:tentative="true" w:tplc="041A0019" w:ilvl="1">
      <w:start w:val="1"/>
      <w:numFmt w:val="lowerLetter"/>
      <w:lvlText w:val="%2."/>
      <w:lvlJc w:val="left"/>
      <w:pPr>
        <w:ind w:hanging="360" w:left="2160"/>
      </w:pPr>
      <w:rPr>
        <w:rFonts w:cs="Times New Roman"/>
      </w:rPr>
    </w:lvl>
    <w:lvl w:tentative="true" w:tplc="041A001B" w:ilvl="2">
      <w:start w:val="1"/>
      <w:numFmt w:val="lowerRoman"/>
      <w:lvlText w:val="%3."/>
      <w:lvlJc w:val="right"/>
      <w:pPr>
        <w:ind w:hanging="180" w:left="2880"/>
      </w:pPr>
      <w:rPr>
        <w:rFonts w:cs="Times New Roman"/>
      </w:rPr>
    </w:lvl>
    <w:lvl w:tentative="true" w:tplc="041A000F" w:ilvl="3">
      <w:start w:val="1"/>
      <w:numFmt w:val="decimal"/>
      <w:lvlText w:val="%4."/>
      <w:lvlJc w:val="left"/>
      <w:pPr>
        <w:ind w:hanging="360" w:left="3600"/>
      </w:pPr>
      <w:rPr>
        <w:rFonts w:cs="Times New Roman"/>
      </w:rPr>
    </w:lvl>
    <w:lvl w:tentative="true" w:tplc="041A0019" w:ilvl="4">
      <w:start w:val="1"/>
      <w:numFmt w:val="lowerLetter"/>
      <w:lvlText w:val="%5."/>
      <w:lvlJc w:val="left"/>
      <w:pPr>
        <w:ind w:hanging="360" w:left="4320"/>
      </w:pPr>
      <w:rPr>
        <w:rFonts w:cs="Times New Roman"/>
      </w:rPr>
    </w:lvl>
    <w:lvl w:tentative="true" w:tplc="041A001B" w:ilvl="5">
      <w:start w:val="1"/>
      <w:numFmt w:val="lowerRoman"/>
      <w:lvlText w:val="%6."/>
      <w:lvlJc w:val="right"/>
      <w:pPr>
        <w:ind w:hanging="180" w:left="5040"/>
      </w:pPr>
      <w:rPr>
        <w:rFonts w:cs="Times New Roman"/>
      </w:rPr>
    </w:lvl>
    <w:lvl w:tentative="true" w:tplc="041A000F" w:ilvl="6">
      <w:start w:val="1"/>
      <w:numFmt w:val="decimal"/>
      <w:lvlText w:val="%7."/>
      <w:lvlJc w:val="left"/>
      <w:pPr>
        <w:ind w:hanging="360" w:left="5760"/>
      </w:pPr>
      <w:rPr>
        <w:rFonts w:cs="Times New Roman"/>
      </w:rPr>
    </w:lvl>
    <w:lvl w:tentative="true" w:tplc="041A0019" w:ilvl="7">
      <w:start w:val="1"/>
      <w:numFmt w:val="lowerLetter"/>
      <w:lvlText w:val="%8."/>
      <w:lvlJc w:val="left"/>
      <w:pPr>
        <w:ind w:hanging="360" w:left="6480"/>
      </w:pPr>
      <w:rPr>
        <w:rFonts w:cs="Times New Roman"/>
      </w:rPr>
    </w:lvl>
    <w:lvl w:tentative="true" w:tplc="041A001B" w:ilvl="8">
      <w:start w:val="1"/>
      <w:numFmt w:val="lowerRoman"/>
      <w:lvlText w:val="%9."/>
      <w:lvlJc w:val="right"/>
      <w:pPr>
        <w:ind w:hanging="180" w:left="7200"/>
      </w:pPr>
      <w:rPr>
        <w:rFonts w:cs="Times New Roman"/>
      </w:rPr>
    </w:lvl>
  </w:abstractNum>
  <w:abstractNum w:abstractNumId="13">
    <w:nsid w:val="34EC6D4A"/>
    <w:multiLevelType w:val="hybridMultilevel"/>
    <w:tmpl w:val="50843A1A"/>
    <w:lvl w:tplc="041A0005"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A297125"/>
    <w:multiLevelType w:val="singleLevel"/>
    <w:tmpl w:val="4C908E6C"/>
    <w:lvl w:ilvl="0">
      <w:start w:val="1"/>
      <w:numFmt w:val="bullet"/>
      <w:pStyle w:val="AA1stlevelbullet"/>
      <w:lvlText w:val=""/>
      <w:lvlJc w:val="left"/>
      <w:pPr>
        <w:tabs>
          <w:tab w:pos="283" w:val="num"/>
        </w:tabs>
        <w:ind w:hanging="283" w:left="283"/>
      </w:pPr>
      <w:rPr>
        <w:rFonts w:hAnsi="Symbol" w:ascii="Symbol" w:hint="default"/>
      </w:rPr>
    </w:lvl>
  </w:abstractNum>
  <w:abstractNum w:abstractNumId="15">
    <w:nsid w:val="3E2960A5"/>
    <w:multiLevelType w:val="hybridMultilevel"/>
    <w:tmpl w:val="BEFAFBCA"/>
    <w:lvl w:tplc="C3DC8B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1995BBD"/>
    <w:multiLevelType w:val="hybridMultilevel"/>
    <w:tmpl w:val="72849CA8"/>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7">
    <w:nsid w:val="49C71D2C"/>
    <w:multiLevelType w:val="hybridMultilevel"/>
    <w:tmpl w:val="4F3E9126"/>
    <w:lvl w:tplc="041A0015" w:ilvl="0">
      <w:start w:val="1"/>
      <w:numFmt w:val="upp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4F983560"/>
    <w:multiLevelType w:val="hybridMultilevel"/>
    <w:tmpl w:val="17A0C8C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9">
    <w:nsid w:val="5056443F"/>
    <w:multiLevelType w:val="multilevel"/>
    <w:tmpl w:val="52168D68"/>
    <w:lvl w:ilvl="0">
      <w:start w:val="1"/>
      <w:numFmt w:val="upperRoman"/>
      <w:lvlText w:val="%1."/>
      <w:lvlJc w:val="left"/>
      <w:pPr>
        <w:ind w:hanging="720" w:left="1080"/>
      </w:pPr>
      <w:rPr>
        <w:rFonts w:cs="Times New Roman" w:hint="default"/>
        <w:b w:val="false"/>
        <w:i w:val="false"/>
      </w:rPr>
    </w:lvl>
    <w:lvl w:ilvl="1">
      <w:start w:val="3"/>
      <w:numFmt w:val="decimal"/>
      <w:isLgl/>
      <w:lvlText w:val="%1.%2"/>
      <w:lvlJc w:val="left"/>
      <w:pPr>
        <w:ind w:hanging="540" w:left="900"/>
      </w:pPr>
      <w:rPr>
        <w:rFonts w:cs="Times New Roman" w:hint="default"/>
      </w:rPr>
    </w:lvl>
    <w:lvl w:ilvl="2">
      <w:start w:val="2"/>
      <w:numFmt w:val="decimal"/>
      <w:isLgl/>
      <w:lvlText w:val="%1.%2.%3"/>
      <w:lvlJc w:val="left"/>
      <w:pPr>
        <w:ind w:hanging="720" w:left="1080"/>
      </w:pPr>
      <w:rPr>
        <w:rFonts w:cs="Times New Roman" w:hint="default"/>
      </w:rPr>
    </w:lvl>
    <w:lvl w:ilvl="3">
      <w:start w:val="1"/>
      <w:numFmt w:val="decimal"/>
      <w:isLgl/>
      <w:lvlText w:val="%1.%2.%3.%4"/>
      <w:lvlJc w:val="left"/>
      <w:pPr>
        <w:ind w:hanging="720" w:left="1080"/>
      </w:pPr>
      <w:rPr>
        <w:rFonts w:cs="Times New Roman" w:hint="default"/>
      </w:rPr>
    </w:lvl>
    <w:lvl w:ilvl="4">
      <w:start w:val="1"/>
      <w:numFmt w:val="decimal"/>
      <w:isLgl/>
      <w:lvlText w:val="%1.%2.%3.%4.%5"/>
      <w:lvlJc w:val="left"/>
      <w:pPr>
        <w:ind w:hanging="1080" w:left="1440"/>
      </w:pPr>
      <w:rPr>
        <w:rFonts w:cs="Times New Roman" w:hint="default"/>
      </w:rPr>
    </w:lvl>
    <w:lvl w:ilvl="5">
      <w:start w:val="1"/>
      <w:numFmt w:val="decimal"/>
      <w:isLgl/>
      <w:lvlText w:val="%1.%2.%3.%4.%5.%6"/>
      <w:lvlJc w:val="left"/>
      <w:pPr>
        <w:ind w:hanging="1080" w:left="1440"/>
      </w:pPr>
      <w:rPr>
        <w:rFonts w:cs="Times New Roman" w:hint="default"/>
      </w:rPr>
    </w:lvl>
    <w:lvl w:ilvl="6">
      <w:start w:val="1"/>
      <w:numFmt w:val="decimal"/>
      <w:isLgl/>
      <w:lvlText w:val="%1.%2.%3.%4.%5.%6.%7"/>
      <w:lvlJc w:val="left"/>
      <w:pPr>
        <w:ind w:hanging="1440" w:left="1800"/>
      </w:pPr>
      <w:rPr>
        <w:rFonts w:cs="Times New Roman" w:hint="default"/>
      </w:rPr>
    </w:lvl>
    <w:lvl w:ilvl="7">
      <w:start w:val="1"/>
      <w:numFmt w:val="decimal"/>
      <w:isLgl/>
      <w:lvlText w:val="%1.%2.%3.%4.%5.%6.%7.%8"/>
      <w:lvlJc w:val="left"/>
      <w:pPr>
        <w:ind w:hanging="1440" w:left="1800"/>
      </w:pPr>
      <w:rPr>
        <w:rFonts w:cs="Times New Roman" w:hint="default"/>
      </w:rPr>
    </w:lvl>
    <w:lvl w:ilvl="8">
      <w:start w:val="1"/>
      <w:numFmt w:val="decimal"/>
      <w:isLgl/>
      <w:lvlText w:val="%1.%2.%3.%4.%5.%6.%7.%8.%9"/>
      <w:lvlJc w:val="left"/>
      <w:pPr>
        <w:ind w:hanging="1440" w:left="1800"/>
      </w:pPr>
      <w:rPr>
        <w:rFonts w:cs="Times New Roman" w:hint="default"/>
      </w:rPr>
    </w:lvl>
  </w:abstractNum>
  <w:abstractNum w:abstractNumId="20">
    <w:nsid w:val="50BE601C"/>
    <w:multiLevelType w:val="multilevel"/>
    <w:tmpl w:val="9386F4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1">
    <w:nsid w:val="513932B2"/>
    <w:multiLevelType w:val="hybridMultilevel"/>
    <w:tmpl w:val="1A82423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1B54281"/>
    <w:multiLevelType w:val="hybridMultilevel"/>
    <w:tmpl w:val="D3B09778"/>
    <w:lvl w:tplc="5174487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3">
    <w:nsid w:val="5FB43605"/>
    <w:multiLevelType w:val="hybridMultilevel"/>
    <w:tmpl w:val="72849CA8"/>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4">
    <w:nsid w:val="5FD65625"/>
    <w:multiLevelType w:val="hybridMultilevel"/>
    <w:tmpl w:val="CC48758C"/>
    <w:lvl w:tplc="1E3E70F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67420FA8"/>
    <w:multiLevelType w:val="hybridMultilevel"/>
    <w:tmpl w:val="27F674F4"/>
    <w:lvl w:tplc="04090017" w:ilvl="0">
      <w:start w:val="1"/>
      <w:numFmt w:val="lowerLetter"/>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6">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0C92BFE"/>
    <w:multiLevelType w:val="hybridMultilevel"/>
    <w:tmpl w:val="77F0AB26"/>
    <w:lvl w:tplc="E54AD428" w:ilvl="0">
      <w:start w:val="3"/>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75016F3A"/>
    <w:multiLevelType w:val="hybridMultilevel"/>
    <w:tmpl w:val="CC48758C"/>
    <w:lvl w:tplc="1E3E70F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A5D0A16"/>
    <w:multiLevelType w:val="multilevel"/>
    <w:tmpl w:val="3466A914"/>
    <w:lvl w:ilvl="0">
      <w:start w:val="1"/>
      <w:numFmt w:val="upperRoman"/>
      <w:lvlText w:val="%1."/>
      <w:lvlJc w:val="left"/>
      <w:pPr>
        <w:ind w:hanging="720" w:left="1080"/>
      </w:pPr>
      <w:rPr>
        <w:rFonts w:cs="Times New Roman" w:hint="default"/>
        <w:b w:val="false"/>
        <w:i w:val="false"/>
      </w:rPr>
    </w:lvl>
    <w:lvl w:ilvl="1">
      <w:start w:val="1"/>
      <w:numFmt w:val="decimal"/>
      <w:lvlText w:val="%2."/>
      <w:lvlJc w:val="left"/>
      <w:pPr>
        <w:ind w:hanging="540" w:left="900"/>
      </w:pPr>
      <w:rPr>
        <w:rFonts w:cs="Times New Roman" w:hint="default"/>
      </w:rPr>
    </w:lvl>
    <w:lvl w:ilvl="2">
      <w:start w:val="2"/>
      <w:numFmt w:val="decimal"/>
      <w:isLgl/>
      <w:lvlText w:val="%1.%2.%3"/>
      <w:lvlJc w:val="left"/>
      <w:pPr>
        <w:ind w:hanging="720" w:left="1080"/>
      </w:pPr>
      <w:rPr>
        <w:rFonts w:cs="Times New Roman" w:hint="default"/>
      </w:rPr>
    </w:lvl>
    <w:lvl w:ilvl="3">
      <w:start w:val="1"/>
      <w:numFmt w:val="decimal"/>
      <w:isLgl/>
      <w:lvlText w:val="%1.%2.%3.%4"/>
      <w:lvlJc w:val="left"/>
      <w:pPr>
        <w:ind w:hanging="720" w:left="1080"/>
      </w:pPr>
      <w:rPr>
        <w:rFonts w:cs="Times New Roman" w:hint="default"/>
      </w:rPr>
    </w:lvl>
    <w:lvl w:ilvl="4">
      <w:start w:val="1"/>
      <w:numFmt w:val="decimal"/>
      <w:isLgl/>
      <w:lvlText w:val="%1.%2.%3.%4.%5"/>
      <w:lvlJc w:val="left"/>
      <w:pPr>
        <w:ind w:hanging="1080" w:left="1440"/>
      </w:pPr>
      <w:rPr>
        <w:rFonts w:cs="Times New Roman" w:hint="default"/>
      </w:rPr>
    </w:lvl>
    <w:lvl w:ilvl="5">
      <w:start w:val="1"/>
      <w:numFmt w:val="decimal"/>
      <w:isLgl/>
      <w:lvlText w:val="%1.%2.%3.%4.%5.%6"/>
      <w:lvlJc w:val="left"/>
      <w:pPr>
        <w:ind w:hanging="1080" w:left="1440"/>
      </w:pPr>
      <w:rPr>
        <w:rFonts w:cs="Times New Roman" w:hint="default"/>
      </w:rPr>
    </w:lvl>
    <w:lvl w:ilvl="6">
      <w:start w:val="1"/>
      <w:numFmt w:val="decimal"/>
      <w:isLgl/>
      <w:lvlText w:val="%1.%2.%3.%4.%5.%6.%7"/>
      <w:lvlJc w:val="left"/>
      <w:pPr>
        <w:ind w:hanging="1440" w:left="1800"/>
      </w:pPr>
      <w:rPr>
        <w:rFonts w:cs="Times New Roman" w:hint="default"/>
      </w:rPr>
    </w:lvl>
    <w:lvl w:ilvl="7">
      <w:start w:val="1"/>
      <w:numFmt w:val="decimal"/>
      <w:isLgl/>
      <w:lvlText w:val="%1.%2.%3.%4.%5.%6.%7.%8"/>
      <w:lvlJc w:val="left"/>
      <w:pPr>
        <w:ind w:hanging="1440" w:left="1800"/>
      </w:pPr>
      <w:rPr>
        <w:rFonts w:cs="Times New Roman" w:hint="default"/>
      </w:rPr>
    </w:lvl>
    <w:lvl w:ilvl="8">
      <w:start w:val="1"/>
      <w:numFmt w:val="decimal"/>
      <w:isLgl/>
      <w:lvlText w:val="%1.%2.%3.%4.%5.%6.%7.%8.%9"/>
      <w:lvlJc w:val="left"/>
      <w:pPr>
        <w:ind w:hanging="1440" w:left="1800"/>
      </w:pPr>
      <w:rPr>
        <w:rFonts w:cs="Times New Roman" w:hint="default"/>
      </w:rPr>
    </w:lvl>
  </w:abstractNum>
  <w:abstractNum w:abstractNumId="30">
    <w:nsid w:val="7C604525"/>
    <w:multiLevelType w:val="multilevel"/>
    <w:tmpl w:val="B2223C98"/>
    <w:lvl w:ilvl="0">
      <w:start w:val="2"/>
      <w:numFmt w:val="decimal"/>
      <w:lvlText w:val="%1."/>
      <w:lvlJc w:val="left"/>
      <w:pPr>
        <w:ind w:hanging="540" w:left="540"/>
      </w:pPr>
      <w:rPr>
        <w:rFonts w:cs="Times New Roman" w:hint="default"/>
      </w:rPr>
    </w:lvl>
    <w:lvl w:ilvl="1">
      <w:start w:val="3"/>
      <w:numFmt w:val="decimal"/>
      <w:lvlText w:val="%1.%2."/>
      <w:lvlJc w:val="left"/>
      <w:pPr>
        <w:ind w:hanging="540" w:left="540"/>
      </w:pPr>
      <w:rPr>
        <w:rFonts w:cs="Times New Roman" w:hint="default"/>
      </w:rPr>
    </w:lvl>
    <w:lvl w:ilvl="2">
      <w:start w:val="2"/>
      <w:numFmt w:val="decimal"/>
      <w:lvlText w:val="%1.%2.%3."/>
      <w:lvlJc w:val="left"/>
      <w:pPr>
        <w:ind w:hanging="720" w:left="720"/>
      </w:pPr>
      <w:rPr>
        <w:rFonts w:cs="Times New Roman" w:hint="default"/>
      </w:rPr>
    </w:lvl>
    <w:lvl w:ilvl="3">
      <w:start w:val="1"/>
      <w:numFmt w:val="decimal"/>
      <w:lvlText w:val="%1.%2.%3.%4."/>
      <w:lvlJc w:val="left"/>
      <w:pPr>
        <w:ind w:hanging="720" w:left="720"/>
      </w:pPr>
      <w:rPr>
        <w:rFonts w:cs="Times New Roman" w:hint="default"/>
      </w:rPr>
    </w:lvl>
    <w:lvl w:ilvl="4">
      <w:start w:val="1"/>
      <w:numFmt w:val="decimal"/>
      <w:lvlText w:val="%1.%2.%3.%4.%5."/>
      <w:lvlJc w:val="left"/>
      <w:pPr>
        <w:ind w:hanging="1080" w:left="1080"/>
      </w:pPr>
      <w:rPr>
        <w:rFonts w:cs="Times New Roman" w:hint="default"/>
      </w:rPr>
    </w:lvl>
    <w:lvl w:ilvl="5">
      <w:start w:val="1"/>
      <w:numFmt w:val="decimal"/>
      <w:lvlText w:val="%1.%2.%3.%4.%5.%6."/>
      <w:lvlJc w:val="left"/>
      <w:pPr>
        <w:ind w:hanging="1080" w:left="1080"/>
      </w:pPr>
      <w:rPr>
        <w:rFonts w:cs="Times New Roman" w:hint="default"/>
      </w:rPr>
    </w:lvl>
    <w:lvl w:ilvl="6">
      <w:start w:val="1"/>
      <w:numFmt w:val="decimal"/>
      <w:lvlText w:val="%1.%2.%3.%4.%5.%6.%7."/>
      <w:lvlJc w:val="left"/>
      <w:pPr>
        <w:ind w:hanging="1440" w:left="1440"/>
      </w:pPr>
      <w:rPr>
        <w:rFonts w:cs="Times New Roman" w:hint="default"/>
      </w:rPr>
    </w:lvl>
    <w:lvl w:ilvl="7">
      <w:start w:val="1"/>
      <w:numFmt w:val="decimal"/>
      <w:lvlText w:val="%1.%2.%3.%4.%5.%6.%7.%8."/>
      <w:lvlJc w:val="left"/>
      <w:pPr>
        <w:ind w:hanging="1440" w:left="1440"/>
      </w:pPr>
      <w:rPr>
        <w:rFonts w:cs="Times New Roman" w:hint="default"/>
      </w:rPr>
    </w:lvl>
    <w:lvl w:ilvl="8">
      <w:start w:val="1"/>
      <w:numFmt w:val="decimal"/>
      <w:lvlText w:val="%1.%2.%3.%4.%5.%6.%7.%8.%9."/>
      <w:lvlJc w:val="left"/>
      <w:pPr>
        <w:ind w:hanging="1800" w:left="1800"/>
      </w:pPr>
      <w:rPr>
        <w:rFonts w:cs="Times New Roman" w:hint="default"/>
      </w:rPr>
    </w:lvl>
  </w:abstractNum>
  <w:abstractNum w:abstractNumId="31">
    <w:nsid w:val="7EE74891"/>
    <w:multiLevelType w:val="multilevel"/>
    <w:tmpl w:val="52168D68"/>
    <w:lvl w:ilvl="0">
      <w:start w:val="1"/>
      <w:numFmt w:val="upperRoman"/>
      <w:lvlText w:val="%1."/>
      <w:lvlJc w:val="left"/>
      <w:pPr>
        <w:ind w:hanging="720" w:left="1080"/>
      </w:pPr>
      <w:rPr>
        <w:rFonts w:cs="Times New Roman" w:hint="default"/>
        <w:b w:val="false"/>
        <w:i w:val="false"/>
      </w:rPr>
    </w:lvl>
    <w:lvl w:ilvl="1">
      <w:start w:val="3"/>
      <w:numFmt w:val="decimal"/>
      <w:isLgl/>
      <w:lvlText w:val="%1.%2"/>
      <w:lvlJc w:val="left"/>
      <w:pPr>
        <w:ind w:hanging="540" w:left="900"/>
      </w:pPr>
      <w:rPr>
        <w:rFonts w:cs="Times New Roman" w:hint="default"/>
      </w:rPr>
    </w:lvl>
    <w:lvl w:ilvl="2">
      <w:start w:val="2"/>
      <w:numFmt w:val="decimal"/>
      <w:isLgl/>
      <w:lvlText w:val="%1.%2.%3"/>
      <w:lvlJc w:val="left"/>
      <w:pPr>
        <w:ind w:hanging="720" w:left="1080"/>
      </w:pPr>
      <w:rPr>
        <w:rFonts w:cs="Times New Roman" w:hint="default"/>
      </w:rPr>
    </w:lvl>
    <w:lvl w:ilvl="3">
      <w:start w:val="1"/>
      <w:numFmt w:val="decimal"/>
      <w:isLgl/>
      <w:lvlText w:val="%1.%2.%3.%4"/>
      <w:lvlJc w:val="left"/>
      <w:pPr>
        <w:ind w:hanging="720" w:left="1080"/>
      </w:pPr>
      <w:rPr>
        <w:rFonts w:cs="Times New Roman" w:hint="default"/>
      </w:rPr>
    </w:lvl>
    <w:lvl w:ilvl="4">
      <w:start w:val="1"/>
      <w:numFmt w:val="decimal"/>
      <w:isLgl/>
      <w:lvlText w:val="%1.%2.%3.%4.%5"/>
      <w:lvlJc w:val="left"/>
      <w:pPr>
        <w:ind w:hanging="1080" w:left="1440"/>
      </w:pPr>
      <w:rPr>
        <w:rFonts w:cs="Times New Roman" w:hint="default"/>
      </w:rPr>
    </w:lvl>
    <w:lvl w:ilvl="5">
      <w:start w:val="1"/>
      <w:numFmt w:val="decimal"/>
      <w:isLgl/>
      <w:lvlText w:val="%1.%2.%3.%4.%5.%6"/>
      <w:lvlJc w:val="left"/>
      <w:pPr>
        <w:ind w:hanging="1080" w:left="1440"/>
      </w:pPr>
      <w:rPr>
        <w:rFonts w:cs="Times New Roman" w:hint="default"/>
      </w:rPr>
    </w:lvl>
    <w:lvl w:ilvl="6">
      <w:start w:val="1"/>
      <w:numFmt w:val="decimal"/>
      <w:isLgl/>
      <w:lvlText w:val="%1.%2.%3.%4.%5.%6.%7"/>
      <w:lvlJc w:val="left"/>
      <w:pPr>
        <w:ind w:hanging="1440" w:left="1800"/>
      </w:pPr>
      <w:rPr>
        <w:rFonts w:cs="Times New Roman" w:hint="default"/>
      </w:rPr>
    </w:lvl>
    <w:lvl w:ilvl="7">
      <w:start w:val="1"/>
      <w:numFmt w:val="decimal"/>
      <w:isLgl/>
      <w:lvlText w:val="%1.%2.%3.%4.%5.%6.%7.%8"/>
      <w:lvlJc w:val="left"/>
      <w:pPr>
        <w:ind w:hanging="1440" w:left="1800"/>
      </w:pPr>
      <w:rPr>
        <w:rFonts w:cs="Times New Roman" w:hint="default"/>
      </w:rPr>
    </w:lvl>
    <w:lvl w:ilvl="8">
      <w:start w:val="1"/>
      <w:numFmt w:val="decimal"/>
      <w:isLgl/>
      <w:lvlText w:val="%1.%2.%3.%4.%5.%6.%7.%8.%9"/>
      <w:lvlJc w:val="left"/>
      <w:pPr>
        <w:ind w:hanging="1440" w:left="1800"/>
      </w:pPr>
      <w:rPr>
        <w:rFonts w:cs="Times New Roman" w:hint="default"/>
      </w:rPr>
    </w:lvl>
  </w:abstractNum>
  <w:num w:numId="1">
    <w:abstractNumId w:val="26"/>
  </w:num>
  <w:num w:numId="2">
    <w:abstractNumId w:val="9"/>
  </w:num>
  <w:num w:numId="3">
    <w:abstractNumId w:val="3"/>
  </w:num>
  <w:num w:numId="4">
    <w:abstractNumId w:val="14"/>
  </w:num>
  <w:num w:numId="5">
    <w:abstractNumId w:val="6"/>
  </w:num>
  <w:num w:numId="6">
    <w:abstractNumId w:val="20"/>
  </w:num>
  <w:num w:numId="7">
    <w:abstractNumId w:val="7"/>
  </w:num>
  <w:num w:numId="8">
    <w:abstractNumId w:val="19"/>
  </w:num>
  <w:num w:numId="9">
    <w:abstractNumId w:val="31"/>
  </w:num>
  <w:num w:numId="10">
    <w:abstractNumId w:val="13"/>
  </w:num>
  <w:num w:numId="11">
    <w:abstractNumId w:val="18"/>
  </w:num>
  <w:num w:numId="12">
    <w:abstractNumId w:val="10"/>
  </w:num>
  <w:num w:numId="13">
    <w:abstractNumId w:val="16"/>
  </w:num>
  <w:num w:numId="14">
    <w:abstractNumId w:val="23"/>
  </w:num>
  <w:num w:numId="15">
    <w:abstractNumId w:val="30"/>
  </w:num>
  <w:num w:numId="16">
    <w:abstractNumId w:val="29"/>
  </w:num>
  <w:num w:numId="17">
    <w:abstractNumId w:val="2"/>
  </w:num>
  <w:num w:numId="18">
    <w:abstractNumId w:val="12"/>
  </w:num>
  <w:num w:numId="19">
    <w:abstractNumId w:val="8"/>
  </w:num>
  <w:num w:numId="20">
    <w:abstractNumId w:val="22"/>
  </w:num>
  <w:num w:numId="21">
    <w:abstractNumId w:val="11"/>
  </w:num>
  <w:num w:numId="22">
    <w:abstractNumId w:val="27"/>
  </w:num>
  <w:num w:numId="23">
    <w:abstractNumId w:val="1"/>
  </w:num>
  <w:num w:numId="24">
    <w:abstractNumId w:val="25"/>
  </w:num>
  <w:num w:numId="25">
    <w:abstractNumId w:val="4"/>
  </w:num>
  <w:num w:numId="26">
    <w:abstractNumId w:val="21"/>
  </w:num>
  <w:num w:numId="27">
    <w:abstractNumId w:val="17"/>
  </w:num>
  <w:num w:numId="28">
    <w:abstractNumId w:val="5"/>
  </w:num>
  <w:num w:numId="29">
    <w:abstractNumId w:val="24"/>
  </w:num>
  <w:num w:numId="30">
    <w:abstractNumId w:val="28"/>
  </w:num>
  <w:num w:numId="31">
    <w:abstractNumId w:val="15"/>
  </w:num>
  <w:num w:numId="32">
    <w:abstractNumId w:val="0"/>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E0B"/>
    <w:rsid w:val="00002FDD"/>
    <w:rsid w:val="0000744C"/>
    <w:rsid w:val="00007F7A"/>
    <w:rsid w:val="000250C1"/>
    <w:rsid w:val="00025F04"/>
    <w:rsid w:val="00026B73"/>
    <w:rsid w:val="00030560"/>
    <w:rsid w:val="00030A61"/>
    <w:rsid w:val="00033D38"/>
    <w:rsid w:val="00040899"/>
    <w:rsid w:val="00044276"/>
    <w:rsid w:val="000472E5"/>
    <w:rsid w:val="000504E9"/>
    <w:rsid w:val="00050D75"/>
    <w:rsid w:val="000533CA"/>
    <w:rsid w:val="000616ED"/>
    <w:rsid w:val="0006190F"/>
    <w:rsid w:val="00071970"/>
    <w:rsid w:val="000756FB"/>
    <w:rsid w:val="000A2E53"/>
    <w:rsid w:val="000B2B77"/>
    <w:rsid w:val="000B2DF4"/>
    <w:rsid w:val="000C3F74"/>
    <w:rsid w:val="000D2C84"/>
    <w:rsid w:val="000D3681"/>
    <w:rsid w:val="000D39C4"/>
    <w:rsid w:val="000E01D6"/>
    <w:rsid w:val="000E0753"/>
    <w:rsid w:val="000E0CE6"/>
    <w:rsid w:val="000E15B3"/>
    <w:rsid w:val="000F469C"/>
    <w:rsid w:val="000F6BB7"/>
    <w:rsid w:val="000F74EB"/>
    <w:rsid w:val="00121644"/>
    <w:rsid w:val="00124603"/>
    <w:rsid w:val="00125CC0"/>
    <w:rsid w:val="00136B9B"/>
    <w:rsid w:val="00142847"/>
    <w:rsid w:val="0016075E"/>
    <w:rsid w:val="00165659"/>
    <w:rsid w:val="0016736E"/>
    <w:rsid w:val="00172F78"/>
    <w:rsid w:val="00183EED"/>
    <w:rsid w:val="00191C4C"/>
    <w:rsid w:val="00193FD1"/>
    <w:rsid w:val="00196F63"/>
    <w:rsid w:val="00197FAA"/>
    <w:rsid w:val="001A13A2"/>
    <w:rsid w:val="001A1969"/>
    <w:rsid w:val="001B392D"/>
    <w:rsid w:val="001B4966"/>
    <w:rsid w:val="001C0812"/>
    <w:rsid w:val="001D3D48"/>
    <w:rsid w:val="001D6183"/>
    <w:rsid w:val="001E1960"/>
    <w:rsid w:val="001E33B4"/>
    <w:rsid w:val="001E54BE"/>
    <w:rsid w:val="001F7DD8"/>
    <w:rsid w:val="0021058F"/>
    <w:rsid w:val="00210AA9"/>
    <w:rsid w:val="00225161"/>
    <w:rsid w:val="00226ABA"/>
    <w:rsid w:val="00231C9E"/>
    <w:rsid w:val="0023320A"/>
    <w:rsid w:val="00234256"/>
    <w:rsid w:val="00234C9A"/>
    <w:rsid w:val="00234F61"/>
    <w:rsid w:val="00236A77"/>
    <w:rsid w:val="0023731E"/>
    <w:rsid w:val="00243672"/>
    <w:rsid w:val="00250CD3"/>
    <w:rsid w:val="00260BE9"/>
    <w:rsid w:val="0028382D"/>
    <w:rsid w:val="00285F51"/>
    <w:rsid w:val="00286C5E"/>
    <w:rsid w:val="0029145B"/>
    <w:rsid w:val="00296106"/>
    <w:rsid w:val="002B3C90"/>
    <w:rsid w:val="002B721E"/>
    <w:rsid w:val="002C1123"/>
    <w:rsid w:val="002C262D"/>
    <w:rsid w:val="002C4FEE"/>
    <w:rsid w:val="002D01B9"/>
    <w:rsid w:val="002D33E1"/>
    <w:rsid w:val="002E62D6"/>
    <w:rsid w:val="002F0D0A"/>
    <w:rsid w:val="002F6B85"/>
    <w:rsid w:val="00311EE3"/>
    <w:rsid w:val="00313D4B"/>
    <w:rsid w:val="003266B4"/>
    <w:rsid w:val="00336AAB"/>
    <w:rsid w:val="00345EA1"/>
    <w:rsid w:val="0035236E"/>
    <w:rsid w:val="003549C0"/>
    <w:rsid w:val="003579FA"/>
    <w:rsid w:val="00361052"/>
    <w:rsid w:val="00365E60"/>
    <w:rsid w:val="003720A9"/>
    <w:rsid w:val="00375040"/>
    <w:rsid w:val="00380698"/>
    <w:rsid w:val="00395A3B"/>
    <w:rsid w:val="003973B2"/>
    <w:rsid w:val="003A02A8"/>
    <w:rsid w:val="003A11DA"/>
    <w:rsid w:val="003B3239"/>
    <w:rsid w:val="003B7BF4"/>
    <w:rsid w:val="003D793B"/>
    <w:rsid w:val="003F7023"/>
    <w:rsid w:val="003F7791"/>
    <w:rsid w:val="004017A9"/>
    <w:rsid w:val="00404275"/>
    <w:rsid w:val="00404556"/>
    <w:rsid w:val="00405316"/>
    <w:rsid w:val="00412869"/>
    <w:rsid w:val="00413EC5"/>
    <w:rsid w:val="00417E4B"/>
    <w:rsid w:val="0042512B"/>
    <w:rsid w:val="004258FA"/>
    <w:rsid w:val="00426B3C"/>
    <w:rsid w:val="0043630C"/>
    <w:rsid w:val="00452700"/>
    <w:rsid w:val="00461AD4"/>
    <w:rsid w:val="00462159"/>
    <w:rsid w:val="00466F17"/>
    <w:rsid w:val="0046750E"/>
    <w:rsid w:val="0048132E"/>
    <w:rsid w:val="00495DB6"/>
    <w:rsid w:val="0049728C"/>
    <w:rsid w:val="004B214D"/>
    <w:rsid w:val="004B6588"/>
    <w:rsid w:val="004C7DB3"/>
    <w:rsid w:val="0050403F"/>
    <w:rsid w:val="00517F9F"/>
    <w:rsid w:val="0052721E"/>
    <w:rsid w:val="00537649"/>
    <w:rsid w:val="005574E8"/>
    <w:rsid w:val="005606B6"/>
    <w:rsid w:val="00570367"/>
    <w:rsid w:val="00586878"/>
    <w:rsid w:val="00586F8F"/>
    <w:rsid w:val="005901F6"/>
    <w:rsid w:val="00592C60"/>
    <w:rsid w:val="00595DA9"/>
    <w:rsid w:val="005A223A"/>
    <w:rsid w:val="005B3490"/>
    <w:rsid w:val="005B6D92"/>
    <w:rsid w:val="005B7A05"/>
    <w:rsid w:val="005B7D0E"/>
    <w:rsid w:val="005C33A2"/>
    <w:rsid w:val="005C42FD"/>
    <w:rsid w:val="005C51F7"/>
    <w:rsid w:val="005C61E1"/>
    <w:rsid w:val="005D09DD"/>
    <w:rsid w:val="005D76A4"/>
    <w:rsid w:val="005E18A1"/>
    <w:rsid w:val="005E60E0"/>
    <w:rsid w:val="005E7BB7"/>
    <w:rsid w:val="005F0FA1"/>
    <w:rsid w:val="005F2A0A"/>
    <w:rsid w:val="006037B3"/>
    <w:rsid w:val="0060752B"/>
    <w:rsid w:val="00614695"/>
    <w:rsid w:val="006146D5"/>
    <w:rsid w:val="00624622"/>
    <w:rsid w:val="006309A3"/>
    <w:rsid w:val="006365C4"/>
    <w:rsid w:val="00636863"/>
    <w:rsid w:val="00637B70"/>
    <w:rsid w:val="00644D54"/>
    <w:rsid w:val="0064616A"/>
    <w:rsid w:val="0064669F"/>
    <w:rsid w:val="00646EA1"/>
    <w:rsid w:val="00646F9E"/>
    <w:rsid w:val="0065377C"/>
    <w:rsid w:val="00655962"/>
    <w:rsid w:val="00655992"/>
    <w:rsid w:val="00660B8B"/>
    <w:rsid w:val="006612F2"/>
    <w:rsid w:val="006624EE"/>
    <w:rsid w:val="006647D2"/>
    <w:rsid w:val="00666E7F"/>
    <w:rsid w:val="006704A3"/>
    <w:rsid w:val="00670E12"/>
    <w:rsid w:val="00674E0B"/>
    <w:rsid w:val="00677CD3"/>
    <w:rsid w:val="00685071"/>
    <w:rsid w:val="0069451D"/>
    <w:rsid w:val="006A1238"/>
    <w:rsid w:val="006A7878"/>
    <w:rsid w:val="006B6AAB"/>
    <w:rsid w:val="006C307D"/>
    <w:rsid w:val="006D3249"/>
    <w:rsid w:val="006D67E5"/>
    <w:rsid w:val="006E1891"/>
    <w:rsid w:val="006E6893"/>
    <w:rsid w:val="006F3627"/>
    <w:rsid w:val="006F3BA2"/>
    <w:rsid w:val="006F43BB"/>
    <w:rsid w:val="00707FE5"/>
    <w:rsid w:val="0071187B"/>
    <w:rsid w:val="007119B0"/>
    <w:rsid w:val="00741EE2"/>
    <w:rsid w:val="0075287C"/>
    <w:rsid w:val="007569FE"/>
    <w:rsid w:val="00757CEA"/>
    <w:rsid w:val="00764678"/>
    <w:rsid w:val="00764ED9"/>
    <w:rsid w:val="00776D20"/>
    <w:rsid w:val="00780838"/>
    <w:rsid w:val="0078447B"/>
    <w:rsid w:val="00790FC5"/>
    <w:rsid w:val="007A1530"/>
    <w:rsid w:val="007A17A2"/>
    <w:rsid w:val="007B5877"/>
    <w:rsid w:val="007B6FE9"/>
    <w:rsid w:val="007C57E0"/>
    <w:rsid w:val="007C6695"/>
    <w:rsid w:val="007D0D12"/>
    <w:rsid w:val="007E301B"/>
    <w:rsid w:val="007F060E"/>
    <w:rsid w:val="007F0C05"/>
    <w:rsid w:val="007F145B"/>
    <w:rsid w:val="008017AD"/>
    <w:rsid w:val="008111DE"/>
    <w:rsid w:val="00812016"/>
    <w:rsid w:val="00820BE3"/>
    <w:rsid w:val="00824872"/>
    <w:rsid w:val="00846B5E"/>
    <w:rsid w:val="00847ECC"/>
    <w:rsid w:val="00851DEC"/>
    <w:rsid w:val="008521A4"/>
    <w:rsid w:val="008609AA"/>
    <w:rsid w:val="00883C6B"/>
    <w:rsid w:val="00893690"/>
    <w:rsid w:val="00894469"/>
    <w:rsid w:val="00894662"/>
    <w:rsid w:val="0089466F"/>
    <w:rsid w:val="008951DA"/>
    <w:rsid w:val="008951F5"/>
    <w:rsid w:val="008A2C71"/>
    <w:rsid w:val="008A5168"/>
    <w:rsid w:val="008A5E1D"/>
    <w:rsid w:val="008A78D1"/>
    <w:rsid w:val="008B2B3D"/>
    <w:rsid w:val="008B483C"/>
    <w:rsid w:val="008B4A49"/>
    <w:rsid w:val="008B52C8"/>
    <w:rsid w:val="008C0467"/>
    <w:rsid w:val="008C328D"/>
    <w:rsid w:val="008C36E5"/>
    <w:rsid w:val="008D1298"/>
    <w:rsid w:val="008D1F0C"/>
    <w:rsid w:val="008E1915"/>
    <w:rsid w:val="008F48C6"/>
    <w:rsid w:val="008F4ADD"/>
    <w:rsid w:val="008F5375"/>
    <w:rsid w:val="009036F4"/>
    <w:rsid w:val="00907AF9"/>
    <w:rsid w:val="0091128C"/>
    <w:rsid w:val="00927343"/>
    <w:rsid w:val="00940824"/>
    <w:rsid w:val="00940A0C"/>
    <w:rsid w:val="00945A06"/>
    <w:rsid w:val="00945B15"/>
    <w:rsid w:val="00952CAA"/>
    <w:rsid w:val="00953584"/>
    <w:rsid w:val="009570F7"/>
    <w:rsid w:val="009604E5"/>
    <w:rsid w:val="00964BC7"/>
    <w:rsid w:val="00973410"/>
    <w:rsid w:val="00984DDD"/>
    <w:rsid w:val="009851B0"/>
    <w:rsid w:val="009908B2"/>
    <w:rsid w:val="009A6B3D"/>
    <w:rsid w:val="009B3193"/>
    <w:rsid w:val="009C233E"/>
    <w:rsid w:val="009C4FED"/>
    <w:rsid w:val="009E28FD"/>
    <w:rsid w:val="009F1F3C"/>
    <w:rsid w:val="009F79A9"/>
    <w:rsid w:val="00A03E2F"/>
    <w:rsid w:val="00A059B7"/>
    <w:rsid w:val="00A07EF0"/>
    <w:rsid w:val="00A11256"/>
    <w:rsid w:val="00A30FBD"/>
    <w:rsid w:val="00A32926"/>
    <w:rsid w:val="00A3454E"/>
    <w:rsid w:val="00A409DE"/>
    <w:rsid w:val="00A443D5"/>
    <w:rsid w:val="00A501CD"/>
    <w:rsid w:val="00A60337"/>
    <w:rsid w:val="00A611CB"/>
    <w:rsid w:val="00A70F7E"/>
    <w:rsid w:val="00A81A5F"/>
    <w:rsid w:val="00A9025A"/>
    <w:rsid w:val="00A958B6"/>
    <w:rsid w:val="00A963E0"/>
    <w:rsid w:val="00AA41F9"/>
    <w:rsid w:val="00AA6E0B"/>
    <w:rsid w:val="00AA73DE"/>
    <w:rsid w:val="00AB58F7"/>
    <w:rsid w:val="00AC49D0"/>
    <w:rsid w:val="00AC63C4"/>
    <w:rsid w:val="00AD68BE"/>
    <w:rsid w:val="00AD69AB"/>
    <w:rsid w:val="00AE1F9C"/>
    <w:rsid w:val="00AE2C6C"/>
    <w:rsid w:val="00AF3C58"/>
    <w:rsid w:val="00B01D27"/>
    <w:rsid w:val="00B0260F"/>
    <w:rsid w:val="00B118B6"/>
    <w:rsid w:val="00B12150"/>
    <w:rsid w:val="00B13222"/>
    <w:rsid w:val="00B2243E"/>
    <w:rsid w:val="00B22810"/>
    <w:rsid w:val="00B31EE0"/>
    <w:rsid w:val="00B32206"/>
    <w:rsid w:val="00B421AE"/>
    <w:rsid w:val="00B5488E"/>
    <w:rsid w:val="00B6473C"/>
    <w:rsid w:val="00B71256"/>
    <w:rsid w:val="00B739C5"/>
    <w:rsid w:val="00B739E2"/>
    <w:rsid w:val="00B84B44"/>
    <w:rsid w:val="00B9516D"/>
    <w:rsid w:val="00BA3F4B"/>
    <w:rsid w:val="00BA4B00"/>
    <w:rsid w:val="00BA51DE"/>
    <w:rsid w:val="00BA6E35"/>
    <w:rsid w:val="00BC2055"/>
    <w:rsid w:val="00BC4A1A"/>
    <w:rsid w:val="00BD1193"/>
    <w:rsid w:val="00BF1264"/>
    <w:rsid w:val="00BF43BF"/>
    <w:rsid w:val="00C02097"/>
    <w:rsid w:val="00C06741"/>
    <w:rsid w:val="00C16433"/>
    <w:rsid w:val="00C16D67"/>
    <w:rsid w:val="00C1747E"/>
    <w:rsid w:val="00C25078"/>
    <w:rsid w:val="00C27F47"/>
    <w:rsid w:val="00C31F9B"/>
    <w:rsid w:val="00C35E15"/>
    <w:rsid w:val="00C464DA"/>
    <w:rsid w:val="00C46ADD"/>
    <w:rsid w:val="00C51E1E"/>
    <w:rsid w:val="00C63CA5"/>
    <w:rsid w:val="00C71E20"/>
    <w:rsid w:val="00C76D6B"/>
    <w:rsid w:val="00C86FB8"/>
    <w:rsid w:val="00C905CB"/>
    <w:rsid w:val="00C96C2E"/>
    <w:rsid w:val="00CA064F"/>
    <w:rsid w:val="00CA3626"/>
    <w:rsid w:val="00CA3AAD"/>
    <w:rsid w:val="00CC40B8"/>
    <w:rsid w:val="00CD54FD"/>
    <w:rsid w:val="00CD68B1"/>
    <w:rsid w:val="00CE0D46"/>
    <w:rsid w:val="00D0447E"/>
    <w:rsid w:val="00D0723F"/>
    <w:rsid w:val="00D26A2A"/>
    <w:rsid w:val="00D42ABB"/>
    <w:rsid w:val="00D42E63"/>
    <w:rsid w:val="00D47929"/>
    <w:rsid w:val="00D53382"/>
    <w:rsid w:val="00D5775E"/>
    <w:rsid w:val="00D63F08"/>
    <w:rsid w:val="00D75DC9"/>
    <w:rsid w:val="00D774F4"/>
    <w:rsid w:val="00D83124"/>
    <w:rsid w:val="00D84521"/>
    <w:rsid w:val="00D84AEE"/>
    <w:rsid w:val="00DA49D2"/>
    <w:rsid w:val="00DB1D98"/>
    <w:rsid w:val="00DC1863"/>
    <w:rsid w:val="00DC24BA"/>
    <w:rsid w:val="00DD09D7"/>
    <w:rsid w:val="00DD4D8C"/>
    <w:rsid w:val="00DE4372"/>
    <w:rsid w:val="00DE7AB5"/>
    <w:rsid w:val="00DF5A4F"/>
    <w:rsid w:val="00E04469"/>
    <w:rsid w:val="00E05A99"/>
    <w:rsid w:val="00E05FFF"/>
    <w:rsid w:val="00E11A3B"/>
    <w:rsid w:val="00E27EA3"/>
    <w:rsid w:val="00E3669B"/>
    <w:rsid w:val="00E43D04"/>
    <w:rsid w:val="00E444A2"/>
    <w:rsid w:val="00E4793E"/>
    <w:rsid w:val="00E50663"/>
    <w:rsid w:val="00E50955"/>
    <w:rsid w:val="00E607BE"/>
    <w:rsid w:val="00E60AEB"/>
    <w:rsid w:val="00E6180A"/>
    <w:rsid w:val="00E70F84"/>
    <w:rsid w:val="00E71E65"/>
    <w:rsid w:val="00E72A5A"/>
    <w:rsid w:val="00E81A8D"/>
    <w:rsid w:val="00E8773F"/>
    <w:rsid w:val="00EA194E"/>
    <w:rsid w:val="00EA570C"/>
    <w:rsid w:val="00EB3775"/>
    <w:rsid w:val="00EC4B32"/>
    <w:rsid w:val="00ED10B2"/>
    <w:rsid w:val="00ED161C"/>
    <w:rsid w:val="00EF06F3"/>
    <w:rsid w:val="00F05719"/>
    <w:rsid w:val="00F1098A"/>
    <w:rsid w:val="00F12D57"/>
    <w:rsid w:val="00F1641C"/>
    <w:rsid w:val="00F2348B"/>
    <w:rsid w:val="00F23CB0"/>
    <w:rsid w:val="00F26CFE"/>
    <w:rsid w:val="00F312C2"/>
    <w:rsid w:val="00F33696"/>
    <w:rsid w:val="00F33730"/>
    <w:rsid w:val="00F345FC"/>
    <w:rsid w:val="00F354B6"/>
    <w:rsid w:val="00F46752"/>
    <w:rsid w:val="00F5372E"/>
    <w:rsid w:val="00F640E0"/>
    <w:rsid w:val="00F7058A"/>
    <w:rsid w:val="00F709C5"/>
    <w:rsid w:val="00F77826"/>
    <w:rsid w:val="00F902ED"/>
    <w:rsid w:val="00F940C7"/>
    <w:rsid w:val="00F94FD5"/>
    <w:rsid w:val="00FA5C83"/>
    <w:rsid w:val="00FB50CC"/>
    <w:rsid w:val="00FC0F60"/>
    <w:rsid w:val="00FC3B2B"/>
    <w:rsid w:val="00FC7FE0"/>
    <w:rsid w:val="00FD0AA6"/>
    <w:rsid w:val="00FD32F0"/>
    <w:rsid w:val="00FE09E0"/>
    <w:rsid w:val="00FE1560"/>
    <w:rsid w:val="00FF05A0"/>
    <w:rsid w:val="00FF0819"/>
    <w:rsid w:val="00FF179B"/>
    <w:rsid w:val="00FF1F04"/>
    <w:rsid w:val="00FF56CE"/>
    <w:rsid w:val="00FF6D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name="heading 2"/>
    <w:lsdException w:qFormat="true" w:name="heading 3"/>
    <w:lsdException w:qFormat="true" w:name="heading 4"/>
    <w:lsdException w:qFormat="true" w:unhideWhenUsed="true" w:semiHidden="true" w:uiPriority="99" w:name="heading 5"/>
    <w:lsdException w:qFormat="true" w:unhideWhenUsed="true" w:semiHidden="true" w:uiPriority="99" w:name="heading 6"/>
    <w:lsdException w:qFormat="true" w:unhideWhenUsed="true" w:semiHidden="true" w:uiPriority="99" w:name="heading 7"/>
    <w:lsdException w:qFormat="true" w:unhideWhenUsed="true" w:semiHidden="true" w:uiPriority="99" w:name="heading 8"/>
    <w:lsdException w:qFormat="true" w:unhideWhenUsed="true" w:semiHidden="true" w:uiPriority="99" w:name="heading 9"/>
    <w:lsdException w:uiPriority="39" w:name="toc 2"/>
    <w:lsdException w:uiPriority="99" w:name="toc 4"/>
    <w:lsdException w:uiPriority="99" w:name="footnote text"/>
    <w:lsdException w:qFormat="true" w:unhideWhenUsed="true" w:semiHidden="true" w:name="caption"/>
    <w:lsdException w:uiPriority="99" w:name="footnote reference"/>
    <w:lsdException w:qFormat="true" w:name="Title"/>
    <w:lsdException w:uiPriority="99" w:name="Body Text"/>
    <w:lsdException w:qFormat="true" w:name="Subtitle"/>
    <w:lsdException w:uiPriority="99" w:name="Hyperlink"/>
    <w:lsdException w:uiPriority="99" w:name="FollowedHyperlink"/>
    <w:lsdException w:qFormat="true" w:name="Strong"/>
    <w:lsdException w:qFormat="true" w:uiPriority="20" w:name="Emphasis"/>
    <w:lsdException w:uiPriority="99" w:name="Normal (Web)"/>
    <w:lsdException w:uiPriority="99" w:name="annotation subject"/>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pPr>
      <w:keepNext/>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qFormat/>
    <w:pPr>
      <w:keepNext/>
      <w:ind w:firstLine="708"/>
      <w:jc w:val="center"/>
      <w:outlineLvl w:val="2"/>
    </w:pPr>
    <w:rPr>
      <w:b/>
      <w:bCs/>
    </w:rPr>
  </w:style>
  <w:style w:styleId="Naslov4" w:type="paragraph">
    <w:name w:val="heading 4"/>
    <w:basedOn w:val="Normal"/>
    <w:next w:val="Normal"/>
    <w:link w:val="Naslov4Char"/>
    <w:qFormat/>
    <w:pPr>
      <w:keepNext/>
      <w:jc w:val="both"/>
      <w:outlineLvl w:val="3"/>
    </w:pPr>
    <w:rPr>
      <w:b/>
      <w:bCs/>
    </w:rPr>
  </w:style>
  <w:style w:styleId="Naslov5" w:type="paragraph">
    <w:name w:val="heading 5"/>
    <w:basedOn w:val="Normal"/>
    <w:next w:val="Normal"/>
    <w:link w:val="Naslov5Char"/>
    <w:uiPriority w:val="99"/>
    <w:qFormat/>
    <w:rsid w:val="00D83124"/>
    <w:pPr>
      <w:tabs>
        <w:tab w:pos="1701" w:val="num"/>
      </w:tabs>
      <w:spacing w:lineRule="exact" w:line="320" w:after="120"/>
      <w:ind w:hanging="567" w:left="1701"/>
      <w:contextualSpacing/>
      <w:jc w:val="both"/>
      <w:outlineLvl w:val="4"/>
    </w:pPr>
    <w:rPr>
      <w:rFonts w:hAnsi="Frutiger Linotype" w:ascii="Frutiger Linotype"/>
      <w:bCs/>
      <w:iCs/>
      <w:sz w:val="22"/>
      <w:szCs w:val="22"/>
      <w:lang w:val="en-US"/>
    </w:rPr>
  </w:style>
  <w:style w:styleId="Naslov6" w:type="paragraph">
    <w:name w:val="heading 6"/>
    <w:basedOn w:val="Normal"/>
    <w:next w:val="Normal"/>
    <w:link w:val="Naslov6Char"/>
    <w:uiPriority w:val="99"/>
    <w:qFormat/>
    <w:rsid w:val="00D83124"/>
    <w:pPr>
      <w:tabs>
        <w:tab w:pos="1701" w:val="num"/>
      </w:tabs>
      <w:spacing w:lineRule="exact" w:line="320" w:after="120"/>
      <w:ind w:hanging="567" w:left="1701"/>
      <w:contextualSpacing/>
      <w:jc w:val="both"/>
      <w:outlineLvl w:val="5"/>
    </w:pPr>
    <w:rPr>
      <w:rFonts w:hAnsi="Frutiger Linotype" w:ascii="Frutiger Linotype"/>
      <w:bCs/>
      <w:sz w:val="22"/>
      <w:szCs w:val="22"/>
      <w:lang w:val="en-US"/>
    </w:rPr>
  </w:style>
  <w:style w:styleId="Naslov7" w:type="paragraph">
    <w:name w:val="heading 7"/>
    <w:basedOn w:val="Normal"/>
    <w:next w:val="Normal"/>
    <w:link w:val="Naslov7Char"/>
    <w:uiPriority w:val="99"/>
    <w:qFormat/>
    <w:rsid w:val="00D83124"/>
    <w:pPr>
      <w:tabs>
        <w:tab w:pos="1701" w:val="num"/>
      </w:tabs>
      <w:spacing w:lineRule="exact" w:line="320" w:after="120"/>
      <w:ind w:hanging="567" w:left="1701"/>
      <w:contextualSpacing/>
      <w:jc w:val="both"/>
      <w:outlineLvl w:val="6"/>
    </w:pPr>
    <w:rPr>
      <w:rFonts w:hAnsi="Frutiger Linotype" w:ascii="Frutiger Linotype"/>
      <w:sz w:val="22"/>
      <w:szCs w:val="22"/>
      <w:lang w:val="en-US"/>
    </w:rPr>
  </w:style>
  <w:style w:styleId="Naslov8" w:type="paragraph">
    <w:name w:val="heading 8"/>
    <w:basedOn w:val="Normal"/>
    <w:next w:val="Normal"/>
    <w:link w:val="Naslov8Char"/>
    <w:uiPriority w:val="99"/>
    <w:qFormat/>
    <w:rsid w:val="00D83124"/>
    <w:pPr>
      <w:spacing w:lineRule="exact" w:line="320" w:after="120"/>
      <w:ind w:left="1701"/>
      <w:contextualSpacing/>
      <w:jc w:val="both"/>
      <w:outlineLvl w:val="7"/>
    </w:pPr>
    <w:rPr>
      <w:rFonts w:hAnsi="Frutiger Linotype" w:ascii="Frutiger Linotype"/>
      <w:i/>
      <w:iCs/>
      <w:sz w:val="22"/>
      <w:szCs w:val="22"/>
      <w:lang w:val="en-US"/>
    </w:rPr>
  </w:style>
  <w:style w:styleId="Naslov9" w:type="paragraph">
    <w:name w:val="heading 9"/>
    <w:basedOn w:val="Normal"/>
    <w:next w:val="Normal"/>
    <w:link w:val="Naslov9Char"/>
    <w:uiPriority w:val="99"/>
    <w:qFormat/>
    <w:rsid w:val="00D83124"/>
    <w:pPr>
      <w:spacing w:lineRule="exact" w:line="320" w:after="120"/>
      <w:ind w:left="1701"/>
      <w:contextualSpacing/>
      <w:jc w:val="both"/>
      <w:outlineLvl w:val="8"/>
    </w:pPr>
    <w:rPr>
      <w:rFonts w:cs="Arial" w:hAnsi="Frutiger Linotype" w:ascii="Frutiger Linotype"/>
      <w:sz w:val="22"/>
      <w:szCs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pPr>
      <w:tabs>
        <w:tab w:pos="4536" w:val="center"/>
        <w:tab w:pos="9072" w:val="right"/>
      </w:tabs>
    </w:pPr>
  </w:style>
  <w:style w:styleId="Podnoje" w:type="paragraph">
    <w:name w:val="footer"/>
    <w:basedOn w:val="Normal"/>
    <w:link w:val="PodnojeChar"/>
    <w:pPr>
      <w:tabs>
        <w:tab w:pos="4536" w:val="center"/>
        <w:tab w:pos="9072" w:val="right"/>
      </w:tabs>
    </w:pPr>
  </w:style>
  <w:style w:styleId="Tijeloteksta" w:type="paragraph">
    <w:name w:val="Body Text"/>
    <w:basedOn w:val="Normal"/>
    <w:link w:val="TijelotekstaChar"/>
    <w:uiPriority w:val="99"/>
    <w:pPr>
      <w:jc w:val="both"/>
    </w:pPr>
  </w:style>
  <w:style w:styleId="Brojstranice" w:type="character">
    <w:name w:val="page number"/>
    <w:basedOn w:val="Zadanifontodlomka"/>
  </w:style>
  <w:style w:styleId="Tekstbalonia" w:type="paragraph">
    <w:name w:val="Balloon Text"/>
    <w:basedOn w:val="Normal"/>
    <w:link w:val="TekstbaloniaChar"/>
    <w:rsid w:val="0091128C"/>
    <w:rPr>
      <w:rFonts w:cs="Tahoma" w:hAnsi="Tahoma" w:ascii="Tahoma"/>
      <w:sz w:val="16"/>
      <w:szCs w:val="16"/>
    </w:rPr>
  </w:style>
  <w:style w:styleId="Odlomakpopisa" w:type="paragraph">
    <w:name w:val="List Paragraph"/>
    <w:basedOn w:val="Normal"/>
    <w:link w:val="OdlomakpopisaChar"/>
    <w:uiPriority w:val="34"/>
    <w:qFormat/>
    <w:rsid w:val="00234F61"/>
    <w:pPr>
      <w:ind w:left="708"/>
    </w:pPr>
  </w:style>
  <w:style w:styleId="Reetkatablice" w:type="table">
    <w:name w:val="Table Grid"/>
    <w:basedOn w:val="Obinatablica"/>
    <w:rsid w:val="00BA3F4B"/>
    <w:pPr>
      <w:spacing w:lineRule="auto" w:line="276" w:after="20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TekstbaloniaChar" w:type="character">
    <w:name w:val="Tekst balončića Char"/>
    <w:link w:val="Tekstbalonia"/>
    <w:rsid w:val="00BA3F4B"/>
    <w:rPr>
      <w:rFonts w:cs="Tahoma" w:hAnsi="Tahoma" w:ascii="Tahoma"/>
      <w:sz w:val="16"/>
      <w:szCs w:val="16"/>
    </w:rPr>
  </w:style>
  <w:style w:customStyle="true" w:styleId="Naslov5Char" w:type="character">
    <w:name w:val="Naslov 5 Char"/>
    <w:link w:val="Naslov5"/>
    <w:uiPriority w:val="99"/>
    <w:rsid w:val="00D83124"/>
    <w:rPr>
      <w:rFonts w:hAnsi="Frutiger Linotype" w:ascii="Frutiger Linotype"/>
      <w:bCs/>
      <w:iCs/>
      <w:sz w:val="22"/>
      <w:szCs w:val="22"/>
      <w:lang w:val="en-US"/>
    </w:rPr>
  </w:style>
  <w:style w:customStyle="true" w:styleId="Naslov6Char" w:type="character">
    <w:name w:val="Naslov 6 Char"/>
    <w:link w:val="Naslov6"/>
    <w:uiPriority w:val="99"/>
    <w:rsid w:val="00D83124"/>
    <w:rPr>
      <w:rFonts w:hAnsi="Frutiger Linotype" w:ascii="Frutiger Linotype"/>
      <w:bCs/>
      <w:sz w:val="22"/>
      <w:szCs w:val="22"/>
      <w:lang w:val="en-US"/>
    </w:rPr>
  </w:style>
  <w:style w:customStyle="true" w:styleId="Naslov7Char" w:type="character">
    <w:name w:val="Naslov 7 Char"/>
    <w:link w:val="Naslov7"/>
    <w:uiPriority w:val="99"/>
    <w:rsid w:val="00D83124"/>
    <w:rPr>
      <w:rFonts w:hAnsi="Frutiger Linotype" w:ascii="Frutiger Linotype"/>
      <w:sz w:val="22"/>
      <w:szCs w:val="22"/>
      <w:lang w:val="en-US"/>
    </w:rPr>
  </w:style>
  <w:style w:customStyle="true" w:styleId="Naslov8Char" w:type="character">
    <w:name w:val="Naslov 8 Char"/>
    <w:link w:val="Naslov8"/>
    <w:uiPriority w:val="99"/>
    <w:rsid w:val="00D83124"/>
    <w:rPr>
      <w:rFonts w:hAnsi="Frutiger Linotype" w:ascii="Frutiger Linotype"/>
      <w:i/>
      <w:iCs/>
      <w:sz w:val="22"/>
      <w:szCs w:val="22"/>
      <w:lang w:val="en-US"/>
    </w:rPr>
  </w:style>
  <w:style w:customStyle="true" w:styleId="Naslov9Char" w:type="character">
    <w:name w:val="Naslov 9 Char"/>
    <w:link w:val="Naslov9"/>
    <w:uiPriority w:val="99"/>
    <w:rsid w:val="00D83124"/>
    <w:rPr>
      <w:rFonts w:cs="Arial" w:hAnsi="Frutiger Linotype" w:ascii="Frutiger Linotype"/>
      <w:sz w:val="22"/>
      <w:szCs w:val="22"/>
      <w:lang w:val="en-US"/>
    </w:rPr>
  </w:style>
  <w:style w:customStyle="true" w:styleId="Naslov1Char" w:type="character">
    <w:name w:val="Naslov 1 Char"/>
    <w:link w:val="Naslov1"/>
    <w:uiPriority w:val="99"/>
    <w:rsid w:val="00D83124"/>
    <w:rPr>
      <w:b/>
      <w:bCs/>
      <w:sz w:val="24"/>
      <w:szCs w:val="24"/>
    </w:rPr>
  </w:style>
  <w:style w:customStyle="true" w:styleId="Naslov2Char" w:type="character">
    <w:name w:val="Naslov 2 Char"/>
    <w:link w:val="Naslov2"/>
    <w:rsid w:val="00D83124"/>
    <w:rPr>
      <w:b/>
      <w:bCs/>
      <w:sz w:val="24"/>
      <w:szCs w:val="24"/>
    </w:rPr>
  </w:style>
  <w:style w:customStyle="true" w:styleId="Naslov3Char" w:type="character">
    <w:name w:val="Naslov 3 Char"/>
    <w:link w:val="Naslov3"/>
    <w:rsid w:val="00D83124"/>
    <w:rPr>
      <w:b/>
      <w:bCs/>
      <w:sz w:val="24"/>
      <w:szCs w:val="24"/>
    </w:rPr>
  </w:style>
  <w:style w:customStyle="true" w:styleId="Naslov4Char" w:type="character">
    <w:name w:val="Naslov 4 Char"/>
    <w:link w:val="Naslov4"/>
    <w:rsid w:val="00D83124"/>
    <w:rPr>
      <w:b/>
      <w:bCs/>
      <w:sz w:val="24"/>
      <w:szCs w:val="24"/>
    </w:rPr>
  </w:style>
  <w:style w:customStyle="true" w:styleId="ZaglavljeChar" w:type="character">
    <w:name w:val="Zaglavlje Char"/>
    <w:link w:val="Zaglavlje"/>
    <w:rsid w:val="00D83124"/>
    <w:rPr>
      <w:sz w:val="24"/>
      <w:szCs w:val="24"/>
    </w:rPr>
  </w:style>
  <w:style w:customStyle="true" w:styleId="PodnojeChar" w:type="character">
    <w:name w:val="Podnožje Char"/>
    <w:link w:val="Podnoje"/>
    <w:uiPriority w:val="99"/>
    <w:rsid w:val="00D83124"/>
    <w:rPr>
      <w:sz w:val="24"/>
      <w:szCs w:val="24"/>
    </w:rPr>
  </w:style>
  <w:style w:styleId="Hiperveza" w:type="character">
    <w:name w:val="Hyperlink"/>
    <w:uiPriority w:val="99"/>
    <w:unhideWhenUsed/>
    <w:rsid w:val="00D83124"/>
    <w:rPr>
      <w:color w:val="0000FF"/>
      <w:u w:val="single"/>
    </w:rPr>
  </w:style>
  <w:style w:styleId="Naglaeno" w:type="character">
    <w:name w:val="Strong"/>
    <w:qFormat/>
    <w:rsid w:val="00D83124"/>
    <w:rPr>
      <w:b/>
      <w:bCs/>
    </w:rPr>
  </w:style>
  <w:style w:styleId="StandardWeb" w:type="paragraph">
    <w:name w:val="Normal (Web)"/>
    <w:basedOn w:val="Normal"/>
    <w:uiPriority w:val="99"/>
    <w:unhideWhenUsed/>
    <w:rsid w:val="00D83124"/>
  </w:style>
  <w:style w:customStyle="true" w:styleId="yiv9268595537msonormal" w:type="paragraph">
    <w:name w:val="yiv9268595537msonormal"/>
    <w:basedOn w:val="Normal"/>
    <w:uiPriority w:val="99"/>
    <w:rsid w:val="00D83124"/>
    <w:pPr>
      <w:spacing w:afterAutospacing="true" w:after="100" w:beforeAutospacing="true" w:before="100"/>
    </w:pPr>
  </w:style>
  <w:style w:customStyle="true" w:styleId="Default" w:type="paragraph">
    <w:name w:val="Default"/>
    <w:rsid w:val="00D83124"/>
    <w:pPr>
      <w:autoSpaceDE w:val="false"/>
      <w:autoSpaceDN w:val="false"/>
      <w:adjustRightInd w:val="false"/>
    </w:pPr>
    <w:rPr>
      <w:rFonts w:eastAsia="Calibri"/>
      <w:color w:val="000000"/>
      <w:sz w:val="24"/>
      <w:szCs w:val="24"/>
    </w:rPr>
  </w:style>
  <w:style w:customStyle="true" w:styleId="ft" w:type="character">
    <w:name w:val="ft"/>
    <w:rsid w:val="00D83124"/>
  </w:style>
  <w:style w:customStyle="true" w:styleId="OdlomakpopisaChar" w:type="character">
    <w:name w:val="Odlomak popisa Char"/>
    <w:link w:val="Odlomakpopisa"/>
    <w:uiPriority w:val="34"/>
    <w:locked/>
    <w:rsid w:val="00D83124"/>
    <w:rPr>
      <w:sz w:val="24"/>
      <w:szCs w:val="24"/>
    </w:rPr>
  </w:style>
  <w:style w:customStyle="true" w:styleId="t-9-8" w:type="paragraph">
    <w:name w:val="t-9-8"/>
    <w:basedOn w:val="Normal"/>
    <w:uiPriority w:val="99"/>
    <w:rsid w:val="00D83124"/>
    <w:pPr>
      <w:spacing w:afterAutospacing="true" w:after="100" w:beforeAutospacing="true" w:before="100"/>
    </w:pPr>
  </w:style>
  <w:style w:customStyle="true" w:styleId="11" w:type="paragraph">
    <w:name w:val="1.1."/>
    <w:basedOn w:val="Normal"/>
    <w:uiPriority w:val="99"/>
    <w:rsid w:val="00D83124"/>
    <w:pPr>
      <w:jc w:val="center"/>
    </w:pPr>
    <w:rPr>
      <w:b/>
      <w:sz w:val="22"/>
      <w:szCs w:val="22"/>
    </w:rPr>
  </w:style>
  <w:style w:customStyle="true" w:styleId="clanak" w:type="paragraph">
    <w:name w:val="clanak"/>
    <w:basedOn w:val="Normal"/>
    <w:uiPriority w:val="99"/>
    <w:rsid w:val="00D83124"/>
    <w:pPr>
      <w:spacing w:afterAutospacing="true" w:after="100" w:beforeAutospacing="true" w:before="100"/>
    </w:pPr>
  </w:style>
  <w:style w:styleId="Tekstfusnote" w:type="paragraph">
    <w:name w:val="footnote text"/>
    <w:basedOn w:val="Normal"/>
    <w:link w:val="TekstfusnoteChar"/>
    <w:uiPriority w:val="99"/>
    <w:unhideWhenUsed/>
    <w:rsid w:val="00D83124"/>
    <w:rPr>
      <w:rFonts w:hAnsi="Calibri" w:ascii="Calibri"/>
      <w:sz w:val="20"/>
      <w:szCs w:val="20"/>
    </w:rPr>
  </w:style>
  <w:style w:customStyle="true" w:styleId="TekstfusnoteChar" w:type="character">
    <w:name w:val="Tekst fusnote Char"/>
    <w:link w:val="Tekstfusnote"/>
    <w:uiPriority w:val="99"/>
    <w:rsid w:val="00D83124"/>
    <w:rPr>
      <w:rFonts w:hAnsi="Calibri" w:ascii="Calibri"/>
    </w:rPr>
  </w:style>
  <w:style w:styleId="Referencafusnote" w:type="character">
    <w:name w:val="footnote reference"/>
    <w:uiPriority w:val="99"/>
    <w:unhideWhenUsed/>
    <w:rsid w:val="00D83124"/>
    <w:rPr>
      <w:vertAlign w:val="superscript"/>
    </w:rPr>
  </w:style>
  <w:style w:styleId="Sadraj4" w:type="paragraph">
    <w:name w:val="toc 4"/>
    <w:basedOn w:val="Normal"/>
    <w:next w:val="Normal"/>
    <w:autoRedefine/>
    <w:uiPriority w:val="99"/>
    <w:rsid w:val="00D83124"/>
    <w:pPr>
      <w:spacing w:lineRule="exact" w:line="320" w:after="120"/>
      <w:ind w:left="660"/>
      <w:jc w:val="both"/>
    </w:pPr>
    <w:rPr>
      <w:rFonts w:hAnsi="Frutiger Linotype" w:ascii="Frutiger Linotype"/>
      <w:sz w:val="22"/>
      <w:szCs w:val="22"/>
      <w:lang w:val="en-US"/>
    </w:rPr>
  </w:style>
  <w:style w:customStyle="true" w:styleId="Recitals" w:type="paragraph">
    <w:name w:val="Recitals"/>
    <w:basedOn w:val="Normal"/>
    <w:uiPriority w:val="99"/>
    <w:rsid w:val="00D83124"/>
    <w:pPr>
      <w:numPr>
        <w:numId w:val="2"/>
      </w:numPr>
      <w:tabs>
        <w:tab w:pos="567" w:val="clear"/>
        <w:tab w:pos="1425" w:val="num"/>
      </w:tabs>
      <w:spacing w:lineRule="exact" w:line="320" w:after="120"/>
      <w:ind w:hanging="360" w:left="1425"/>
      <w:jc w:val="both"/>
    </w:pPr>
    <w:rPr>
      <w:rFonts w:hAnsi="Frutiger Linotype" w:ascii="Frutiger Linotype"/>
      <w:sz w:val="22"/>
      <w:szCs w:val="22"/>
      <w:lang w:val="en-US"/>
    </w:rPr>
  </w:style>
  <w:style w:styleId="SlijeenaHiperveza" w:type="character">
    <w:name w:val="FollowedHyperlink"/>
    <w:uiPriority w:val="99"/>
    <w:unhideWhenUsed/>
    <w:rsid w:val="00D83124"/>
    <w:rPr>
      <w:color w:val="800080"/>
      <w:u w:val="single"/>
    </w:rPr>
  </w:style>
  <w:style w:customStyle="true" w:styleId="xl63" w:type="paragraph">
    <w:name w:val="xl63"/>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4" w:type="paragraph">
    <w:name w:val="xl64"/>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5" w:type="paragraph">
    <w:name w:val="xl65"/>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6" w:type="paragraph">
    <w:name w:val="xl66"/>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0"/>
      <w:szCs w:val="20"/>
    </w:rPr>
  </w:style>
  <w:style w:customStyle="true" w:styleId="xl67" w:type="paragraph">
    <w:name w:val="xl67"/>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68" w:type="paragraph">
    <w:name w:val="xl68"/>
    <w:basedOn w:val="Normal"/>
    <w:rsid w:val="00D8312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69" w:type="paragraph">
    <w:name w:val="xl69"/>
    <w:basedOn w:val="Normal"/>
    <w:rsid w:val="00D8312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70" w:type="paragraph">
    <w:name w:val="xl70"/>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71" w:type="paragraph">
    <w:name w:val="xl71"/>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2" w:type="paragraph">
    <w:name w:val="xl72"/>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b/>
      <w:bCs/>
    </w:rPr>
  </w:style>
  <w:style w:styleId="Referencakomentara" w:type="character">
    <w:name w:val="annotation reference"/>
    <w:unhideWhenUsed/>
    <w:rsid w:val="00D83124"/>
    <w:rPr>
      <w:sz w:val="16"/>
      <w:szCs w:val="16"/>
    </w:rPr>
  </w:style>
  <w:style w:styleId="Tekstkomentara" w:type="paragraph">
    <w:name w:val="annotation text"/>
    <w:basedOn w:val="Normal"/>
    <w:link w:val="TekstkomentaraChar"/>
    <w:unhideWhenUsed/>
    <w:rsid w:val="00D83124"/>
    <w:pPr>
      <w:spacing w:after="200"/>
    </w:pPr>
    <w:rPr>
      <w:rFonts w:hAnsi="Calibri" w:ascii="Calibri"/>
      <w:sz w:val="20"/>
      <w:szCs w:val="20"/>
    </w:rPr>
  </w:style>
  <w:style w:customStyle="true" w:styleId="TekstkomentaraChar" w:type="character">
    <w:name w:val="Tekst komentara Char"/>
    <w:link w:val="Tekstkomentara"/>
    <w:rsid w:val="00D83124"/>
    <w:rPr>
      <w:rFonts w:hAnsi="Calibri" w:ascii="Calibri"/>
    </w:rPr>
  </w:style>
  <w:style w:styleId="Predmetkomentara" w:type="paragraph">
    <w:name w:val="annotation subject"/>
    <w:basedOn w:val="Tekstkomentara"/>
    <w:next w:val="Tekstkomentara"/>
    <w:link w:val="PredmetkomentaraChar"/>
    <w:uiPriority w:val="99"/>
    <w:unhideWhenUsed/>
    <w:rsid w:val="00D83124"/>
    <w:rPr>
      <w:b/>
      <w:bCs/>
    </w:rPr>
  </w:style>
  <w:style w:customStyle="true" w:styleId="PredmetkomentaraChar" w:type="character">
    <w:name w:val="Predmet komentara Char"/>
    <w:link w:val="Predmetkomentara"/>
    <w:uiPriority w:val="99"/>
    <w:rsid w:val="00D83124"/>
    <w:rPr>
      <w:rFonts w:hAnsi="Calibri" w:ascii="Calibri"/>
      <w:b/>
      <w:bCs/>
    </w:rPr>
  </w:style>
  <w:style w:styleId="Srednjareetka3-Isticanje1" w:type="table">
    <w:name w:val="Medium Grid 3 Accent 1"/>
    <w:basedOn w:val="Obinatablica"/>
    <w:uiPriority w:val="69"/>
    <w:rsid w:val="00D83124"/>
    <w:rPr>
      <w:rFonts w:hAnsi="Calibri" w:ascii="Calibri"/>
      <w:sz w:val="22"/>
      <w:szCs w:val="22"/>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3DFEE"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4F81BD"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4F81BD"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4F81BD"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4F81BD"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A7BFDE"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A7BFDE" w:color="auto" w:val="clear"/>
      </w:tcPr>
    </w:tblStylePr>
  </w:style>
  <w:style w:styleId="Bezproreda" w:type="paragraph">
    <w:name w:val="No Spacing"/>
    <w:link w:val="BezproredaChar"/>
    <w:uiPriority w:val="1"/>
    <w:qFormat/>
    <w:rsid w:val="00D83124"/>
    <w:rPr>
      <w:rFonts w:hAnsi="Calibri" w:ascii="Calibri"/>
      <w:sz w:val="22"/>
      <w:szCs w:val="22"/>
    </w:rPr>
  </w:style>
  <w:style w:customStyle="true" w:styleId="BezproredaChar" w:type="character">
    <w:name w:val="Bez proreda Char"/>
    <w:link w:val="Bezproreda"/>
    <w:uiPriority w:val="1"/>
    <w:rsid w:val="00D83124"/>
    <w:rPr>
      <w:rFonts w:hAnsi="Calibri" w:ascii="Calibri"/>
      <w:sz w:val="22"/>
      <w:szCs w:val="22"/>
    </w:rPr>
  </w:style>
  <w:style w:customStyle="true" w:styleId="font5" w:type="paragraph">
    <w:name w:val="font5"/>
    <w:basedOn w:val="Normal"/>
    <w:rsid w:val="00D83124"/>
    <w:pPr>
      <w:spacing w:afterAutospacing="true" w:after="100" w:beforeAutospacing="true" w:before="100"/>
    </w:pPr>
    <w:rPr>
      <w:rFonts w:hAnsi="Candara" w:ascii="Candara"/>
      <w:i/>
      <w:iCs/>
      <w:color w:val="000000"/>
      <w:sz w:val="16"/>
      <w:szCs w:val="16"/>
    </w:rPr>
  </w:style>
  <w:style w:customStyle="true" w:styleId="font6" w:type="paragraph">
    <w:name w:val="font6"/>
    <w:basedOn w:val="Normal"/>
    <w:rsid w:val="00D83124"/>
    <w:pPr>
      <w:spacing w:afterAutospacing="true" w:after="100" w:beforeAutospacing="true" w:before="100"/>
    </w:pPr>
    <w:rPr>
      <w:rFonts w:hAnsi="Candara" w:ascii="Candara"/>
      <w:color w:val="000000"/>
      <w:sz w:val="16"/>
      <w:szCs w:val="16"/>
    </w:rPr>
  </w:style>
  <w:style w:customStyle="true" w:styleId="xl73" w:type="paragraph">
    <w:name w:val="xl73"/>
    <w:basedOn w:val="Normal"/>
    <w:rsid w:val="00D83124"/>
    <w:pPr>
      <w:pBdr>
        <w:left w:space="0" w:sz="8" w:color="auto" w:val="single"/>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4" w:type="paragraph">
    <w:name w:val="xl74"/>
    <w:basedOn w:val="Normal"/>
    <w:rsid w:val="00D83124"/>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5" w:type="paragraph">
    <w:name w:val="xl75"/>
    <w:basedOn w:val="Normal"/>
    <w:rsid w:val="00D83124"/>
    <w:pPr>
      <w:pBdr>
        <w:top w:space="0" w:sz="8" w:color="auto" w:val="single"/>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6" w:type="paragraph">
    <w:name w:val="xl76"/>
    <w:basedOn w:val="Normal"/>
    <w:rsid w:val="00D83124"/>
    <w:pPr>
      <w:pBdr>
        <w:top w:space="0" w:sz="8" w:color="auto" w:val="single"/>
        <w:bottom w:space="0" w:sz="8" w:color="auto" w:val="single"/>
        <w:right w:space="0" w:sz="8" w:color="000000"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7" w:type="paragraph">
    <w:name w:val="xl77"/>
    <w:basedOn w:val="Normal"/>
    <w:rsid w:val="00D83124"/>
    <w:pPr>
      <w:pBdr>
        <w:top w:space="0" w:sz="8" w:color="auto" w:val="single"/>
        <w:left w:space="0" w:sz="8" w:color="000000"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8" w:type="paragraph">
    <w:name w:val="xl78"/>
    <w:basedOn w:val="Normal"/>
    <w:rsid w:val="00D83124"/>
    <w:pPr>
      <w:pBdr>
        <w:top w:space="0" w:sz="8" w:color="auto"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9" w:type="paragraph">
    <w:name w:val="xl79"/>
    <w:basedOn w:val="Normal"/>
    <w:rsid w:val="00D83124"/>
    <w:pPr>
      <w:pBdr>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1" w:type="paragraph">
    <w:name w:val="xl81"/>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2" w:type="paragraph">
    <w:name w:val="xl82"/>
    <w:basedOn w:val="Normal"/>
    <w:rsid w:val="00D83124"/>
    <w:pPr>
      <w:pBdr>
        <w:top w:space="0" w:sz="8" w:color="auto" w:val="single"/>
        <w:bottom w:space="0" w:sz="8" w:color="auto" w:val="single"/>
        <w:right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83" w:type="paragraph">
    <w:name w:val="xl83"/>
    <w:basedOn w:val="Normal"/>
    <w:rsid w:val="00D83124"/>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4" w:type="paragraph">
    <w:name w:val="xl84"/>
    <w:basedOn w:val="Normal"/>
    <w:rsid w:val="00D83124"/>
    <w:pPr>
      <w:pBdr>
        <w:top w:space="0" w:sz="8"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5" w:type="paragraph">
    <w:name w:val="xl85"/>
    <w:basedOn w:val="Normal"/>
    <w:rsid w:val="00D83124"/>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6" w:type="paragraph">
    <w:name w:val="xl86"/>
    <w:basedOn w:val="Normal"/>
    <w:rsid w:val="00D83124"/>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7" w:type="paragraph">
    <w:name w:val="xl87"/>
    <w:basedOn w:val="Normal"/>
    <w:rsid w:val="00D83124"/>
    <w:pPr>
      <w:pBdr>
        <w:top w:space="0" w:sz="8"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88" w:type="paragraph">
    <w:name w:val="xl88"/>
    <w:basedOn w:val="Normal"/>
    <w:rsid w:val="00D83124"/>
    <w:pPr>
      <w:pBdr>
        <w:top w:space="0" w:sz="4"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9" w:type="paragraph">
    <w:name w:val="xl89"/>
    <w:basedOn w:val="Normal"/>
    <w:rsid w:val="00D83124"/>
    <w:pPr>
      <w:pBdr>
        <w:top w:space="0" w:sz="4"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90" w:type="paragraph">
    <w:name w:val="xl90"/>
    <w:basedOn w:val="Normal"/>
    <w:rsid w:val="00D83124"/>
    <w:pPr>
      <w:pBdr>
        <w:top w:space="0" w:sz="4" w:color="auto" w:val="single"/>
        <w:left w:space="0" w:sz="8" w:color="auto" w:val="single"/>
        <w:right w:space="0" w:sz="4" w:color="auto" w:val="single"/>
      </w:pBdr>
      <w:spacing w:afterAutospacing="true" w:after="100" w:beforeAutospacing="true" w:before="100"/>
    </w:pPr>
    <w:rPr>
      <w:rFonts w:hAnsi="Candara" w:ascii="Candara"/>
      <w:sz w:val="20"/>
      <w:szCs w:val="20"/>
    </w:rPr>
  </w:style>
  <w:style w:customStyle="true" w:styleId="xl91" w:type="paragraph">
    <w:name w:val="xl91"/>
    <w:basedOn w:val="Normal"/>
    <w:rsid w:val="00D83124"/>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2" w:type="paragraph">
    <w:name w:val="xl92"/>
    <w:basedOn w:val="Normal"/>
    <w:rsid w:val="00D83124"/>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3" w:type="paragraph">
    <w:name w:val="xl93"/>
    <w:basedOn w:val="Normal"/>
    <w:rsid w:val="00D83124"/>
    <w:pPr>
      <w:pBdr>
        <w:top w:space="0" w:sz="4" w:color="auto" w:val="single"/>
        <w:left w:space="0" w:sz="4" w:color="auto" w:val="single"/>
        <w:right w:space="0" w:sz="8" w:color="auto" w:val="single"/>
      </w:pBdr>
      <w:spacing w:afterAutospacing="true" w:after="100" w:beforeAutospacing="true" w:before="100"/>
    </w:pPr>
    <w:rPr>
      <w:rFonts w:hAnsi="Candara" w:ascii="Candara"/>
      <w:sz w:val="20"/>
      <w:szCs w:val="20"/>
    </w:rPr>
  </w:style>
  <w:style w:customStyle="true" w:styleId="xl94" w:type="paragraph">
    <w:name w:val="xl94"/>
    <w:basedOn w:val="Normal"/>
    <w:rsid w:val="00D83124"/>
    <w:pPr>
      <w:pBdr>
        <w:top w:space="0" w:sz="8" w:color="auto" w:val="single"/>
        <w:left w:space="0" w:sz="8"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5" w:type="paragraph">
    <w:name w:val="xl95"/>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6" w:type="paragraph">
    <w:name w:val="xl96"/>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7" w:type="paragraph">
    <w:name w:val="xl97"/>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8" w:type="paragraph">
    <w:name w:val="xl98"/>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sz w:val="20"/>
      <w:szCs w:val="20"/>
    </w:rPr>
  </w:style>
  <w:style w:customStyle="true" w:styleId="xl99" w:type="paragraph">
    <w:name w:val="xl99"/>
    <w:basedOn w:val="Normal"/>
    <w:rsid w:val="00D83124"/>
    <w:pPr>
      <w:pBdr>
        <w:top w:space="0" w:sz="8" w:color="auto" w:val="single"/>
        <w:left w:space="0" w:sz="4" w:color="auto" w:val="single"/>
        <w:bottom w:space="0" w:sz="8" w:color="auto" w:val="single"/>
        <w:right w:space="0" w:sz="8" w:color="auto" w:val="single"/>
      </w:pBdr>
      <w:spacing w:afterAutospacing="true" w:after="100" w:beforeAutospacing="true" w:before="100"/>
    </w:pPr>
    <w:rPr>
      <w:rFonts w:hAnsi="Candara" w:ascii="Candara"/>
      <w:sz w:val="20"/>
      <w:szCs w:val="20"/>
    </w:rPr>
  </w:style>
  <w:style w:customStyle="true" w:styleId="xl100" w:type="paragraph">
    <w:name w:val="xl100"/>
    <w:basedOn w:val="Normal"/>
    <w:rsid w:val="00D83124"/>
    <w:pPr>
      <w:pBdr>
        <w:top w:space="0" w:sz="8" w:color="auto" w:val="single"/>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1" w:type="paragraph">
    <w:name w:val="xl101"/>
    <w:basedOn w:val="Normal"/>
    <w:rsid w:val="00D83124"/>
    <w:pPr>
      <w:pBdr>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2" w:type="paragraph">
    <w:name w:val="xl102"/>
    <w:basedOn w:val="Normal"/>
    <w:rsid w:val="00D83124"/>
    <w:pPr>
      <w:pBdr>
        <w:bottom w:space="0" w:sz="8" w:color="auto" w:val="single"/>
      </w:pBdr>
      <w:shd w:fill="FFFF00" w:color="000000" w:val="clear"/>
      <w:spacing w:afterAutospacing="true" w:after="100" w:beforeAutospacing="true" w:before="100"/>
      <w:jc w:val="center"/>
    </w:pPr>
    <w:rPr>
      <w:rFonts w:hAnsi="Candara" w:ascii="Candara"/>
      <w:b/>
      <w:bCs/>
      <w:u w:val="single"/>
    </w:rPr>
  </w:style>
  <w:style w:customStyle="true" w:styleId="xl80" w:type="paragraph">
    <w:name w:val="xl80"/>
    <w:basedOn w:val="Normal"/>
    <w:rsid w:val="00D83124"/>
    <w:pPr>
      <w:pBdr>
        <w:top w:space="0" w:sz="4" w:color="000000" w:val="single"/>
        <w:left w:space="0" w:sz="4" w:color="000000" w:val="single"/>
        <w:bottom w:space="0" w:sz="4" w:color="000000" w:val="single"/>
        <w:right w:space="0" w:sz="4" w:color="000000" w:val="single"/>
      </w:pBdr>
      <w:shd w:fill="FFFFFF" w:color="000000" w:val="clear"/>
      <w:spacing w:afterAutospacing="true" w:after="100" w:beforeAutospacing="true" w:before="100"/>
      <w:textAlignment w:val="top"/>
    </w:pPr>
    <w:rPr>
      <w:rFonts w:hAnsi="Candara" w:ascii="Candara"/>
      <w:sz w:val="18"/>
      <w:szCs w:val="18"/>
    </w:rPr>
  </w:style>
  <w:style w:customStyle="true" w:styleId="input-large1" w:type="character">
    <w:name w:val="input-large1"/>
    <w:rsid w:val="00D83124"/>
  </w:style>
  <w:style w:customStyle="true" w:styleId="TPHeading1" w:type="paragraph">
    <w:name w:val="TP Heading 1"/>
    <w:basedOn w:val="Normal"/>
    <w:next w:val="Normal"/>
    <w:link w:val="TPHeading1Char"/>
    <w:uiPriority w:val="99"/>
    <w:rsid w:val="00D83124"/>
    <w:pPr>
      <w:numPr>
        <w:numId w:val="3"/>
      </w:numPr>
      <w:spacing w:lineRule="auto" w:line="360" w:after="280"/>
      <w:ind w:hanging="851" w:left="851"/>
      <w:jc w:val="both"/>
      <w:outlineLvl w:val="0"/>
    </w:pPr>
    <w:rPr>
      <w:rFonts w:eastAsia="Trebuchet MS" w:hAnsi="Trebuchet MS" w:ascii="Trebuchet MS"/>
      <w:caps/>
      <w:noProof/>
      <w:color w:val="ED1A3B"/>
      <w:kern w:val="16"/>
      <w:sz w:val="56"/>
      <w:szCs w:val="56"/>
    </w:rPr>
  </w:style>
  <w:style w:customStyle="true" w:styleId="TPHeading1Char" w:type="character">
    <w:name w:val="TP Heading 1 Char"/>
    <w:link w:val="TPHeading1"/>
    <w:uiPriority w:val="99"/>
    <w:locked/>
    <w:rsid w:val="00D83124"/>
    <w:rPr>
      <w:rFonts w:eastAsia="Trebuchet MS" w:hAnsi="Trebuchet MS" w:ascii="Trebuchet MS"/>
      <w:caps/>
      <w:noProof/>
      <w:color w:val="ED1A3B"/>
      <w:kern w:val="16"/>
      <w:sz w:val="56"/>
      <w:szCs w:val="56"/>
    </w:rPr>
  </w:style>
  <w:style w:customStyle="true" w:styleId="TPHeading2" w:type="paragraph">
    <w:name w:val="TP Heading 2"/>
    <w:basedOn w:val="Normal"/>
    <w:next w:val="Normal"/>
    <w:uiPriority w:val="99"/>
    <w:rsid w:val="00D83124"/>
    <w:pPr>
      <w:keepNext/>
      <w:numPr>
        <w:ilvl w:val="1"/>
        <w:numId w:val="3"/>
      </w:numPr>
      <w:spacing w:lineRule="auto" w:line="360" w:after="240" w:before="480"/>
      <w:jc w:val="both"/>
      <w:outlineLvl w:val="1"/>
    </w:pPr>
    <w:rPr>
      <w:rFonts w:eastAsia="Trebuchet MS" w:hAnsi="Trebuchet MS" w:ascii="Trebuchet MS"/>
      <w:b/>
      <w:noProof/>
      <w:color w:val="ED1A3B"/>
      <w:kern w:val="16"/>
    </w:rPr>
  </w:style>
  <w:style w:customStyle="true" w:styleId="AA1stlevelbullet" w:type="paragraph">
    <w:name w:val="AA 1st level bullet"/>
    <w:basedOn w:val="Normal"/>
    <w:rsid w:val="00D83124"/>
    <w:pPr>
      <w:numPr>
        <w:numId w:val="4"/>
      </w:numPr>
      <w:tabs>
        <w:tab w:pos="283" w:val="clear"/>
        <w:tab w:pos="284" w:val="left"/>
      </w:tabs>
      <w:spacing w:lineRule="auto" w:line="360" w:after="55" w:before="55"/>
      <w:ind w:hanging="284" w:left="284"/>
    </w:pPr>
    <w:rPr>
      <w:rFonts w:eastAsia="Batang" w:hAnsi="Arial" w:ascii="Arial"/>
      <w:sz w:val="20"/>
      <w:szCs w:val="20"/>
      <w:lang w:val="en-US"/>
    </w:rPr>
  </w:style>
  <w:style w:customStyle="true" w:styleId="Style10ptJustifiedLinespacing15lines" w:type="paragraph">
    <w:name w:val="Style 10 pt Justified Line spacing:  1.5 lines"/>
    <w:basedOn w:val="Normal"/>
    <w:link w:val="Style10ptJustifiedLinespacing15linesChar"/>
    <w:autoRedefine/>
    <w:rsid w:val="00D83124"/>
    <w:pPr>
      <w:widowControl w:val="false"/>
      <w:autoSpaceDE w:val="false"/>
      <w:autoSpaceDN w:val="false"/>
      <w:adjustRightInd w:val="false"/>
      <w:spacing w:lineRule="auto" w:line="360"/>
      <w:jc w:val="both"/>
    </w:pPr>
    <w:rPr>
      <w:rFonts w:eastAsia="Simsun (Founder Extended)" w:hAnsi="Tahoma" w:ascii="Tahoma"/>
      <w:sz w:val="20"/>
      <w:szCs w:val="20"/>
      <w:lang w:eastAsia="zh-CN"/>
    </w:rPr>
  </w:style>
  <w:style w:customStyle="true" w:styleId="Style10ptJustifiedLinespacing15linesChar" w:type="character">
    <w:name w:val="Style 10 pt Justified Line spacing:  1.5 lines Char"/>
    <w:link w:val="Style10ptJustifiedLinespacing15lines"/>
    <w:rsid w:val="00D83124"/>
    <w:rPr>
      <w:rFonts w:eastAsia="Simsun (Founder Extended)" w:hAnsi="Tahoma" w:ascii="Tahoma"/>
      <w:lang w:eastAsia="zh-CN"/>
    </w:rPr>
  </w:style>
  <w:style w:customStyle="true" w:styleId="Normal1" w:type="paragraph">
    <w:name w:val="Normal1"/>
    <w:rsid w:val="00D83124"/>
    <w:pPr>
      <w:suppressAutoHyphens/>
      <w:spacing w:lineRule="auto" w:line="276" w:after="200"/>
    </w:pPr>
    <w:rPr>
      <w:rFonts w:eastAsia="Calibri" w:hAnsi="Calibri" w:ascii="Calibri"/>
      <w:sz w:val="22"/>
      <w:szCs w:val="22"/>
      <w:lang w:eastAsia="ar-SA"/>
    </w:rPr>
  </w:style>
  <w:style w:styleId="Sadraj2" w:type="paragraph">
    <w:name w:val="toc 2"/>
    <w:basedOn w:val="Normal"/>
    <w:next w:val="Normal"/>
    <w:autoRedefine/>
    <w:uiPriority w:val="39"/>
    <w:unhideWhenUsed/>
    <w:rsid w:val="00D83124"/>
    <w:pPr>
      <w:spacing w:lineRule="auto" w:line="276" w:after="100"/>
      <w:ind w:left="220"/>
    </w:pPr>
    <w:rPr>
      <w:rFonts w:eastAsia="Calibri" w:hAnsi="Calibri" w:ascii="Calibri"/>
      <w:sz w:val="22"/>
      <w:szCs w:val="22"/>
    </w:rPr>
  </w:style>
  <w:style w:customStyle="true" w:styleId="Bezpopisa1" w:type="numbering">
    <w:name w:val="Bez popisa1"/>
    <w:next w:val="Bezpopisa"/>
    <w:uiPriority w:val="99"/>
    <w:semiHidden/>
    <w:rsid w:val="00E43D04"/>
  </w:style>
  <w:style w:customStyle="true" w:styleId="Reetkatablice1" w:type="table">
    <w:name w:val="Rešetka tablice1"/>
    <w:basedOn w:val="Obinatablica"/>
    <w:next w:val="Reetkatablice"/>
    <w:rsid w:val="00E43D04"/>
    <w:pPr>
      <w:suppressAutoHyphens/>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Uvuenotijeloteksta" w:type="paragraph">
    <w:name w:val="Body Text Indent"/>
    <w:basedOn w:val="Normal"/>
    <w:link w:val="UvuenotijelotekstaChar"/>
    <w:unhideWhenUsed/>
    <w:rsid w:val="00E43D04"/>
    <w:pPr>
      <w:spacing w:lineRule="auto" w:line="264"/>
      <w:ind w:firstLine="720"/>
      <w:jc w:val="both"/>
    </w:pPr>
    <w:rPr>
      <w:rFonts w:cs="Arial" w:hAnsi="Arial" w:ascii="Arial"/>
      <w:sz w:val="22"/>
    </w:rPr>
  </w:style>
  <w:style w:customStyle="true" w:styleId="UvuenotijelotekstaChar" w:type="character">
    <w:name w:val="Uvučeno tijelo teksta Char"/>
    <w:link w:val="Uvuenotijeloteksta"/>
    <w:rsid w:val="00E43D04"/>
    <w:rPr>
      <w:rFonts w:cs="Arial" w:hAnsi="Arial" w:ascii="Arial"/>
      <w:sz w:val="22"/>
      <w:szCs w:val="24"/>
    </w:rPr>
  </w:style>
  <w:style w:styleId="Naslovknjige" w:type="character">
    <w:name w:val="Book Title"/>
    <w:uiPriority w:val="33"/>
    <w:qFormat/>
    <w:rsid w:val="00E43D04"/>
    <w:rPr>
      <w:b/>
      <w:bCs/>
      <w:smallCaps/>
      <w:spacing w:val="5"/>
    </w:rPr>
  </w:style>
  <w:style w:styleId="Neupadljivareferenca" w:type="character">
    <w:name w:val="Subtle Reference"/>
    <w:uiPriority w:val="31"/>
    <w:qFormat/>
    <w:rsid w:val="00E43D04"/>
    <w:rPr>
      <w:smallCaps/>
      <w:color w:val="C0504D"/>
      <w:u w:val="single"/>
    </w:rPr>
  </w:style>
  <w:style w:styleId="Revizija" w:type="paragraph">
    <w:name w:val="Revision"/>
    <w:hidden/>
    <w:uiPriority w:val="99"/>
    <w:semiHidden/>
    <w:rsid w:val="00E43D04"/>
    <w:rPr>
      <w:rFonts w:cs="Arial" w:hAnsi="Tw Cen MT" w:ascii="Tw Cen MT"/>
      <w:b/>
      <w:bCs/>
    </w:rPr>
  </w:style>
  <w:style w:styleId="Istaknuto" w:type="character">
    <w:name w:val="Emphasis"/>
    <w:uiPriority w:val="20"/>
    <w:qFormat/>
    <w:rsid w:val="00E43D04"/>
    <w:rPr>
      <w:b/>
      <w:bCs/>
      <w:i w:val="false"/>
      <w:iCs w:val="false"/>
    </w:rPr>
  </w:style>
  <w:style w:customStyle="true" w:styleId="st" w:type="character">
    <w:name w:val="st"/>
    <w:rsid w:val="00E43D04"/>
  </w:style>
  <w:style w:customStyle="true" w:styleId="outputformat1" w:type="character">
    <w:name w:val="outputformat1"/>
    <w:rsid w:val="00E43D04"/>
    <w:rPr>
      <w:rFonts w:cs="Arial" w:hAnsi="Arial" w:ascii="Arial" w:hint="default"/>
      <w:sz w:val="18"/>
      <w:szCs w:val="18"/>
    </w:rPr>
  </w:style>
  <w:style w:customStyle="true" w:styleId="naziv" w:type="character">
    <w:name w:val="naziv"/>
    <w:uiPriority w:val="99"/>
    <w:rsid w:val="00E43D04"/>
    <w:rPr>
      <w:rFonts w:cs="Times New Roman"/>
    </w:rPr>
  </w:style>
  <w:style w:customStyle="true" w:styleId="street4" w:type="character">
    <w:name w:val="street4"/>
    <w:rsid w:val="00E43D04"/>
    <w:rPr>
      <w:vanish w:val="false"/>
      <w:webHidden w:val="false"/>
      <w:specVanish w:val="false"/>
    </w:rPr>
  </w:style>
  <w:style w:customStyle="true" w:styleId="zip" w:type="character">
    <w:name w:val="zip"/>
    <w:rsid w:val="00E43D04"/>
  </w:style>
  <w:style w:customStyle="true" w:styleId="address" w:type="character">
    <w:name w:val="address"/>
    <w:rsid w:val="00E43D04"/>
  </w:style>
  <w:style w:customStyle="true" w:styleId="infos" w:type="character">
    <w:name w:val="infos"/>
    <w:rsid w:val="00E43D04"/>
  </w:style>
  <w:style w:customStyle="true" w:styleId="Bezpopisa2" w:type="numbering">
    <w:name w:val="Bez popisa2"/>
    <w:next w:val="Bezpopisa"/>
    <w:uiPriority w:val="99"/>
    <w:semiHidden/>
    <w:rsid w:val="00E43D04"/>
  </w:style>
  <w:style w:customStyle="true" w:styleId="TijelotekstaChar" w:type="character">
    <w:name w:val="Tijelo teksta Char"/>
    <w:link w:val="Tijeloteksta"/>
    <w:uiPriority w:val="99"/>
    <w:rsid w:val="00780838"/>
    <w:rPr>
      <w:sz w:val="24"/>
      <w:szCs w:val="24"/>
    </w:rPr>
  </w:style>
  <w:style w:customStyle="true" w:styleId="Bezpopisa3" w:type="numbering">
    <w:name w:val="Bez popisa3"/>
    <w:next w:val="Bezpopisa"/>
    <w:semiHidden/>
    <w:unhideWhenUsed/>
    <w:rsid w:val="00F640E0"/>
  </w:style>
  <w:style w:customStyle="true" w:styleId="Odlomakpopisa1" w:type="paragraph">
    <w:name w:val="Odlomak popisa1"/>
    <w:basedOn w:val="Normal"/>
    <w:uiPriority w:val="99"/>
    <w:rsid w:val="00F640E0"/>
    <w:pPr>
      <w:ind w:left="708"/>
    </w:pPr>
  </w:style>
  <w:style w:customStyle="true" w:styleId="Reetkatablice2" w:type="table">
    <w:name w:val="Rešetka tablice2"/>
    <w:basedOn w:val="Obinatablica"/>
    <w:next w:val="Reetkatablice"/>
    <w:uiPriority w:val="99"/>
    <w:locked/>
    <w:rsid w:val="00F640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4" w:type="numbering">
    <w:name w:val="Bez popisa4"/>
    <w:next w:val="Bezpopisa"/>
    <w:semiHidden/>
    <w:unhideWhenUsed/>
    <w:rsid w:val="00FC7FE0"/>
  </w:style>
  <w:style w:customStyle="true" w:styleId="Reetkatablice3" w:type="table">
    <w:name w:val="Rešetka tablice3"/>
    <w:basedOn w:val="Obinatablica"/>
    <w:next w:val="Reetkatablice"/>
    <w:uiPriority w:val="99"/>
    <w:rsid w:val="00FC7F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apple-style-span" w:type="character">
    <w:name w:val="apple-style-span"/>
    <w:rsid w:val="000E15B3"/>
  </w:style>
  <w:style w:customStyle="true" w:styleId="xl106" w:type="paragraph">
    <w:name w:val="xl106"/>
    <w:basedOn w:val="Normal"/>
    <w:rsid w:val="000E15B3"/>
    <w:pPr>
      <w:spacing w:afterAutospacing="true" w:after="100" w:beforeAutospacing="true" w:before="100"/>
      <w:textAlignment w:val="center"/>
    </w:pPr>
  </w:style>
  <w:style w:customStyle="true" w:styleId="xl107" w:type="paragraph">
    <w:name w:val="xl107"/>
    <w:basedOn w:val="Normal"/>
    <w:rsid w:val="000E15B3"/>
    <w:pPr>
      <w:spacing w:afterAutospacing="true" w:after="100" w:beforeAutospacing="true" w:before="100"/>
      <w:jc w:val="center"/>
      <w:textAlignment w:val="center"/>
    </w:pPr>
    <w:rPr>
      <w:b/>
      <w:bCs/>
      <w:sz w:val="18"/>
      <w:szCs w:val="18"/>
    </w:rPr>
  </w:style>
  <w:style w:customStyle="true" w:styleId="xl108" w:type="paragraph">
    <w:name w:val="xl108"/>
    <w:basedOn w:val="Normal"/>
    <w:rsid w:val="000E15B3"/>
    <w:pPr>
      <w:spacing w:afterAutospacing="true" w:after="100" w:beforeAutospacing="true" w:before="100"/>
      <w:textAlignment w:val="center"/>
    </w:pPr>
    <w:rPr>
      <w:b/>
      <w:bCs/>
      <w:sz w:val="16"/>
      <w:szCs w:val="16"/>
    </w:rPr>
  </w:style>
  <w:style w:customStyle="true" w:styleId="xl109" w:type="paragraph">
    <w:name w:val="xl109"/>
    <w:basedOn w:val="Normal"/>
    <w:rsid w:val="000E15B3"/>
    <w:pPr>
      <w:pBdr>
        <w:top w:space="0" w:sz="8" w:color="auto" w:val="single"/>
        <w:left w:space="0" w:sz="8" w:color="auto" w:val="single"/>
        <w:bottom w:space="0" w:sz="8" w:color="auto" w:val="single"/>
      </w:pBdr>
      <w:shd w:fill="969696" w:color="000000" w:val="clear"/>
      <w:spacing w:afterAutospacing="true" w:after="100" w:beforeAutospacing="true" w:before="100"/>
      <w:jc w:val="center"/>
      <w:textAlignment w:val="center"/>
    </w:pPr>
    <w:rPr>
      <w:b/>
      <w:bCs/>
      <w:sz w:val="14"/>
      <w:szCs w:val="14"/>
    </w:rPr>
  </w:style>
  <w:style w:customStyle="true" w:styleId="xl110" w:type="paragraph">
    <w:name w:val="xl110"/>
    <w:basedOn w:val="Normal"/>
    <w:rsid w:val="000E15B3"/>
    <w:pPr>
      <w:pBdr>
        <w:top w:space="0" w:sz="8" w:color="auto" w:val="single"/>
        <w:left w:space="0" w:sz="4" w:color="auto" w:val="single"/>
        <w:bottom w:space="0" w:sz="8" w:color="auto" w:val="single"/>
        <w:right w:space="0" w:sz="4" w:color="auto" w:val="single"/>
      </w:pBdr>
      <w:shd w:fill="969696" w:color="000000" w:val="clear"/>
      <w:spacing w:afterAutospacing="true" w:after="100" w:beforeAutospacing="true" w:before="100"/>
      <w:jc w:val="center"/>
      <w:textAlignment w:val="center"/>
    </w:pPr>
    <w:rPr>
      <w:b/>
      <w:bCs/>
      <w:sz w:val="14"/>
      <w:szCs w:val="14"/>
    </w:rPr>
  </w:style>
  <w:style w:customStyle="true" w:styleId="xl111" w:type="paragraph">
    <w:name w:val="xl111"/>
    <w:basedOn w:val="Normal"/>
    <w:rsid w:val="000E15B3"/>
    <w:pPr>
      <w:pBdr>
        <w:top w:space="0" w:sz="8" w:color="auto" w:val="single"/>
        <w:left w:space="0" w:sz="8" w:color="auto" w:val="single"/>
        <w:bottom w:space="0" w:sz="8" w:color="auto" w:val="single"/>
        <w:right w:space="0" w:sz="4" w:color="auto" w:val="single"/>
      </w:pBdr>
      <w:shd w:fill="969696" w:color="000000" w:val="clear"/>
      <w:spacing w:afterAutospacing="true" w:after="100" w:beforeAutospacing="true" w:before="100"/>
      <w:jc w:val="center"/>
      <w:textAlignment w:val="center"/>
    </w:pPr>
    <w:rPr>
      <w:b/>
      <w:bCs/>
      <w:sz w:val="14"/>
      <w:szCs w:val="14"/>
    </w:rPr>
  </w:style>
  <w:style w:customStyle="true" w:styleId="xl112" w:type="paragraph">
    <w:name w:val="xl112"/>
    <w:basedOn w:val="Normal"/>
    <w:rsid w:val="000E15B3"/>
    <w:pPr>
      <w:pBdr>
        <w:top w:space="0" w:sz="8" w:color="auto" w:val="single"/>
        <w:left w:space="0" w:sz="4" w:color="auto" w:val="single"/>
        <w:bottom w:space="0" w:sz="8" w:color="auto" w:val="single"/>
        <w:right w:space="0" w:sz="8" w:color="auto" w:val="single"/>
      </w:pBdr>
      <w:shd w:fill="969696" w:color="000000" w:val="clear"/>
      <w:spacing w:afterAutospacing="true" w:after="100" w:beforeAutospacing="true" w:before="100"/>
      <w:jc w:val="center"/>
      <w:textAlignment w:val="center"/>
    </w:pPr>
    <w:rPr>
      <w:b/>
      <w:bCs/>
      <w:sz w:val="14"/>
      <w:szCs w:val="14"/>
    </w:rPr>
  </w:style>
  <w:style w:customStyle="true" w:styleId="xl113" w:type="paragraph">
    <w:name w:val="xl113"/>
    <w:basedOn w:val="Normal"/>
    <w:rsid w:val="000E15B3"/>
    <w:pPr>
      <w:spacing w:afterAutospacing="true" w:after="100" w:beforeAutospacing="true" w:before="100"/>
      <w:textAlignment w:val="center"/>
    </w:pPr>
    <w:rPr>
      <w:sz w:val="14"/>
      <w:szCs w:val="14"/>
    </w:rPr>
  </w:style>
  <w:style w:customStyle="true" w:styleId="xl114" w:type="paragraph">
    <w:name w:val="xl114"/>
    <w:basedOn w:val="Normal"/>
    <w:rsid w:val="000E15B3"/>
    <w:pPr>
      <w:pBdr>
        <w:top w:space="0" w:sz="4" w:color="auto" w:val="single"/>
        <w:left w:space="0" w:sz="8" w:color="auto" w:val="single"/>
        <w:bottom w:space="0" w:sz="4" w:color="auto" w:val="single"/>
        <w:right w:space="0" w:sz="4" w:color="auto" w:val="single"/>
      </w:pBdr>
      <w:spacing w:afterAutospacing="true" w:after="100" w:beforeAutospacing="true" w:before="100"/>
      <w:jc w:val="center"/>
      <w:textAlignment w:val="center"/>
    </w:pPr>
    <w:rPr>
      <w:b/>
      <w:bCs/>
      <w:sz w:val="12"/>
      <w:szCs w:val="12"/>
    </w:rPr>
  </w:style>
  <w:style w:customStyle="true" w:styleId="xl115" w:type="paragraph">
    <w:name w:val="xl115"/>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16" w:type="paragraph">
    <w:name w:val="xl116"/>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2"/>
      <w:szCs w:val="12"/>
    </w:rPr>
  </w:style>
  <w:style w:customStyle="true" w:styleId="xl117" w:type="paragraph">
    <w:name w:val="xl117"/>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2"/>
      <w:szCs w:val="12"/>
    </w:rPr>
  </w:style>
  <w:style w:customStyle="true" w:styleId="xl118" w:type="paragraph">
    <w:name w:val="xl118"/>
    <w:basedOn w:val="Normal"/>
    <w:rsid w:val="000E15B3"/>
    <w:pPr>
      <w:pBdr>
        <w:top w:space="0" w:sz="4" w:color="auto" w:val="single"/>
        <w:left w:space="0" w:sz="4" w:color="auto" w:val="single"/>
        <w:bottom w:space="0" w:sz="4" w:color="auto" w:val="single"/>
        <w:right w:space="0" w:sz="8" w:color="auto" w:val="single"/>
      </w:pBdr>
      <w:spacing w:afterAutospacing="true" w:after="100" w:beforeAutospacing="true" w:before="100"/>
      <w:jc w:val="right"/>
      <w:textAlignment w:val="center"/>
    </w:pPr>
    <w:rPr>
      <w:sz w:val="12"/>
      <w:szCs w:val="12"/>
    </w:rPr>
  </w:style>
  <w:style w:customStyle="true" w:styleId="xl119" w:type="paragraph">
    <w:name w:val="xl119"/>
    <w:basedOn w:val="Normal"/>
    <w:rsid w:val="000E15B3"/>
    <w:pPr>
      <w:spacing w:afterAutospacing="true" w:after="100" w:beforeAutospacing="true" w:before="100"/>
      <w:textAlignment w:val="center"/>
    </w:pPr>
    <w:rPr>
      <w:sz w:val="12"/>
      <w:szCs w:val="12"/>
    </w:rPr>
  </w:style>
  <w:style w:customStyle="true" w:styleId="xl120" w:type="paragraph">
    <w:name w:val="xl120"/>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21" w:type="paragraph">
    <w:name w:val="xl121"/>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FFFFFF"/>
      <w:sz w:val="12"/>
      <w:szCs w:val="12"/>
    </w:rPr>
  </w:style>
  <w:style w:customStyle="true" w:styleId="xl122" w:type="paragraph">
    <w:name w:val="xl122"/>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23" w:type="paragraph">
    <w:name w:val="xl123"/>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2"/>
      <w:szCs w:val="12"/>
    </w:rPr>
  </w:style>
  <w:style w:customStyle="true" w:styleId="xl124" w:type="paragraph">
    <w:name w:val="xl124"/>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2"/>
      <w:szCs w:val="12"/>
    </w:rPr>
  </w:style>
  <w:style w:customStyle="true" w:styleId="xl125" w:type="paragraph">
    <w:name w:val="xl125"/>
    <w:basedOn w:val="Normal"/>
    <w:rsid w:val="000E15B3"/>
    <w:pPr>
      <w:spacing w:afterAutospacing="true" w:after="100" w:beforeAutospacing="true" w:before="100"/>
      <w:textAlignment w:val="center"/>
    </w:pPr>
    <w:rPr>
      <w:sz w:val="12"/>
      <w:szCs w:val="12"/>
    </w:rPr>
  </w:style>
  <w:style w:customStyle="true" w:styleId="xl126" w:type="paragraph">
    <w:name w:val="xl126"/>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27" w:type="paragraph">
    <w:name w:val="xl127"/>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28" w:type="paragraph">
    <w:name w:val="xl128"/>
    <w:basedOn w:val="Normal"/>
    <w:rsid w:val="000E15B3"/>
    <w:pPr>
      <w:pBdr>
        <w:top w:space="0" w:sz="4" w:color="auto" w:val="single"/>
        <w:left w:space="0" w:sz="4" w:color="auto" w:val="single"/>
        <w:bottom w:space="0" w:sz="4" w:color="auto" w:val="single"/>
        <w:right w:space="0" w:sz="8" w:color="auto" w:val="single"/>
      </w:pBdr>
      <w:spacing w:afterAutospacing="true" w:after="100" w:beforeAutospacing="true" w:before="100"/>
      <w:jc w:val="right"/>
      <w:textAlignment w:val="center"/>
    </w:pPr>
    <w:rPr>
      <w:sz w:val="12"/>
      <w:szCs w:val="12"/>
    </w:rPr>
  </w:style>
  <w:style w:customStyle="true" w:styleId="xl129" w:type="paragraph">
    <w:name w:val="xl129"/>
    <w:basedOn w:val="Normal"/>
    <w:rsid w:val="000E15B3"/>
    <w:pPr>
      <w:spacing w:afterAutospacing="true" w:after="100" w:beforeAutospacing="true" w:before="100"/>
      <w:textAlignment w:val="center"/>
    </w:pPr>
    <w:rPr>
      <w:b/>
      <w:bCs/>
      <w:sz w:val="12"/>
      <w:szCs w:val="12"/>
    </w:rPr>
  </w:style>
  <w:style w:customStyle="true" w:styleId="xl130" w:type="paragraph">
    <w:name w:val="xl130"/>
    <w:basedOn w:val="Normal"/>
    <w:rsid w:val="000E15B3"/>
    <w:pPr>
      <w:pBdr>
        <w:top w:space="0" w:sz="4" w:color="auto" w:val="single"/>
        <w:left w:space="0" w:sz="8" w:color="auto" w:val="single"/>
        <w:bottom w:space="0" w:sz="4" w:color="auto" w:val="single"/>
        <w:right w:space="0" w:sz="4" w:color="auto" w:val="single"/>
      </w:pBdr>
      <w:spacing w:afterAutospacing="true" w:after="100" w:beforeAutospacing="true" w:before="100"/>
      <w:jc w:val="center"/>
      <w:textAlignment w:val="center"/>
    </w:pPr>
    <w:rPr>
      <w:b/>
      <w:bCs/>
      <w:sz w:val="12"/>
      <w:szCs w:val="12"/>
    </w:rPr>
  </w:style>
  <w:style w:customStyle="true" w:styleId="xl131" w:type="paragraph">
    <w:name w:val="xl131"/>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2"/>
      <w:szCs w:val="12"/>
    </w:rPr>
  </w:style>
  <w:style w:customStyle="true" w:styleId="xl132" w:type="paragraph">
    <w:name w:val="xl132"/>
    <w:basedOn w:val="Normal"/>
    <w:rsid w:val="000E15B3"/>
    <w:pPr>
      <w:pBdr>
        <w:top w:space="0" w:sz="6" w:color="auto" w:val="double"/>
        <w:left w:space="0" w:sz="8" w:color="auto" w:val="single"/>
        <w:bottom w:space="0" w:sz="8" w:color="auto" w:val="single"/>
        <w:right w:space="0" w:sz="4" w:color="auto" w:val="single"/>
      </w:pBdr>
      <w:spacing w:afterAutospacing="true" w:after="100" w:beforeAutospacing="true" w:before="100"/>
      <w:jc w:val="center"/>
      <w:textAlignment w:val="center"/>
    </w:pPr>
    <w:rPr>
      <w:b/>
      <w:bCs/>
      <w:sz w:val="12"/>
      <w:szCs w:val="12"/>
    </w:rPr>
  </w:style>
  <w:style w:customStyle="true" w:styleId="xl133" w:type="paragraph">
    <w:name w:val="xl133"/>
    <w:basedOn w:val="Normal"/>
    <w:rsid w:val="000E15B3"/>
    <w:pPr>
      <w:pBdr>
        <w:top w:space="0" w:sz="6" w:color="auto" w:val="double"/>
        <w:bottom w:space="0" w:sz="8" w:color="auto" w:val="single"/>
        <w:right w:space="0" w:sz="4" w:color="auto" w:val="single"/>
      </w:pBdr>
      <w:spacing w:afterAutospacing="true" w:after="100" w:beforeAutospacing="true" w:before="100"/>
      <w:textAlignment w:val="center"/>
    </w:pPr>
    <w:rPr>
      <w:b/>
      <w:bCs/>
      <w:sz w:val="12"/>
      <w:szCs w:val="12"/>
    </w:rPr>
  </w:style>
  <w:style w:customStyle="true" w:styleId="xl134" w:type="paragraph">
    <w:name w:val="xl134"/>
    <w:basedOn w:val="Normal"/>
    <w:rsid w:val="000E15B3"/>
    <w:pPr>
      <w:pBdr>
        <w:top w:space="0" w:sz="6" w:color="auto" w:val="double"/>
        <w:bottom w:space="0" w:sz="8" w:color="auto" w:val="single"/>
      </w:pBdr>
      <w:spacing w:afterAutospacing="true" w:after="100" w:beforeAutospacing="true" w:before="100"/>
      <w:textAlignment w:val="center"/>
    </w:pPr>
    <w:rPr>
      <w:b/>
      <w:bCs/>
      <w:sz w:val="12"/>
      <w:szCs w:val="12"/>
    </w:rPr>
  </w:style>
  <w:style w:customStyle="true" w:styleId="xl135" w:type="paragraph">
    <w:name w:val="xl135"/>
    <w:basedOn w:val="Normal"/>
    <w:rsid w:val="000E15B3"/>
    <w:pPr>
      <w:pBdr>
        <w:top w:space="0" w:sz="6" w:color="auto" w:val="double"/>
        <w:left w:space="0" w:sz="4" w:color="auto" w:val="single"/>
        <w:bottom w:space="0" w:sz="8" w:color="auto" w:val="single"/>
        <w:right w:space="0" w:sz="4" w:color="auto" w:val="single"/>
      </w:pBdr>
      <w:spacing w:afterAutospacing="true" w:after="100" w:beforeAutospacing="true" w:before="100"/>
      <w:textAlignment w:val="center"/>
    </w:pPr>
    <w:rPr>
      <w:b/>
      <w:bCs/>
      <w:sz w:val="12"/>
      <w:szCs w:val="12"/>
    </w:rPr>
  </w:style>
  <w:style w:customStyle="true" w:styleId="xl136" w:type="paragraph">
    <w:name w:val="xl136"/>
    <w:basedOn w:val="Normal"/>
    <w:rsid w:val="000E15B3"/>
    <w:pPr>
      <w:pBdr>
        <w:top w:space="0" w:sz="6" w:color="auto" w:val="double"/>
        <w:left w:space="0" w:sz="4" w:color="auto" w:val="single"/>
        <w:bottom w:space="0" w:sz="8" w:color="auto" w:val="single"/>
        <w:right w:space="0" w:sz="8" w:color="auto" w:val="single"/>
      </w:pBdr>
      <w:spacing w:afterAutospacing="true" w:after="100" w:beforeAutospacing="true" w:before="100"/>
      <w:textAlignment w:val="center"/>
    </w:pPr>
    <w:rPr>
      <w:b/>
      <w:bCs/>
      <w:sz w:val="12"/>
      <w:szCs w:val="12"/>
    </w:rPr>
  </w:style>
  <w:style w:customStyle="true" w:styleId="xl137" w:type="paragraph">
    <w:name w:val="xl137"/>
    <w:basedOn w:val="Normal"/>
    <w:rsid w:val="000E15B3"/>
    <w:pPr>
      <w:spacing w:afterAutospacing="true" w:after="100" w:beforeAutospacing="true" w:before="100"/>
      <w:textAlignment w:val="center"/>
    </w:pPr>
    <w:rPr>
      <w:b/>
      <w:bCs/>
      <w:sz w:val="12"/>
      <w:szCs w:val="12"/>
    </w:rPr>
  </w:style>
  <w:style w:customStyle="true" w:styleId="xl138" w:type="paragraph">
    <w:name w:val="xl138"/>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0"/>
      <w:szCs w:val="10"/>
    </w:rPr>
  </w:style>
  <w:style w:customStyle="true" w:styleId="xl139" w:type="paragraph">
    <w:name w:val="xl139"/>
    <w:basedOn w:val="Normal"/>
    <w:rsid w:val="000E15B3"/>
    <w:pPr>
      <w:pBdr>
        <w:top w:space="0" w:sz="8" w:color="auto" w:val="single"/>
        <w:left w:space="0" w:sz="4" w:color="auto" w:val="single"/>
        <w:right w:space="0" w:sz="4" w:color="auto" w:val="single"/>
      </w:pBdr>
      <w:shd w:fill="969696" w:color="000000" w:val="clear"/>
      <w:spacing w:afterAutospacing="true" w:after="100" w:beforeAutospacing="true" w:before="100"/>
      <w:jc w:val="center"/>
      <w:textAlignment w:val="center"/>
    </w:pPr>
    <w:rPr>
      <w:b/>
      <w:bCs/>
      <w:sz w:val="14"/>
      <w:szCs w:val="14"/>
    </w:rPr>
  </w:style>
  <w:style w:customStyle="true" w:styleId="xl140" w:type="paragraph">
    <w:name w:val="xl140"/>
    <w:basedOn w:val="Normal"/>
    <w:rsid w:val="000E15B3"/>
    <w:pPr>
      <w:pBdr>
        <w:left w:space="0" w:sz="4" w:color="auto" w:val="single"/>
        <w:bottom w:space="0" w:sz="8" w:color="auto" w:val="single"/>
      </w:pBdr>
      <w:spacing w:afterAutospacing="true" w:after="100" w:beforeAutospacing="true" w:before="100"/>
      <w:textAlignment w:val="center"/>
    </w:pPr>
    <w:rPr>
      <w:b/>
      <w:bCs/>
      <w:sz w:val="12"/>
      <w:szCs w:val="12"/>
    </w:rPr>
  </w:style>
  <w:style w:customStyle="true" w:styleId="xl141" w:type="paragraph">
    <w:name w:val="xl141"/>
    <w:basedOn w:val="Normal"/>
    <w:rsid w:val="000E15B3"/>
    <w:pPr>
      <w:pBdr>
        <w:top w:space="0" w:sz="4" w:color="auto" w:val="single"/>
        <w:left w:space="0" w:sz="4" w:color="auto" w:val="single"/>
        <w:bottom w:space="0" w:sz="6" w:color="auto" w:val="double"/>
        <w:right w:space="0" w:sz="4" w:color="auto" w:val="single"/>
      </w:pBdr>
      <w:spacing w:afterAutospacing="true" w:after="100" w:beforeAutospacing="true" w:before="100"/>
      <w:textAlignment w:val="center"/>
    </w:pPr>
    <w:rPr>
      <w:sz w:val="10"/>
      <w:szCs w:val="10"/>
    </w:rPr>
  </w:style>
  <w:style w:customStyle="true" w:styleId="xl142" w:type="paragraph">
    <w:name w:val="xl142"/>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43" w:type="paragraph">
    <w:name w:val="xl143"/>
    <w:basedOn w:val="Normal"/>
    <w:rsid w:val="000E15B3"/>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b/>
      <w:bCs/>
      <w:sz w:val="12"/>
      <w:szCs w:val="12"/>
    </w:rPr>
  </w:style>
  <w:style w:customStyle="true" w:styleId="xl144" w:type="paragraph">
    <w:name w:val="xl144"/>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45" w:type="paragraph">
    <w:name w:val="xl145"/>
    <w:basedOn w:val="Normal"/>
    <w:rsid w:val="000E15B3"/>
    <w:pPr>
      <w:pBdr>
        <w:top w:space="0" w:sz="8" w:color="auto" w:val="single"/>
        <w:bottom w:space="0" w:sz="8" w:color="auto" w:val="single"/>
        <w:right w:space="0" w:sz="8" w:color="auto" w:val="single"/>
      </w:pBdr>
      <w:spacing w:afterAutospacing="true" w:after="100" w:beforeAutospacing="true" w:before="100"/>
      <w:textAlignment w:val="center"/>
    </w:pPr>
    <w:rPr>
      <w:b/>
      <w:bCs/>
      <w:sz w:val="12"/>
      <w:szCs w:val="12"/>
    </w:rPr>
  </w:style>
  <w:style w:customStyle="true" w:styleId="xl146" w:type="paragraph">
    <w:name w:val="xl146"/>
    <w:basedOn w:val="Normal"/>
    <w:rsid w:val="000E15B3"/>
    <w:pPr>
      <w:spacing w:afterAutospacing="true" w:after="100" w:beforeAutospacing="true" w:before="100"/>
      <w:textAlignment w:val="center"/>
    </w:pPr>
    <w:rPr>
      <w:b/>
      <w:bCs/>
      <w:sz w:val="12"/>
      <w:szCs w:val="12"/>
    </w:rPr>
  </w:style>
  <w:style w:customStyle="true" w:styleId="xl147" w:type="paragraph">
    <w:name w:val="xl147"/>
    <w:basedOn w:val="Normal"/>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0"/>
      <w:szCs w:val="10"/>
    </w:rPr>
  </w:style>
  <w:style w:styleId="Blokteksta" w:type="paragraph">
    <w:name w:val="Block Text"/>
    <w:basedOn w:val="Normal"/>
    <w:rsid w:val="008609AA"/>
    <w:pPr>
      <w:ind w:firstLine="709" w:right="-766" w:left="-709"/>
      <w:jc w:val="both"/>
    </w:pPr>
    <w:rPr>
      <w:b/>
      <w:bCs/>
      <w:szCs w:val="20"/>
      <w:lang w:eastAsia="en-US"/>
    </w:rPr>
  </w:style>
  <w:style w:styleId="Kartadokumenta" w:type="paragraph">
    <w:name w:val="Document Map"/>
    <w:basedOn w:val="Normal"/>
    <w:link w:val="KartadokumentaChar"/>
    <w:rsid w:val="008609AA"/>
    <w:pPr>
      <w:shd w:fill="000080" w:color="auto" w:val="clear"/>
      <w:spacing w:lineRule="auto" w:line="276" w:after="200"/>
    </w:pPr>
    <w:rPr>
      <w:rFonts w:cs="Tahoma" w:eastAsia="Calibri" w:hAnsi="Tahoma" w:ascii="Tahoma"/>
      <w:sz w:val="20"/>
      <w:szCs w:val="20"/>
      <w:lang w:eastAsia="en-US" w:val="en-GB"/>
    </w:rPr>
  </w:style>
  <w:style w:customStyle="true" w:styleId="KartadokumentaChar" w:type="character">
    <w:name w:val="Karta dokumenta Char"/>
    <w:basedOn w:val="Zadanifontodlomka"/>
    <w:link w:val="Kartadokumenta"/>
    <w:rsid w:val="008609AA"/>
    <w:rPr>
      <w:rFonts w:cs="Tahoma" w:eastAsia="Calibri" w:hAnsi="Tahoma" w:ascii="Tahoma"/>
      <w:shd w:fill="000080" w:color="auto" w:val="clear"/>
      <w:lang w:eastAsia="en-US" w:val="en-GB"/>
    </w:rPr>
  </w:style>
  <w:style w:styleId="Tekstrezerviranogmjesta" w:type="character">
    <w:name w:val="Placeholder Text"/>
    <w:basedOn w:val="Zadanifontodlomka"/>
    <w:uiPriority w:val="99"/>
    <w:semiHidden/>
    <w:rsid w:val="000F74EB"/>
    <w:rPr>
      <w:color w:val="808080"/>
      <w:bdr w:space="0" w:sz="0" w:color="auto" w:val="none"/>
      <w:shd w:fill="auto" w:color="auto" w:val="clear"/>
    </w:rPr>
  </w:style>
  <w:style w:customStyle="true" w:styleId="eSPISCCParagraphDefaultFont" w:type="character">
    <w:name w:val="eSPIS_CC_Paragraph Default Font"/>
    <w:basedOn w:val="Zadanifontodlomka"/>
    <w:rsid w:val="000F74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74EB"/>
    <w:rPr>
      <w:bdr w:space="0" w:sz="0" w:color="auto" w:val="none"/>
      <w:shd w:fill="FFFFCC" w:color="auto" w:val="clear"/>
      <w:lang w:val="hr-HR"/>
    </w:rPr>
  </w:style>
  <w:style w:customStyle="true" w:styleId="PozadinaSvijetloCrvena" w:type="character">
    <w:name w:val="Pozadina_SvijetloCrvena"/>
    <w:basedOn w:val="eSPISCCParagraphDefaultFont"/>
    <w:rsid w:val="000F74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74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lsdException w:name="heading 3" w:qFormat="1"/>
    <w:lsdException w:name="heading 4" w:qFormat="1"/>
    <w:lsdException w:name="heading 5" w:qFormat="1" w:semiHidden="1" w:uiPriority="99" w:unhideWhenUsed="1"/>
    <w:lsdException w:name="heading 6" w:qFormat="1" w:semiHidden="1" w:uiPriority="99" w:unhideWhenUsed="1"/>
    <w:lsdException w:name="heading 7" w:qFormat="1" w:semiHidden="1" w:uiPriority="99" w:unhideWhenUsed="1"/>
    <w:lsdException w:name="heading 8" w:qFormat="1" w:semiHidden="1" w:uiPriority="99" w:unhideWhenUsed="1"/>
    <w:lsdException w:name="heading 9" w:qFormat="1" w:semiHidden="1" w:uiPriority="99" w:unhideWhenUsed="1"/>
    <w:lsdException w:name="toc 2" w:uiPriority="39"/>
    <w:lsdException w:name="toc 4" w:uiPriority="99"/>
    <w:lsdException w:name="footnote text" w:uiPriority="99"/>
    <w:lsdException w:name="caption" w:qFormat="1" w:semiHidden="1" w:unhideWhenUsed="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uiPriority="20"/>
    <w:lsdException w:name="Normal (Web)" w:uiPriority="99"/>
    <w:lsdException w:name="annotation subject"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pPr>
      <w:keepNext/>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qFormat/>
    <w:pPr>
      <w:keepNext/>
      <w:ind w:firstLine="708"/>
      <w:jc w:val="center"/>
      <w:outlineLvl w:val="2"/>
    </w:pPr>
    <w:rPr>
      <w:b/>
      <w:bCs/>
    </w:rPr>
  </w:style>
  <w:style w:styleId="Naslov4" w:type="paragraph">
    <w:name w:val="heading 4"/>
    <w:basedOn w:val="Normal"/>
    <w:next w:val="Normal"/>
    <w:link w:val="Naslov4Char"/>
    <w:qFormat/>
    <w:pPr>
      <w:keepNext/>
      <w:jc w:val="both"/>
      <w:outlineLvl w:val="3"/>
    </w:pPr>
    <w:rPr>
      <w:b/>
      <w:bCs/>
    </w:rPr>
  </w:style>
  <w:style w:styleId="Naslov5" w:type="paragraph">
    <w:name w:val="heading 5"/>
    <w:basedOn w:val="Normal"/>
    <w:next w:val="Normal"/>
    <w:link w:val="Naslov5Char"/>
    <w:uiPriority w:val="99"/>
    <w:qFormat/>
    <w:rsid w:val="00D83124"/>
    <w:pPr>
      <w:tabs>
        <w:tab w:pos="1701" w:val="num"/>
      </w:tabs>
      <w:spacing w:after="120" w:line="320" w:lineRule="exact"/>
      <w:ind w:hanging="567" w:left="1701"/>
      <w:contextualSpacing/>
      <w:jc w:val="both"/>
      <w:outlineLvl w:val="4"/>
    </w:pPr>
    <w:rPr>
      <w:rFonts w:ascii="Frutiger Linotype" w:hAnsi="Frutiger Linotype"/>
      <w:bCs/>
      <w:iCs/>
      <w:sz w:val="22"/>
      <w:szCs w:val="22"/>
      <w:lang w:val="en-US"/>
    </w:rPr>
  </w:style>
  <w:style w:styleId="Naslov6" w:type="paragraph">
    <w:name w:val="heading 6"/>
    <w:basedOn w:val="Normal"/>
    <w:next w:val="Normal"/>
    <w:link w:val="Naslov6Char"/>
    <w:uiPriority w:val="99"/>
    <w:qFormat/>
    <w:rsid w:val="00D83124"/>
    <w:pPr>
      <w:tabs>
        <w:tab w:pos="1701" w:val="num"/>
      </w:tabs>
      <w:spacing w:after="120" w:line="320" w:lineRule="exact"/>
      <w:ind w:hanging="567" w:left="1701"/>
      <w:contextualSpacing/>
      <w:jc w:val="both"/>
      <w:outlineLvl w:val="5"/>
    </w:pPr>
    <w:rPr>
      <w:rFonts w:ascii="Frutiger Linotype" w:hAnsi="Frutiger Linotype"/>
      <w:bCs/>
      <w:sz w:val="22"/>
      <w:szCs w:val="22"/>
      <w:lang w:val="en-US"/>
    </w:rPr>
  </w:style>
  <w:style w:styleId="Naslov7" w:type="paragraph">
    <w:name w:val="heading 7"/>
    <w:basedOn w:val="Normal"/>
    <w:next w:val="Normal"/>
    <w:link w:val="Naslov7Char"/>
    <w:uiPriority w:val="99"/>
    <w:qFormat/>
    <w:rsid w:val="00D83124"/>
    <w:pPr>
      <w:tabs>
        <w:tab w:pos="1701" w:val="num"/>
      </w:tabs>
      <w:spacing w:after="120" w:line="320" w:lineRule="exact"/>
      <w:ind w:hanging="567" w:left="1701"/>
      <w:contextualSpacing/>
      <w:jc w:val="both"/>
      <w:outlineLvl w:val="6"/>
    </w:pPr>
    <w:rPr>
      <w:rFonts w:ascii="Frutiger Linotype" w:hAnsi="Frutiger Linotype"/>
      <w:sz w:val="22"/>
      <w:szCs w:val="22"/>
      <w:lang w:val="en-US"/>
    </w:rPr>
  </w:style>
  <w:style w:styleId="Naslov8" w:type="paragraph">
    <w:name w:val="heading 8"/>
    <w:basedOn w:val="Normal"/>
    <w:next w:val="Normal"/>
    <w:link w:val="Naslov8Char"/>
    <w:uiPriority w:val="99"/>
    <w:qFormat/>
    <w:rsid w:val="00D83124"/>
    <w:pPr>
      <w:spacing w:after="120" w:line="320" w:lineRule="exact"/>
      <w:ind w:left="1701"/>
      <w:contextualSpacing/>
      <w:jc w:val="both"/>
      <w:outlineLvl w:val="7"/>
    </w:pPr>
    <w:rPr>
      <w:rFonts w:ascii="Frutiger Linotype" w:hAnsi="Frutiger Linotype"/>
      <w:i/>
      <w:iCs/>
      <w:sz w:val="22"/>
      <w:szCs w:val="22"/>
      <w:lang w:val="en-US"/>
    </w:rPr>
  </w:style>
  <w:style w:styleId="Naslov9" w:type="paragraph">
    <w:name w:val="heading 9"/>
    <w:basedOn w:val="Normal"/>
    <w:next w:val="Normal"/>
    <w:link w:val="Naslov9Char"/>
    <w:uiPriority w:val="99"/>
    <w:qFormat/>
    <w:rsid w:val="00D83124"/>
    <w:pPr>
      <w:spacing w:after="120" w:line="320" w:lineRule="exact"/>
      <w:ind w:left="1701"/>
      <w:contextualSpacing/>
      <w:jc w:val="both"/>
      <w:outlineLvl w:val="8"/>
    </w:pPr>
    <w:rPr>
      <w:rFonts w:ascii="Frutiger Linotype" w:cs="Arial" w:hAnsi="Frutiger Linotype"/>
      <w:sz w:val="22"/>
      <w:szCs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pPr>
      <w:tabs>
        <w:tab w:pos="4536" w:val="center"/>
        <w:tab w:pos="9072" w:val="right"/>
      </w:tabs>
    </w:pPr>
  </w:style>
  <w:style w:styleId="Podnoje" w:type="paragraph">
    <w:name w:val="footer"/>
    <w:basedOn w:val="Normal"/>
    <w:link w:val="PodnojeChar"/>
    <w:pPr>
      <w:tabs>
        <w:tab w:pos="4536" w:val="center"/>
        <w:tab w:pos="9072" w:val="right"/>
      </w:tabs>
    </w:pPr>
  </w:style>
  <w:style w:styleId="Tijeloteksta" w:type="paragraph">
    <w:name w:val="Body Text"/>
    <w:basedOn w:val="Normal"/>
    <w:link w:val="TijelotekstaChar"/>
    <w:uiPriority w:val="99"/>
    <w:pPr>
      <w:jc w:val="both"/>
    </w:pPr>
  </w:style>
  <w:style w:styleId="Brojstranice" w:type="character">
    <w:name w:val="page number"/>
    <w:basedOn w:val="Zadanifontodlomka"/>
  </w:style>
  <w:style w:styleId="Tekstbalonia" w:type="paragraph">
    <w:name w:val="Balloon Text"/>
    <w:basedOn w:val="Normal"/>
    <w:link w:val="TekstbaloniaChar"/>
    <w:rsid w:val="0091128C"/>
    <w:rPr>
      <w:rFonts w:ascii="Tahoma" w:cs="Tahoma" w:hAnsi="Tahoma"/>
      <w:sz w:val="16"/>
      <w:szCs w:val="16"/>
    </w:rPr>
  </w:style>
  <w:style w:styleId="Odlomakpopisa" w:type="paragraph">
    <w:name w:val="List Paragraph"/>
    <w:basedOn w:val="Normal"/>
    <w:link w:val="OdlomakpopisaChar"/>
    <w:uiPriority w:val="34"/>
    <w:qFormat/>
    <w:rsid w:val="00234F61"/>
    <w:pPr>
      <w:ind w:left="708"/>
    </w:pPr>
  </w:style>
  <w:style w:styleId="Reetkatablice" w:type="table">
    <w:name w:val="Table Grid"/>
    <w:basedOn w:val="Obinatablica"/>
    <w:rsid w:val="00BA3F4B"/>
    <w:pPr>
      <w:spacing w:after="200" w:line="276"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TekstbaloniaChar" w:type="character">
    <w:name w:val="Tekst balončića Char"/>
    <w:link w:val="Tekstbalonia"/>
    <w:rsid w:val="00BA3F4B"/>
    <w:rPr>
      <w:rFonts w:ascii="Tahoma" w:cs="Tahoma" w:hAnsi="Tahoma"/>
      <w:sz w:val="16"/>
      <w:szCs w:val="16"/>
    </w:rPr>
  </w:style>
  <w:style w:customStyle="1" w:styleId="Naslov5Char" w:type="character">
    <w:name w:val="Naslov 5 Char"/>
    <w:link w:val="Naslov5"/>
    <w:uiPriority w:val="99"/>
    <w:rsid w:val="00D83124"/>
    <w:rPr>
      <w:rFonts w:ascii="Frutiger Linotype" w:hAnsi="Frutiger Linotype"/>
      <w:bCs/>
      <w:iCs/>
      <w:sz w:val="22"/>
      <w:szCs w:val="22"/>
      <w:lang w:val="en-US"/>
    </w:rPr>
  </w:style>
  <w:style w:customStyle="1" w:styleId="Naslov6Char" w:type="character">
    <w:name w:val="Naslov 6 Char"/>
    <w:link w:val="Naslov6"/>
    <w:uiPriority w:val="99"/>
    <w:rsid w:val="00D83124"/>
    <w:rPr>
      <w:rFonts w:ascii="Frutiger Linotype" w:hAnsi="Frutiger Linotype"/>
      <w:bCs/>
      <w:sz w:val="22"/>
      <w:szCs w:val="22"/>
      <w:lang w:val="en-US"/>
    </w:rPr>
  </w:style>
  <w:style w:customStyle="1" w:styleId="Naslov7Char" w:type="character">
    <w:name w:val="Naslov 7 Char"/>
    <w:link w:val="Naslov7"/>
    <w:uiPriority w:val="99"/>
    <w:rsid w:val="00D83124"/>
    <w:rPr>
      <w:rFonts w:ascii="Frutiger Linotype" w:hAnsi="Frutiger Linotype"/>
      <w:sz w:val="22"/>
      <w:szCs w:val="22"/>
      <w:lang w:val="en-US"/>
    </w:rPr>
  </w:style>
  <w:style w:customStyle="1" w:styleId="Naslov8Char" w:type="character">
    <w:name w:val="Naslov 8 Char"/>
    <w:link w:val="Naslov8"/>
    <w:uiPriority w:val="99"/>
    <w:rsid w:val="00D83124"/>
    <w:rPr>
      <w:rFonts w:ascii="Frutiger Linotype" w:hAnsi="Frutiger Linotype"/>
      <w:i/>
      <w:iCs/>
      <w:sz w:val="22"/>
      <w:szCs w:val="22"/>
      <w:lang w:val="en-US"/>
    </w:rPr>
  </w:style>
  <w:style w:customStyle="1" w:styleId="Naslov9Char" w:type="character">
    <w:name w:val="Naslov 9 Char"/>
    <w:link w:val="Naslov9"/>
    <w:uiPriority w:val="99"/>
    <w:rsid w:val="00D83124"/>
    <w:rPr>
      <w:rFonts w:ascii="Frutiger Linotype" w:cs="Arial" w:hAnsi="Frutiger Linotype"/>
      <w:sz w:val="22"/>
      <w:szCs w:val="22"/>
      <w:lang w:val="en-US"/>
    </w:rPr>
  </w:style>
  <w:style w:customStyle="1" w:styleId="Naslov1Char" w:type="character">
    <w:name w:val="Naslov 1 Char"/>
    <w:link w:val="Naslov1"/>
    <w:uiPriority w:val="99"/>
    <w:rsid w:val="00D83124"/>
    <w:rPr>
      <w:b/>
      <w:bCs/>
      <w:sz w:val="24"/>
      <w:szCs w:val="24"/>
    </w:rPr>
  </w:style>
  <w:style w:customStyle="1" w:styleId="Naslov2Char" w:type="character">
    <w:name w:val="Naslov 2 Char"/>
    <w:link w:val="Naslov2"/>
    <w:rsid w:val="00D83124"/>
    <w:rPr>
      <w:b/>
      <w:bCs/>
      <w:sz w:val="24"/>
      <w:szCs w:val="24"/>
    </w:rPr>
  </w:style>
  <w:style w:customStyle="1" w:styleId="Naslov3Char" w:type="character">
    <w:name w:val="Naslov 3 Char"/>
    <w:link w:val="Naslov3"/>
    <w:rsid w:val="00D83124"/>
    <w:rPr>
      <w:b/>
      <w:bCs/>
      <w:sz w:val="24"/>
      <w:szCs w:val="24"/>
    </w:rPr>
  </w:style>
  <w:style w:customStyle="1" w:styleId="Naslov4Char" w:type="character">
    <w:name w:val="Naslov 4 Char"/>
    <w:link w:val="Naslov4"/>
    <w:rsid w:val="00D83124"/>
    <w:rPr>
      <w:b/>
      <w:bCs/>
      <w:sz w:val="24"/>
      <w:szCs w:val="24"/>
    </w:rPr>
  </w:style>
  <w:style w:customStyle="1" w:styleId="ZaglavljeChar" w:type="character">
    <w:name w:val="Zaglavlje Char"/>
    <w:link w:val="Zaglavlje"/>
    <w:rsid w:val="00D83124"/>
    <w:rPr>
      <w:sz w:val="24"/>
      <w:szCs w:val="24"/>
    </w:rPr>
  </w:style>
  <w:style w:customStyle="1" w:styleId="PodnojeChar" w:type="character">
    <w:name w:val="Podnožje Char"/>
    <w:link w:val="Podnoje"/>
    <w:uiPriority w:val="99"/>
    <w:rsid w:val="00D83124"/>
    <w:rPr>
      <w:sz w:val="24"/>
      <w:szCs w:val="24"/>
    </w:rPr>
  </w:style>
  <w:style w:styleId="Hiperveza" w:type="character">
    <w:name w:val="Hyperlink"/>
    <w:uiPriority w:val="99"/>
    <w:unhideWhenUsed/>
    <w:rsid w:val="00D83124"/>
    <w:rPr>
      <w:color w:val="0000FF"/>
      <w:u w:val="single"/>
    </w:rPr>
  </w:style>
  <w:style w:styleId="Naglaeno" w:type="character">
    <w:name w:val="Strong"/>
    <w:qFormat/>
    <w:rsid w:val="00D83124"/>
    <w:rPr>
      <w:b/>
      <w:bCs/>
    </w:rPr>
  </w:style>
  <w:style w:styleId="StandardWeb" w:type="paragraph">
    <w:name w:val="Normal (Web)"/>
    <w:basedOn w:val="Normal"/>
    <w:uiPriority w:val="99"/>
    <w:unhideWhenUsed/>
    <w:rsid w:val="00D83124"/>
  </w:style>
  <w:style w:customStyle="1" w:styleId="yiv9268595537msonormal" w:type="paragraph">
    <w:name w:val="yiv9268595537msonormal"/>
    <w:basedOn w:val="Normal"/>
    <w:uiPriority w:val="99"/>
    <w:rsid w:val="00D83124"/>
    <w:pPr>
      <w:spacing w:after="100" w:afterAutospacing="1" w:before="100" w:beforeAutospacing="1"/>
    </w:pPr>
  </w:style>
  <w:style w:customStyle="1" w:styleId="Default" w:type="paragraph">
    <w:name w:val="Default"/>
    <w:rsid w:val="00D83124"/>
    <w:pPr>
      <w:autoSpaceDE w:val="0"/>
      <w:autoSpaceDN w:val="0"/>
      <w:adjustRightInd w:val="0"/>
    </w:pPr>
    <w:rPr>
      <w:rFonts w:eastAsia="Calibri"/>
      <w:color w:val="000000"/>
      <w:sz w:val="24"/>
      <w:szCs w:val="24"/>
    </w:rPr>
  </w:style>
  <w:style w:customStyle="1" w:styleId="ft" w:type="character">
    <w:name w:val="ft"/>
    <w:rsid w:val="00D83124"/>
  </w:style>
  <w:style w:customStyle="1" w:styleId="OdlomakpopisaChar" w:type="character">
    <w:name w:val="Odlomak popisa Char"/>
    <w:link w:val="Odlomakpopisa"/>
    <w:uiPriority w:val="34"/>
    <w:locked/>
    <w:rsid w:val="00D83124"/>
    <w:rPr>
      <w:sz w:val="24"/>
      <w:szCs w:val="24"/>
    </w:rPr>
  </w:style>
  <w:style w:customStyle="1" w:styleId="t-9-8" w:type="paragraph">
    <w:name w:val="t-9-8"/>
    <w:basedOn w:val="Normal"/>
    <w:uiPriority w:val="99"/>
    <w:rsid w:val="00D83124"/>
    <w:pPr>
      <w:spacing w:after="100" w:afterAutospacing="1" w:before="100" w:beforeAutospacing="1"/>
    </w:pPr>
  </w:style>
  <w:style w:customStyle="1" w:styleId="11" w:type="paragraph">
    <w:name w:val="1.1."/>
    <w:basedOn w:val="Normal"/>
    <w:uiPriority w:val="99"/>
    <w:rsid w:val="00D83124"/>
    <w:pPr>
      <w:jc w:val="center"/>
    </w:pPr>
    <w:rPr>
      <w:b/>
      <w:sz w:val="22"/>
      <w:szCs w:val="22"/>
    </w:rPr>
  </w:style>
  <w:style w:customStyle="1" w:styleId="clanak" w:type="paragraph">
    <w:name w:val="clanak"/>
    <w:basedOn w:val="Normal"/>
    <w:uiPriority w:val="99"/>
    <w:rsid w:val="00D83124"/>
    <w:pPr>
      <w:spacing w:after="100" w:afterAutospacing="1" w:before="100" w:beforeAutospacing="1"/>
    </w:pPr>
  </w:style>
  <w:style w:styleId="Tekstfusnote" w:type="paragraph">
    <w:name w:val="footnote text"/>
    <w:basedOn w:val="Normal"/>
    <w:link w:val="TekstfusnoteChar"/>
    <w:uiPriority w:val="99"/>
    <w:unhideWhenUsed/>
    <w:rsid w:val="00D83124"/>
    <w:rPr>
      <w:rFonts w:ascii="Calibri" w:hAnsi="Calibri"/>
      <w:sz w:val="20"/>
      <w:szCs w:val="20"/>
    </w:rPr>
  </w:style>
  <w:style w:customStyle="1" w:styleId="TekstfusnoteChar" w:type="character">
    <w:name w:val="Tekst fusnote Char"/>
    <w:link w:val="Tekstfusnote"/>
    <w:uiPriority w:val="99"/>
    <w:rsid w:val="00D83124"/>
    <w:rPr>
      <w:rFonts w:ascii="Calibri" w:hAnsi="Calibri"/>
    </w:rPr>
  </w:style>
  <w:style w:styleId="Referencafusnote" w:type="character">
    <w:name w:val="footnote reference"/>
    <w:uiPriority w:val="99"/>
    <w:unhideWhenUsed/>
    <w:rsid w:val="00D83124"/>
    <w:rPr>
      <w:vertAlign w:val="superscript"/>
    </w:rPr>
  </w:style>
  <w:style w:styleId="Sadraj4" w:type="paragraph">
    <w:name w:val="toc 4"/>
    <w:basedOn w:val="Normal"/>
    <w:next w:val="Normal"/>
    <w:autoRedefine/>
    <w:uiPriority w:val="99"/>
    <w:rsid w:val="00D83124"/>
    <w:pPr>
      <w:spacing w:after="120" w:line="320" w:lineRule="exact"/>
      <w:ind w:left="660"/>
      <w:jc w:val="both"/>
    </w:pPr>
    <w:rPr>
      <w:rFonts w:ascii="Frutiger Linotype" w:hAnsi="Frutiger Linotype"/>
      <w:sz w:val="22"/>
      <w:szCs w:val="22"/>
      <w:lang w:val="en-US"/>
    </w:rPr>
  </w:style>
  <w:style w:customStyle="1" w:styleId="Recitals" w:type="paragraph">
    <w:name w:val="Recitals"/>
    <w:basedOn w:val="Normal"/>
    <w:uiPriority w:val="99"/>
    <w:rsid w:val="00D83124"/>
    <w:pPr>
      <w:numPr>
        <w:numId w:val="2"/>
      </w:numPr>
      <w:tabs>
        <w:tab w:pos="567" w:val="clear"/>
        <w:tab w:pos="1425" w:val="num"/>
      </w:tabs>
      <w:spacing w:after="120" w:line="320" w:lineRule="exact"/>
      <w:ind w:hanging="360" w:left="1425"/>
      <w:jc w:val="both"/>
    </w:pPr>
    <w:rPr>
      <w:rFonts w:ascii="Frutiger Linotype" w:hAnsi="Frutiger Linotype"/>
      <w:sz w:val="22"/>
      <w:szCs w:val="22"/>
      <w:lang w:val="en-US"/>
    </w:rPr>
  </w:style>
  <w:style w:styleId="SlijeenaHiperveza" w:type="character">
    <w:name w:val="FollowedHyperlink"/>
    <w:uiPriority w:val="99"/>
    <w:unhideWhenUsed/>
    <w:rsid w:val="00D83124"/>
    <w:rPr>
      <w:color w:val="800080"/>
      <w:u w:val="single"/>
    </w:rPr>
  </w:style>
  <w:style w:customStyle="1" w:styleId="xl63" w:type="paragraph">
    <w:name w:val="xl63"/>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4" w:type="paragraph">
    <w:name w:val="xl64"/>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5" w:type="paragraph">
    <w:name w:val="xl65"/>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6" w:type="paragraph">
    <w:name w:val="xl66"/>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0"/>
      <w:szCs w:val="20"/>
    </w:rPr>
  </w:style>
  <w:style w:customStyle="1" w:styleId="xl67" w:type="paragraph">
    <w:name w:val="xl67"/>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68" w:type="paragraph">
    <w:name w:val="xl68"/>
    <w:basedOn w:val="Normal"/>
    <w:rsid w:val="00D8312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69" w:type="paragraph">
    <w:name w:val="xl69"/>
    <w:basedOn w:val="Normal"/>
    <w:rsid w:val="00D8312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70" w:type="paragraph">
    <w:name w:val="xl70"/>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71" w:type="paragraph">
    <w:name w:val="xl71"/>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2" w:type="paragraph">
    <w:name w:val="xl72"/>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b/>
      <w:bCs/>
    </w:rPr>
  </w:style>
  <w:style w:styleId="Referencakomentara" w:type="character">
    <w:name w:val="annotation reference"/>
    <w:unhideWhenUsed/>
    <w:rsid w:val="00D83124"/>
    <w:rPr>
      <w:sz w:val="16"/>
      <w:szCs w:val="16"/>
    </w:rPr>
  </w:style>
  <w:style w:styleId="Tekstkomentara" w:type="paragraph">
    <w:name w:val="annotation text"/>
    <w:basedOn w:val="Normal"/>
    <w:link w:val="TekstkomentaraChar"/>
    <w:unhideWhenUsed/>
    <w:rsid w:val="00D83124"/>
    <w:pPr>
      <w:spacing w:after="200"/>
    </w:pPr>
    <w:rPr>
      <w:rFonts w:ascii="Calibri" w:hAnsi="Calibri"/>
      <w:sz w:val="20"/>
      <w:szCs w:val="20"/>
    </w:rPr>
  </w:style>
  <w:style w:customStyle="1" w:styleId="TekstkomentaraChar" w:type="character">
    <w:name w:val="Tekst komentara Char"/>
    <w:link w:val="Tekstkomentara"/>
    <w:rsid w:val="00D83124"/>
    <w:rPr>
      <w:rFonts w:ascii="Calibri" w:hAnsi="Calibri"/>
    </w:rPr>
  </w:style>
  <w:style w:styleId="Predmetkomentara" w:type="paragraph">
    <w:name w:val="annotation subject"/>
    <w:basedOn w:val="Tekstkomentara"/>
    <w:next w:val="Tekstkomentara"/>
    <w:link w:val="PredmetkomentaraChar"/>
    <w:uiPriority w:val="99"/>
    <w:unhideWhenUsed/>
    <w:rsid w:val="00D83124"/>
    <w:rPr>
      <w:b/>
      <w:bCs/>
    </w:rPr>
  </w:style>
  <w:style w:customStyle="1" w:styleId="PredmetkomentaraChar" w:type="character">
    <w:name w:val="Predmet komentara Char"/>
    <w:link w:val="Predmetkomentara"/>
    <w:uiPriority w:val="99"/>
    <w:rsid w:val="00D83124"/>
    <w:rPr>
      <w:rFonts w:ascii="Calibri" w:hAnsi="Calibri"/>
      <w:b/>
      <w:bCs/>
    </w:rPr>
  </w:style>
  <w:style w:styleId="Srednjareetka3-Isticanje1" w:type="table">
    <w:name w:val="Medium Grid 3 Accent 1"/>
    <w:basedOn w:val="Obinatablica"/>
    <w:uiPriority w:val="69"/>
    <w:rsid w:val="00D83124"/>
    <w:rPr>
      <w:rFonts w:ascii="Calibri" w:hAnsi="Calibri"/>
      <w:sz w:val="22"/>
      <w:szCs w:val="22"/>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3DFEE"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F81B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F81B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F81B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styleId="Bezproreda" w:type="paragraph">
    <w:name w:val="No Spacing"/>
    <w:link w:val="BezproredaChar"/>
    <w:uiPriority w:val="1"/>
    <w:qFormat/>
    <w:rsid w:val="00D83124"/>
    <w:rPr>
      <w:rFonts w:ascii="Calibri" w:hAnsi="Calibri"/>
      <w:sz w:val="22"/>
      <w:szCs w:val="22"/>
    </w:rPr>
  </w:style>
  <w:style w:customStyle="1" w:styleId="BezproredaChar" w:type="character">
    <w:name w:val="Bez proreda Char"/>
    <w:link w:val="Bezproreda"/>
    <w:uiPriority w:val="1"/>
    <w:rsid w:val="00D83124"/>
    <w:rPr>
      <w:rFonts w:ascii="Calibri" w:hAnsi="Calibri"/>
      <w:sz w:val="22"/>
      <w:szCs w:val="22"/>
    </w:rPr>
  </w:style>
  <w:style w:customStyle="1" w:styleId="font5" w:type="paragraph">
    <w:name w:val="font5"/>
    <w:basedOn w:val="Normal"/>
    <w:rsid w:val="00D83124"/>
    <w:pPr>
      <w:spacing w:after="100" w:afterAutospacing="1" w:before="100" w:beforeAutospacing="1"/>
    </w:pPr>
    <w:rPr>
      <w:rFonts w:ascii="Candara" w:hAnsi="Candara"/>
      <w:i/>
      <w:iCs/>
      <w:color w:val="000000"/>
      <w:sz w:val="16"/>
      <w:szCs w:val="16"/>
    </w:rPr>
  </w:style>
  <w:style w:customStyle="1" w:styleId="font6" w:type="paragraph">
    <w:name w:val="font6"/>
    <w:basedOn w:val="Normal"/>
    <w:rsid w:val="00D83124"/>
    <w:pPr>
      <w:spacing w:after="100" w:afterAutospacing="1" w:before="100" w:beforeAutospacing="1"/>
    </w:pPr>
    <w:rPr>
      <w:rFonts w:ascii="Candara" w:hAnsi="Candara"/>
      <w:color w:val="000000"/>
      <w:sz w:val="16"/>
      <w:szCs w:val="16"/>
    </w:rPr>
  </w:style>
  <w:style w:customStyle="1" w:styleId="xl73" w:type="paragraph">
    <w:name w:val="xl73"/>
    <w:basedOn w:val="Normal"/>
    <w:rsid w:val="00D83124"/>
    <w:pPr>
      <w:pBdr>
        <w:left w:color="auto" w:space="0" w:sz="8" w:val="single"/>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4" w:type="paragraph">
    <w:name w:val="xl74"/>
    <w:basedOn w:val="Normal"/>
    <w:rsid w:val="00D83124"/>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5" w:type="paragraph">
    <w:name w:val="xl75"/>
    <w:basedOn w:val="Normal"/>
    <w:rsid w:val="00D83124"/>
    <w:pPr>
      <w:pBdr>
        <w:top w:color="auto" w:space="0" w:sz="8" w:val="single"/>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6" w:type="paragraph">
    <w:name w:val="xl76"/>
    <w:basedOn w:val="Normal"/>
    <w:rsid w:val="00D83124"/>
    <w:pPr>
      <w:pBdr>
        <w:top w:color="auto" w:space="0" w:sz="8" w:val="single"/>
        <w:bottom w:color="auto" w:space="0" w:sz="8" w:val="single"/>
        <w:right w:color="000000"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7" w:type="paragraph">
    <w:name w:val="xl77"/>
    <w:basedOn w:val="Normal"/>
    <w:rsid w:val="00D83124"/>
    <w:pPr>
      <w:pBdr>
        <w:top w:color="auto" w:space="0" w:sz="8" w:val="single"/>
        <w:left w:color="000000"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8" w:type="paragraph">
    <w:name w:val="xl78"/>
    <w:basedOn w:val="Normal"/>
    <w:rsid w:val="00D83124"/>
    <w:pPr>
      <w:pBdr>
        <w:top w:color="auto"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9" w:type="paragraph">
    <w:name w:val="xl79"/>
    <w:basedOn w:val="Normal"/>
    <w:rsid w:val="00D83124"/>
    <w:pPr>
      <w:pBdr>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1" w:type="paragraph">
    <w:name w:val="xl81"/>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2" w:type="paragraph">
    <w:name w:val="xl82"/>
    <w:basedOn w:val="Normal"/>
    <w:rsid w:val="00D83124"/>
    <w:pPr>
      <w:pBdr>
        <w:top w:color="auto" w:space="0" w:sz="8" w:val="single"/>
        <w:bottom w:color="auto" w:space="0" w:sz="8" w:val="single"/>
        <w:right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83" w:type="paragraph">
    <w:name w:val="xl83"/>
    <w:basedOn w:val="Normal"/>
    <w:rsid w:val="00D83124"/>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4" w:type="paragraph">
    <w:name w:val="xl84"/>
    <w:basedOn w:val="Normal"/>
    <w:rsid w:val="00D83124"/>
    <w:pPr>
      <w:pBdr>
        <w:top w:color="auto" w:space="0" w:sz="8"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5" w:type="paragraph">
    <w:name w:val="xl85"/>
    <w:basedOn w:val="Normal"/>
    <w:rsid w:val="00D83124"/>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6" w:type="paragraph">
    <w:name w:val="xl86"/>
    <w:basedOn w:val="Normal"/>
    <w:rsid w:val="00D83124"/>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7" w:type="paragraph">
    <w:name w:val="xl87"/>
    <w:basedOn w:val="Normal"/>
    <w:rsid w:val="00D83124"/>
    <w:pPr>
      <w:pBdr>
        <w:top w:color="auto" w:space="0" w:sz="8"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88" w:type="paragraph">
    <w:name w:val="xl88"/>
    <w:basedOn w:val="Normal"/>
    <w:rsid w:val="00D83124"/>
    <w:pPr>
      <w:pBdr>
        <w:top w:color="auto" w:space="0" w:sz="4"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9" w:type="paragraph">
    <w:name w:val="xl89"/>
    <w:basedOn w:val="Normal"/>
    <w:rsid w:val="00D83124"/>
    <w:pPr>
      <w:pBdr>
        <w:top w:color="auto" w:space="0" w:sz="4"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90" w:type="paragraph">
    <w:name w:val="xl90"/>
    <w:basedOn w:val="Normal"/>
    <w:rsid w:val="00D83124"/>
    <w:pPr>
      <w:pBdr>
        <w:top w:color="auto" w:space="0" w:sz="4" w:val="single"/>
        <w:left w:color="auto" w:space="0" w:sz="8" w:val="single"/>
        <w:right w:color="auto" w:space="0" w:sz="4" w:val="single"/>
      </w:pBdr>
      <w:spacing w:after="100" w:afterAutospacing="1" w:before="100" w:beforeAutospacing="1"/>
    </w:pPr>
    <w:rPr>
      <w:rFonts w:ascii="Candara" w:hAnsi="Candara"/>
      <w:sz w:val="20"/>
      <w:szCs w:val="20"/>
    </w:rPr>
  </w:style>
  <w:style w:customStyle="1" w:styleId="xl91" w:type="paragraph">
    <w:name w:val="xl91"/>
    <w:basedOn w:val="Normal"/>
    <w:rsid w:val="00D83124"/>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2" w:type="paragraph">
    <w:name w:val="xl92"/>
    <w:basedOn w:val="Normal"/>
    <w:rsid w:val="00D83124"/>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3" w:type="paragraph">
    <w:name w:val="xl93"/>
    <w:basedOn w:val="Normal"/>
    <w:rsid w:val="00D83124"/>
    <w:pPr>
      <w:pBdr>
        <w:top w:color="auto" w:space="0" w:sz="4" w:val="single"/>
        <w:left w:color="auto" w:space="0" w:sz="4" w:val="single"/>
        <w:right w:color="auto" w:space="0" w:sz="8" w:val="single"/>
      </w:pBdr>
      <w:spacing w:after="100" w:afterAutospacing="1" w:before="100" w:beforeAutospacing="1"/>
    </w:pPr>
    <w:rPr>
      <w:rFonts w:ascii="Candara" w:hAnsi="Candara"/>
      <w:sz w:val="20"/>
      <w:szCs w:val="20"/>
    </w:rPr>
  </w:style>
  <w:style w:customStyle="1" w:styleId="xl94" w:type="paragraph">
    <w:name w:val="xl94"/>
    <w:basedOn w:val="Normal"/>
    <w:rsid w:val="00D83124"/>
    <w:pPr>
      <w:pBdr>
        <w:top w:color="auto" w:space="0" w:sz="8" w:val="single"/>
        <w:left w:color="auto" w:space="0" w:sz="8"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5" w:type="paragraph">
    <w:name w:val="xl95"/>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6" w:type="paragraph">
    <w:name w:val="xl96"/>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7" w:type="paragraph">
    <w:name w:val="xl97"/>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8" w:type="paragraph">
    <w:name w:val="xl98"/>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sz w:val="20"/>
      <w:szCs w:val="20"/>
    </w:rPr>
  </w:style>
  <w:style w:customStyle="1" w:styleId="xl99" w:type="paragraph">
    <w:name w:val="xl99"/>
    <w:basedOn w:val="Normal"/>
    <w:rsid w:val="00D83124"/>
    <w:pPr>
      <w:pBdr>
        <w:top w:color="auto" w:space="0" w:sz="8" w:val="single"/>
        <w:left w:color="auto" w:space="0" w:sz="4" w:val="single"/>
        <w:bottom w:color="auto" w:space="0" w:sz="8" w:val="single"/>
        <w:right w:color="auto" w:space="0" w:sz="8" w:val="single"/>
      </w:pBdr>
      <w:spacing w:after="100" w:afterAutospacing="1" w:before="100" w:beforeAutospacing="1"/>
    </w:pPr>
    <w:rPr>
      <w:rFonts w:ascii="Candara" w:hAnsi="Candara"/>
      <w:sz w:val="20"/>
      <w:szCs w:val="20"/>
    </w:rPr>
  </w:style>
  <w:style w:customStyle="1" w:styleId="xl100" w:type="paragraph">
    <w:name w:val="xl100"/>
    <w:basedOn w:val="Normal"/>
    <w:rsid w:val="00D83124"/>
    <w:pPr>
      <w:pBdr>
        <w:top w:color="auto" w:space="0" w:sz="8" w:val="single"/>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1" w:type="paragraph">
    <w:name w:val="xl101"/>
    <w:basedOn w:val="Normal"/>
    <w:rsid w:val="00D83124"/>
    <w:pPr>
      <w:pBdr>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2" w:type="paragraph">
    <w:name w:val="xl102"/>
    <w:basedOn w:val="Normal"/>
    <w:rsid w:val="00D83124"/>
    <w:pPr>
      <w:pBdr>
        <w:bottom w:color="auto" w:space="0" w:sz="8" w:val="single"/>
      </w:pBdr>
      <w:shd w:color="000000" w:fill="FFFF00" w:val="clear"/>
      <w:spacing w:after="100" w:afterAutospacing="1" w:before="100" w:beforeAutospacing="1"/>
      <w:jc w:val="center"/>
    </w:pPr>
    <w:rPr>
      <w:rFonts w:ascii="Candara" w:hAnsi="Candara"/>
      <w:b/>
      <w:bCs/>
      <w:u w:val="single"/>
    </w:rPr>
  </w:style>
  <w:style w:customStyle="1" w:styleId="xl80" w:type="paragraph">
    <w:name w:val="xl80"/>
    <w:basedOn w:val="Normal"/>
    <w:rsid w:val="00D83124"/>
    <w:pPr>
      <w:pBdr>
        <w:top w:color="000000" w:space="0" w:sz="4" w:val="single"/>
        <w:left w:color="000000" w:space="0" w:sz="4" w:val="single"/>
        <w:bottom w:color="000000" w:space="0" w:sz="4" w:val="single"/>
        <w:right w:color="000000" w:space="0" w:sz="4" w:val="single"/>
      </w:pBdr>
      <w:shd w:color="000000" w:fill="FFFFFF" w:val="clear"/>
      <w:spacing w:after="100" w:afterAutospacing="1" w:before="100" w:beforeAutospacing="1"/>
      <w:textAlignment w:val="top"/>
    </w:pPr>
    <w:rPr>
      <w:rFonts w:ascii="Candara" w:hAnsi="Candara"/>
      <w:sz w:val="18"/>
      <w:szCs w:val="18"/>
    </w:rPr>
  </w:style>
  <w:style w:customStyle="1" w:styleId="input-large1" w:type="character">
    <w:name w:val="input-large1"/>
    <w:rsid w:val="00D83124"/>
  </w:style>
  <w:style w:customStyle="1" w:styleId="TPHeading1" w:type="paragraph">
    <w:name w:val="TP Heading 1"/>
    <w:basedOn w:val="Normal"/>
    <w:next w:val="Normal"/>
    <w:link w:val="TPHeading1Char"/>
    <w:uiPriority w:val="99"/>
    <w:rsid w:val="00D83124"/>
    <w:pPr>
      <w:numPr>
        <w:numId w:val="3"/>
      </w:numPr>
      <w:spacing w:after="280" w:line="360" w:lineRule="auto"/>
      <w:ind w:hanging="851" w:left="851"/>
      <w:jc w:val="both"/>
      <w:outlineLvl w:val="0"/>
    </w:pPr>
    <w:rPr>
      <w:rFonts w:ascii="Trebuchet MS" w:eastAsia="Trebuchet MS" w:hAnsi="Trebuchet MS"/>
      <w:caps/>
      <w:noProof/>
      <w:color w:val="ED1A3B"/>
      <w:kern w:val="16"/>
      <w:sz w:val="56"/>
      <w:szCs w:val="56"/>
    </w:rPr>
  </w:style>
  <w:style w:customStyle="1" w:styleId="TPHeading1Char" w:type="character">
    <w:name w:val="TP Heading 1 Char"/>
    <w:link w:val="TPHeading1"/>
    <w:uiPriority w:val="99"/>
    <w:locked/>
    <w:rsid w:val="00D83124"/>
    <w:rPr>
      <w:rFonts w:ascii="Trebuchet MS" w:eastAsia="Trebuchet MS" w:hAnsi="Trebuchet MS"/>
      <w:caps/>
      <w:noProof/>
      <w:color w:val="ED1A3B"/>
      <w:kern w:val="16"/>
      <w:sz w:val="56"/>
      <w:szCs w:val="56"/>
    </w:rPr>
  </w:style>
  <w:style w:customStyle="1" w:styleId="TPHeading2" w:type="paragraph">
    <w:name w:val="TP Heading 2"/>
    <w:basedOn w:val="Normal"/>
    <w:next w:val="Normal"/>
    <w:uiPriority w:val="99"/>
    <w:rsid w:val="00D83124"/>
    <w:pPr>
      <w:keepNext/>
      <w:numPr>
        <w:ilvl w:val="1"/>
        <w:numId w:val="3"/>
      </w:numPr>
      <w:spacing w:after="240" w:before="480" w:line="360" w:lineRule="auto"/>
      <w:jc w:val="both"/>
      <w:outlineLvl w:val="1"/>
    </w:pPr>
    <w:rPr>
      <w:rFonts w:ascii="Trebuchet MS" w:eastAsia="Trebuchet MS" w:hAnsi="Trebuchet MS"/>
      <w:b/>
      <w:noProof/>
      <w:color w:val="ED1A3B"/>
      <w:kern w:val="16"/>
    </w:rPr>
  </w:style>
  <w:style w:customStyle="1" w:styleId="AA1stlevelbullet" w:type="paragraph">
    <w:name w:val="AA 1st level bullet"/>
    <w:basedOn w:val="Normal"/>
    <w:rsid w:val="00D83124"/>
    <w:pPr>
      <w:numPr>
        <w:numId w:val="4"/>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Style10ptJustifiedLinespacing15lines" w:type="paragraph">
    <w:name w:val="Style 10 pt Justified Line spacing:  1.5 lines"/>
    <w:basedOn w:val="Normal"/>
    <w:link w:val="Style10ptJustifiedLinespacing15linesChar"/>
    <w:autoRedefine/>
    <w:rsid w:val="00D83124"/>
    <w:pPr>
      <w:widowControl w:val="0"/>
      <w:autoSpaceDE w:val="0"/>
      <w:autoSpaceDN w:val="0"/>
      <w:adjustRightInd w:val="0"/>
      <w:spacing w:line="360" w:lineRule="auto"/>
      <w:jc w:val="both"/>
    </w:pPr>
    <w:rPr>
      <w:rFonts w:ascii="Tahoma" w:eastAsia="Simsun (Founder Extended)" w:hAnsi="Tahoma"/>
      <w:sz w:val="20"/>
      <w:szCs w:val="20"/>
      <w:lang w:eastAsia="zh-CN"/>
    </w:rPr>
  </w:style>
  <w:style w:customStyle="1" w:styleId="Style10ptJustifiedLinespacing15linesChar" w:type="character">
    <w:name w:val="Style 10 pt Justified Line spacing:  1.5 lines Char"/>
    <w:link w:val="Style10ptJustifiedLinespacing15lines"/>
    <w:rsid w:val="00D83124"/>
    <w:rPr>
      <w:rFonts w:ascii="Tahoma" w:eastAsia="Simsun (Founder Extended)" w:hAnsi="Tahoma"/>
      <w:lang w:eastAsia="zh-CN"/>
    </w:rPr>
  </w:style>
  <w:style w:customStyle="1" w:styleId="Normal1" w:type="paragraph">
    <w:name w:val="Normal1"/>
    <w:rsid w:val="00D83124"/>
    <w:pPr>
      <w:suppressAutoHyphens/>
      <w:spacing w:after="200" w:line="276" w:lineRule="auto"/>
    </w:pPr>
    <w:rPr>
      <w:rFonts w:ascii="Calibri" w:eastAsia="Calibri" w:hAnsi="Calibri"/>
      <w:sz w:val="22"/>
      <w:szCs w:val="22"/>
      <w:lang w:eastAsia="ar-SA"/>
    </w:rPr>
  </w:style>
  <w:style w:styleId="Sadraj2" w:type="paragraph">
    <w:name w:val="toc 2"/>
    <w:basedOn w:val="Normal"/>
    <w:next w:val="Normal"/>
    <w:autoRedefine/>
    <w:uiPriority w:val="39"/>
    <w:unhideWhenUsed/>
    <w:rsid w:val="00D83124"/>
    <w:pPr>
      <w:spacing w:after="100" w:line="276" w:lineRule="auto"/>
      <w:ind w:left="220"/>
    </w:pPr>
    <w:rPr>
      <w:rFonts w:ascii="Calibri" w:eastAsia="Calibri" w:hAnsi="Calibri"/>
      <w:sz w:val="22"/>
      <w:szCs w:val="22"/>
    </w:rPr>
  </w:style>
  <w:style w:customStyle="1" w:styleId="Bezpopisa1" w:type="numbering">
    <w:name w:val="Bez popisa1"/>
    <w:next w:val="Bezpopisa"/>
    <w:uiPriority w:val="99"/>
    <w:semiHidden/>
    <w:rsid w:val="00E43D04"/>
  </w:style>
  <w:style w:customStyle="1" w:styleId="Reetkatablice1" w:type="table">
    <w:name w:val="Rešetka tablice1"/>
    <w:basedOn w:val="Obinatablica"/>
    <w:next w:val="Reetkatablice"/>
    <w:rsid w:val="00E43D04"/>
    <w:pPr>
      <w:suppressAutoHyphens/>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Uvuenotijeloteksta" w:type="paragraph">
    <w:name w:val="Body Text Indent"/>
    <w:basedOn w:val="Normal"/>
    <w:link w:val="UvuenotijelotekstaChar"/>
    <w:unhideWhenUsed/>
    <w:rsid w:val="00E43D04"/>
    <w:pPr>
      <w:spacing w:line="264" w:lineRule="auto"/>
      <w:ind w:firstLine="720"/>
      <w:jc w:val="both"/>
    </w:pPr>
    <w:rPr>
      <w:rFonts w:ascii="Arial" w:cs="Arial" w:hAnsi="Arial"/>
      <w:sz w:val="22"/>
    </w:rPr>
  </w:style>
  <w:style w:customStyle="1" w:styleId="UvuenotijelotekstaChar" w:type="character">
    <w:name w:val="Uvučeno tijelo teksta Char"/>
    <w:link w:val="Uvuenotijeloteksta"/>
    <w:rsid w:val="00E43D04"/>
    <w:rPr>
      <w:rFonts w:ascii="Arial" w:cs="Arial" w:hAnsi="Arial"/>
      <w:sz w:val="22"/>
      <w:szCs w:val="24"/>
    </w:rPr>
  </w:style>
  <w:style w:styleId="Naslovknjige" w:type="character">
    <w:name w:val="Book Title"/>
    <w:uiPriority w:val="33"/>
    <w:qFormat/>
    <w:rsid w:val="00E43D04"/>
    <w:rPr>
      <w:b/>
      <w:bCs/>
      <w:smallCaps/>
      <w:spacing w:val="5"/>
    </w:rPr>
  </w:style>
  <w:style w:styleId="Neupadljivareferenca" w:type="character">
    <w:name w:val="Subtle Reference"/>
    <w:uiPriority w:val="31"/>
    <w:qFormat/>
    <w:rsid w:val="00E43D04"/>
    <w:rPr>
      <w:smallCaps/>
      <w:color w:val="C0504D"/>
      <w:u w:val="single"/>
    </w:rPr>
  </w:style>
  <w:style w:styleId="Revizija" w:type="paragraph">
    <w:name w:val="Revision"/>
    <w:hidden/>
    <w:uiPriority w:val="99"/>
    <w:semiHidden/>
    <w:rsid w:val="00E43D04"/>
    <w:rPr>
      <w:rFonts w:ascii="Tw Cen MT" w:cs="Arial" w:hAnsi="Tw Cen MT"/>
      <w:b/>
      <w:bCs/>
    </w:rPr>
  </w:style>
  <w:style w:styleId="Istaknuto" w:type="character">
    <w:name w:val="Emphasis"/>
    <w:uiPriority w:val="20"/>
    <w:qFormat/>
    <w:rsid w:val="00E43D04"/>
    <w:rPr>
      <w:b/>
      <w:bCs/>
      <w:i w:val="0"/>
      <w:iCs w:val="0"/>
    </w:rPr>
  </w:style>
  <w:style w:customStyle="1" w:styleId="st" w:type="character">
    <w:name w:val="st"/>
    <w:rsid w:val="00E43D04"/>
  </w:style>
  <w:style w:customStyle="1" w:styleId="outputformat1" w:type="character">
    <w:name w:val="outputformat1"/>
    <w:rsid w:val="00E43D04"/>
    <w:rPr>
      <w:rFonts w:ascii="Arial" w:cs="Arial" w:hAnsi="Arial" w:hint="default"/>
      <w:sz w:val="18"/>
      <w:szCs w:val="18"/>
    </w:rPr>
  </w:style>
  <w:style w:customStyle="1" w:styleId="naziv" w:type="character">
    <w:name w:val="naziv"/>
    <w:uiPriority w:val="99"/>
    <w:rsid w:val="00E43D04"/>
    <w:rPr>
      <w:rFonts w:cs="Times New Roman"/>
    </w:rPr>
  </w:style>
  <w:style w:customStyle="1" w:styleId="street4" w:type="character">
    <w:name w:val="street4"/>
    <w:rsid w:val="00E43D04"/>
    <w:rPr>
      <w:vanish w:val="0"/>
      <w:webHidden w:val="0"/>
      <w:specVanish w:val="0"/>
    </w:rPr>
  </w:style>
  <w:style w:customStyle="1" w:styleId="zip" w:type="character">
    <w:name w:val="zip"/>
    <w:rsid w:val="00E43D04"/>
  </w:style>
  <w:style w:customStyle="1" w:styleId="address" w:type="character">
    <w:name w:val="address"/>
    <w:rsid w:val="00E43D04"/>
  </w:style>
  <w:style w:customStyle="1" w:styleId="infos" w:type="character">
    <w:name w:val="infos"/>
    <w:rsid w:val="00E43D04"/>
  </w:style>
  <w:style w:customStyle="1" w:styleId="Bezpopisa2" w:type="numbering">
    <w:name w:val="Bez popisa2"/>
    <w:next w:val="Bezpopisa"/>
    <w:uiPriority w:val="99"/>
    <w:semiHidden/>
    <w:rsid w:val="00E43D04"/>
  </w:style>
  <w:style w:customStyle="1" w:styleId="TijelotekstaChar" w:type="character">
    <w:name w:val="Tijelo teksta Char"/>
    <w:link w:val="Tijeloteksta"/>
    <w:uiPriority w:val="99"/>
    <w:rsid w:val="00780838"/>
    <w:rPr>
      <w:sz w:val="24"/>
      <w:szCs w:val="24"/>
    </w:rPr>
  </w:style>
  <w:style w:customStyle="1" w:styleId="Bezpopisa3" w:type="numbering">
    <w:name w:val="Bez popisa3"/>
    <w:next w:val="Bezpopisa"/>
    <w:semiHidden/>
    <w:unhideWhenUsed/>
    <w:rsid w:val="00F640E0"/>
  </w:style>
  <w:style w:customStyle="1" w:styleId="Odlomakpopisa1" w:type="paragraph">
    <w:name w:val="Odlomak popisa1"/>
    <w:basedOn w:val="Normal"/>
    <w:uiPriority w:val="99"/>
    <w:rsid w:val="00F640E0"/>
    <w:pPr>
      <w:ind w:left="708"/>
    </w:pPr>
  </w:style>
  <w:style w:customStyle="1" w:styleId="Reetkatablice2" w:type="table">
    <w:name w:val="Rešetka tablice2"/>
    <w:basedOn w:val="Obinatablica"/>
    <w:next w:val="Reetkatablice"/>
    <w:uiPriority w:val="99"/>
    <w:locked/>
    <w:rsid w:val="00F640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4" w:type="numbering">
    <w:name w:val="Bez popisa4"/>
    <w:next w:val="Bezpopisa"/>
    <w:semiHidden/>
    <w:unhideWhenUsed/>
    <w:rsid w:val="00FC7FE0"/>
  </w:style>
  <w:style w:customStyle="1" w:styleId="Reetkatablice3" w:type="table">
    <w:name w:val="Rešetka tablice3"/>
    <w:basedOn w:val="Obinatablica"/>
    <w:next w:val="Reetkatablice"/>
    <w:uiPriority w:val="99"/>
    <w:rsid w:val="00FC7F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apple-style-span" w:type="character">
    <w:name w:val="apple-style-span"/>
    <w:rsid w:val="000E15B3"/>
  </w:style>
  <w:style w:customStyle="1" w:styleId="xl106" w:type="paragraph">
    <w:name w:val="xl106"/>
    <w:basedOn w:val="Normal"/>
    <w:rsid w:val="000E15B3"/>
    <w:pPr>
      <w:spacing w:after="100" w:afterAutospacing="1" w:before="100" w:beforeAutospacing="1"/>
      <w:textAlignment w:val="center"/>
    </w:pPr>
  </w:style>
  <w:style w:customStyle="1" w:styleId="xl107" w:type="paragraph">
    <w:name w:val="xl107"/>
    <w:basedOn w:val="Normal"/>
    <w:rsid w:val="000E15B3"/>
    <w:pPr>
      <w:spacing w:after="100" w:afterAutospacing="1" w:before="100" w:beforeAutospacing="1"/>
      <w:jc w:val="center"/>
      <w:textAlignment w:val="center"/>
    </w:pPr>
    <w:rPr>
      <w:b/>
      <w:bCs/>
      <w:sz w:val="18"/>
      <w:szCs w:val="18"/>
    </w:rPr>
  </w:style>
  <w:style w:customStyle="1" w:styleId="xl108" w:type="paragraph">
    <w:name w:val="xl108"/>
    <w:basedOn w:val="Normal"/>
    <w:rsid w:val="000E15B3"/>
    <w:pPr>
      <w:spacing w:after="100" w:afterAutospacing="1" w:before="100" w:beforeAutospacing="1"/>
      <w:textAlignment w:val="center"/>
    </w:pPr>
    <w:rPr>
      <w:b/>
      <w:bCs/>
      <w:sz w:val="16"/>
      <w:szCs w:val="16"/>
    </w:rPr>
  </w:style>
  <w:style w:customStyle="1" w:styleId="xl109" w:type="paragraph">
    <w:name w:val="xl109"/>
    <w:basedOn w:val="Normal"/>
    <w:rsid w:val="000E15B3"/>
    <w:pPr>
      <w:pBdr>
        <w:top w:color="auto" w:space="0" w:sz="8" w:val="single"/>
        <w:left w:color="auto" w:space="0" w:sz="8" w:val="single"/>
        <w:bottom w:color="auto" w:space="0" w:sz="8" w:val="single"/>
      </w:pBdr>
      <w:shd w:color="000000" w:fill="969696" w:val="clear"/>
      <w:spacing w:after="100" w:afterAutospacing="1" w:before="100" w:beforeAutospacing="1"/>
      <w:jc w:val="center"/>
      <w:textAlignment w:val="center"/>
    </w:pPr>
    <w:rPr>
      <w:b/>
      <w:bCs/>
      <w:sz w:val="14"/>
      <w:szCs w:val="14"/>
    </w:rPr>
  </w:style>
  <w:style w:customStyle="1" w:styleId="xl110" w:type="paragraph">
    <w:name w:val="xl110"/>
    <w:basedOn w:val="Normal"/>
    <w:rsid w:val="000E15B3"/>
    <w:pPr>
      <w:pBdr>
        <w:top w:color="auto" w:space="0" w:sz="8" w:val="single"/>
        <w:left w:color="auto" w:space="0" w:sz="4" w:val="single"/>
        <w:bottom w:color="auto" w:space="0" w:sz="8" w:val="single"/>
        <w:right w:color="auto" w:space="0" w:sz="4" w:val="single"/>
      </w:pBdr>
      <w:shd w:color="000000" w:fill="969696" w:val="clear"/>
      <w:spacing w:after="100" w:afterAutospacing="1" w:before="100" w:beforeAutospacing="1"/>
      <w:jc w:val="center"/>
      <w:textAlignment w:val="center"/>
    </w:pPr>
    <w:rPr>
      <w:b/>
      <w:bCs/>
      <w:sz w:val="14"/>
      <w:szCs w:val="14"/>
    </w:rPr>
  </w:style>
  <w:style w:customStyle="1" w:styleId="xl111" w:type="paragraph">
    <w:name w:val="xl111"/>
    <w:basedOn w:val="Normal"/>
    <w:rsid w:val="000E15B3"/>
    <w:pPr>
      <w:pBdr>
        <w:top w:color="auto" w:space="0" w:sz="8" w:val="single"/>
        <w:left w:color="auto" w:space="0" w:sz="8" w:val="single"/>
        <w:bottom w:color="auto" w:space="0" w:sz="8" w:val="single"/>
        <w:right w:color="auto" w:space="0" w:sz="4" w:val="single"/>
      </w:pBdr>
      <w:shd w:color="000000" w:fill="969696" w:val="clear"/>
      <w:spacing w:after="100" w:afterAutospacing="1" w:before="100" w:beforeAutospacing="1"/>
      <w:jc w:val="center"/>
      <w:textAlignment w:val="center"/>
    </w:pPr>
    <w:rPr>
      <w:b/>
      <w:bCs/>
      <w:sz w:val="14"/>
      <w:szCs w:val="14"/>
    </w:rPr>
  </w:style>
  <w:style w:customStyle="1" w:styleId="xl112" w:type="paragraph">
    <w:name w:val="xl112"/>
    <w:basedOn w:val="Normal"/>
    <w:rsid w:val="000E15B3"/>
    <w:pPr>
      <w:pBdr>
        <w:top w:color="auto" w:space="0" w:sz="8" w:val="single"/>
        <w:left w:color="auto" w:space="0" w:sz="4" w:val="single"/>
        <w:bottom w:color="auto" w:space="0" w:sz="8" w:val="single"/>
        <w:right w:color="auto" w:space="0" w:sz="8" w:val="single"/>
      </w:pBdr>
      <w:shd w:color="000000" w:fill="969696" w:val="clear"/>
      <w:spacing w:after="100" w:afterAutospacing="1" w:before="100" w:beforeAutospacing="1"/>
      <w:jc w:val="center"/>
      <w:textAlignment w:val="center"/>
    </w:pPr>
    <w:rPr>
      <w:b/>
      <w:bCs/>
      <w:sz w:val="14"/>
      <w:szCs w:val="14"/>
    </w:rPr>
  </w:style>
  <w:style w:customStyle="1" w:styleId="xl113" w:type="paragraph">
    <w:name w:val="xl113"/>
    <w:basedOn w:val="Normal"/>
    <w:rsid w:val="000E15B3"/>
    <w:pPr>
      <w:spacing w:after="100" w:afterAutospacing="1" w:before="100" w:beforeAutospacing="1"/>
      <w:textAlignment w:val="center"/>
    </w:pPr>
    <w:rPr>
      <w:sz w:val="14"/>
      <w:szCs w:val="14"/>
    </w:rPr>
  </w:style>
  <w:style w:customStyle="1" w:styleId="xl114" w:type="paragraph">
    <w:name w:val="xl114"/>
    <w:basedOn w:val="Normal"/>
    <w:rsid w:val="000E15B3"/>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b/>
      <w:bCs/>
      <w:sz w:val="12"/>
      <w:szCs w:val="12"/>
    </w:rPr>
  </w:style>
  <w:style w:customStyle="1" w:styleId="xl115" w:type="paragraph">
    <w:name w:val="xl115"/>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16" w:type="paragraph">
    <w:name w:val="xl116"/>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2"/>
      <w:szCs w:val="12"/>
    </w:rPr>
  </w:style>
  <w:style w:customStyle="1" w:styleId="xl117" w:type="paragraph">
    <w:name w:val="xl117"/>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2"/>
      <w:szCs w:val="12"/>
    </w:rPr>
  </w:style>
  <w:style w:customStyle="1" w:styleId="xl118" w:type="paragraph">
    <w:name w:val="xl118"/>
    <w:basedOn w:val="Normal"/>
    <w:rsid w:val="000E15B3"/>
    <w:pPr>
      <w:pBdr>
        <w:top w:color="auto" w:space="0" w:sz="4" w:val="single"/>
        <w:left w:color="auto" w:space="0" w:sz="4" w:val="single"/>
        <w:bottom w:color="auto" w:space="0" w:sz="4" w:val="single"/>
        <w:right w:color="auto" w:space="0" w:sz="8" w:val="single"/>
      </w:pBdr>
      <w:spacing w:after="100" w:afterAutospacing="1" w:before="100" w:beforeAutospacing="1"/>
      <w:jc w:val="right"/>
      <w:textAlignment w:val="center"/>
    </w:pPr>
    <w:rPr>
      <w:sz w:val="12"/>
      <w:szCs w:val="12"/>
    </w:rPr>
  </w:style>
  <w:style w:customStyle="1" w:styleId="xl119" w:type="paragraph">
    <w:name w:val="xl119"/>
    <w:basedOn w:val="Normal"/>
    <w:rsid w:val="000E15B3"/>
    <w:pPr>
      <w:spacing w:after="100" w:afterAutospacing="1" w:before="100" w:beforeAutospacing="1"/>
      <w:textAlignment w:val="center"/>
    </w:pPr>
    <w:rPr>
      <w:sz w:val="12"/>
      <w:szCs w:val="12"/>
    </w:rPr>
  </w:style>
  <w:style w:customStyle="1" w:styleId="xl120" w:type="paragraph">
    <w:name w:val="xl120"/>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21" w:type="paragraph">
    <w:name w:val="xl121"/>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FFFFFF"/>
      <w:sz w:val="12"/>
      <w:szCs w:val="12"/>
    </w:rPr>
  </w:style>
  <w:style w:customStyle="1" w:styleId="xl122" w:type="paragraph">
    <w:name w:val="xl122"/>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23" w:type="paragraph">
    <w:name w:val="xl123"/>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2"/>
      <w:szCs w:val="12"/>
    </w:rPr>
  </w:style>
  <w:style w:customStyle="1" w:styleId="xl124" w:type="paragraph">
    <w:name w:val="xl124"/>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2"/>
      <w:szCs w:val="12"/>
    </w:rPr>
  </w:style>
  <w:style w:customStyle="1" w:styleId="xl125" w:type="paragraph">
    <w:name w:val="xl125"/>
    <w:basedOn w:val="Normal"/>
    <w:rsid w:val="000E15B3"/>
    <w:pPr>
      <w:spacing w:after="100" w:afterAutospacing="1" w:before="100" w:beforeAutospacing="1"/>
      <w:textAlignment w:val="center"/>
    </w:pPr>
    <w:rPr>
      <w:sz w:val="12"/>
      <w:szCs w:val="12"/>
    </w:rPr>
  </w:style>
  <w:style w:customStyle="1" w:styleId="xl126" w:type="paragraph">
    <w:name w:val="xl126"/>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27" w:type="paragraph">
    <w:name w:val="xl127"/>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28" w:type="paragraph">
    <w:name w:val="xl128"/>
    <w:basedOn w:val="Normal"/>
    <w:rsid w:val="000E15B3"/>
    <w:pPr>
      <w:pBdr>
        <w:top w:color="auto" w:space="0" w:sz="4" w:val="single"/>
        <w:left w:color="auto" w:space="0" w:sz="4" w:val="single"/>
        <w:bottom w:color="auto" w:space="0" w:sz="4" w:val="single"/>
        <w:right w:color="auto" w:space="0" w:sz="8" w:val="single"/>
      </w:pBdr>
      <w:spacing w:after="100" w:afterAutospacing="1" w:before="100" w:beforeAutospacing="1"/>
      <w:jc w:val="right"/>
      <w:textAlignment w:val="center"/>
    </w:pPr>
    <w:rPr>
      <w:sz w:val="12"/>
      <w:szCs w:val="12"/>
    </w:rPr>
  </w:style>
  <w:style w:customStyle="1" w:styleId="xl129" w:type="paragraph">
    <w:name w:val="xl129"/>
    <w:basedOn w:val="Normal"/>
    <w:rsid w:val="000E15B3"/>
    <w:pPr>
      <w:spacing w:after="100" w:afterAutospacing="1" w:before="100" w:beforeAutospacing="1"/>
      <w:textAlignment w:val="center"/>
    </w:pPr>
    <w:rPr>
      <w:b/>
      <w:bCs/>
      <w:sz w:val="12"/>
      <w:szCs w:val="12"/>
    </w:rPr>
  </w:style>
  <w:style w:customStyle="1" w:styleId="xl130" w:type="paragraph">
    <w:name w:val="xl130"/>
    <w:basedOn w:val="Normal"/>
    <w:rsid w:val="000E15B3"/>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b/>
      <w:bCs/>
      <w:sz w:val="12"/>
      <w:szCs w:val="12"/>
    </w:rPr>
  </w:style>
  <w:style w:customStyle="1" w:styleId="xl131" w:type="paragraph">
    <w:name w:val="xl131"/>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2"/>
      <w:szCs w:val="12"/>
    </w:rPr>
  </w:style>
  <w:style w:customStyle="1" w:styleId="xl132" w:type="paragraph">
    <w:name w:val="xl132"/>
    <w:basedOn w:val="Normal"/>
    <w:rsid w:val="000E15B3"/>
    <w:pPr>
      <w:pBdr>
        <w:top w:color="auto" w:space="0" w:sz="6" w:val="double"/>
        <w:left w:color="auto" w:space="0" w:sz="8" w:val="single"/>
        <w:bottom w:color="auto" w:space="0" w:sz="8" w:val="single"/>
        <w:right w:color="auto" w:space="0" w:sz="4" w:val="single"/>
      </w:pBdr>
      <w:spacing w:after="100" w:afterAutospacing="1" w:before="100" w:beforeAutospacing="1"/>
      <w:jc w:val="center"/>
      <w:textAlignment w:val="center"/>
    </w:pPr>
    <w:rPr>
      <w:b/>
      <w:bCs/>
      <w:sz w:val="12"/>
      <w:szCs w:val="12"/>
    </w:rPr>
  </w:style>
  <w:style w:customStyle="1" w:styleId="xl133" w:type="paragraph">
    <w:name w:val="xl133"/>
    <w:basedOn w:val="Normal"/>
    <w:rsid w:val="000E15B3"/>
    <w:pPr>
      <w:pBdr>
        <w:top w:color="auto" w:space="0" w:sz="6" w:val="double"/>
        <w:bottom w:color="auto" w:space="0" w:sz="8" w:val="single"/>
        <w:right w:color="auto" w:space="0" w:sz="4" w:val="single"/>
      </w:pBdr>
      <w:spacing w:after="100" w:afterAutospacing="1" w:before="100" w:beforeAutospacing="1"/>
      <w:textAlignment w:val="center"/>
    </w:pPr>
    <w:rPr>
      <w:b/>
      <w:bCs/>
      <w:sz w:val="12"/>
      <w:szCs w:val="12"/>
    </w:rPr>
  </w:style>
  <w:style w:customStyle="1" w:styleId="xl134" w:type="paragraph">
    <w:name w:val="xl134"/>
    <w:basedOn w:val="Normal"/>
    <w:rsid w:val="000E15B3"/>
    <w:pPr>
      <w:pBdr>
        <w:top w:color="auto" w:space="0" w:sz="6" w:val="double"/>
        <w:bottom w:color="auto" w:space="0" w:sz="8" w:val="single"/>
      </w:pBdr>
      <w:spacing w:after="100" w:afterAutospacing="1" w:before="100" w:beforeAutospacing="1"/>
      <w:textAlignment w:val="center"/>
    </w:pPr>
    <w:rPr>
      <w:b/>
      <w:bCs/>
      <w:sz w:val="12"/>
      <w:szCs w:val="12"/>
    </w:rPr>
  </w:style>
  <w:style w:customStyle="1" w:styleId="xl135" w:type="paragraph">
    <w:name w:val="xl135"/>
    <w:basedOn w:val="Normal"/>
    <w:rsid w:val="000E15B3"/>
    <w:pPr>
      <w:pBdr>
        <w:top w:color="auto" w:space="0" w:sz="6" w:val="double"/>
        <w:left w:color="auto" w:space="0" w:sz="4" w:val="single"/>
        <w:bottom w:color="auto" w:space="0" w:sz="8" w:val="single"/>
        <w:right w:color="auto" w:space="0" w:sz="4" w:val="single"/>
      </w:pBdr>
      <w:spacing w:after="100" w:afterAutospacing="1" w:before="100" w:beforeAutospacing="1"/>
      <w:textAlignment w:val="center"/>
    </w:pPr>
    <w:rPr>
      <w:b/>
      <w:bCs/>
      <w:sz w:val="12"/>
      <w:szCs w:val="12"/>
    </w:rPr>
  </w:style>
  <w:style w:customStyle="1" w:styleId="xl136" w:type="paragraph">
    <w:name w:val="xl136"/>
    <w:basedOn w:val="Normal"/>
    <w:rsid w:val="000E15B3"/>
    <w:pPr>
      <w:pBdr>
        <w:top w:color="auto" w:space="0" w:sz="6" w:val="double"/>
        <w:left w:color="auto" w:space="0" w:sz="4" w:val="single"/>
        <w:bottom w:color="auto" w:space="0" w:sz="8" w:val="single"/>
        <w:right w:color="auto" w:space="0" w:sz="8" w:val="single"/>
      </w:pBdr>
      <w:spacing w:after="100" w:afterAutospacing="1" w:before="100" w:beforeAutospacing="1"/>
      <w:textAlignment w:val="center"/>
    </w:pPr>
    <w:rPr>
      <w:b/>
      <w:bCs/>
      <w:sz w:val="12"/>
      <w:szCs w:val="12"/>
    </w:rPr>
  </w:style>
  <w:style w:customStyle="1" w:styleId="xl137" w:type="paragraph">
    <w:name w:val="xl137"/>
    <w:basedOn w:val="Normal"/>
    <w:rsid w:val="000E15B3"/>
    <w:pPr>
      <w:spacing w:after="100" w:afterAutospacing="1" w:before="100" w:beforeAutospacing="1"/>
      <w:textAlignment w:val="center"/>
    </w:pPr>
    <w:rPr>
      <w:b/>
      <w:bCs/>
      <w:sz w:val="12"/>
      <w:szCs w:val="12"/>
    </w:rPr>
  </w:style>
  <w:style w:customStyle="1" w:styleId="xl138" w:type="paragraph">
    <w:name w:val="xl138"/>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0"/>
      <w:szCs w:val="10"/>
    </w:rPr>
  </w:style>
  <w:style w:customStyle="1" w:styleId="xl139" w:type="paragraph">
    <w:name w:val="xl139"/>
    <w:basedOn w:val="Normal"/>
    <w:rsid w:val="000E15B3"/>
    <w:pPr>
      <w:pBdr>
        <w:top w:color="auto" w:space="0" w:sz="8" w:val="single"/>
        <w:left w:color="auto" w:space="0" w:sz="4" w:val="single"/>
        <w:right w:color="auto" w:space="0" w:sz="4" w:val="single"/>
      </w:pBdr>
      <w:shd w:color="000000" w:fill="969696" w:val="clear"/>
      <w:spacing w:after="100" w:afterAutospacing="1" w:before="100" w:beforeAutospacing="1"/>
      <w:jc w:val="center"/>
      <w:textAlignment w:val="center"/>
    </w:pPr>
    <w:rPr>
      <w:b/>
      <w:bCs/>
      <w:sz w:val="14"/>
      <w:szCs w:val="14"/>
    </w:rPr>
  </w:style>
  <w:style w:customStyle="1" w:styleId="xl140" w:type="paragraph">
    <w:name w:val="xl140"/>
    <w:basedOn w:val="Normal"/>
    <w:rsid w:val="000E15B3"/>
    <w:pPr>
      <w:pBdr>
        <w:left w:color="auto" w:space="0" w:sz="4" w:val="single"/>
        <w:bottom w:color="auto" w:space="0" w:sz="8" w:val="single"/>
      </w:pBdr>
      <w:spacing w:after="100" w:afterAutospacing="1" w:before="100" w:beforeAutospacing="1"/>
      <w:textAlignment w:val="center"/>
    </w:pPr>
    <w:rPr>
      <w:b/>
      <w:bCs/>
      <w:sz w:val="12"/>
      <w:szCs w:val="12"/>
    </w:rPr>
  </w:style>
  <w:style w:customStyle="1" w:styleId="xl141" w:type="paragraph">
    <w:name w:val="xl141"/>
    <w:basedOn w:val="Normal"/>
    <w:rsid w:val="000E15B3"/>
    <w:pPr>
      <w:pBdr>
        <w:top w:color="auto" w:space="0" w:sz="4" w:val="single"/>
        <w:left w:color="auto" w:space="0" w:sz="4" w:val="single"/>
        <w:bottom w:color="auto" w:space="0" w:sz="6" w:val="double"/>
        <w:right w:color="auto" w:space="0" w:sz="4" w:val="single"/>
      </w:pBdr>
      <w:spacing w:after="100" w:afterAutospacing="1" w:before="100" w:beforeAutospacing="1"/>
      <w:textAlignment w:val="center"/>
    </w:pPr>
    <w:rPr>
      <w:sz w:val="10"/>
      <w:szCs w:val="10"/>
    </w:rPr>
  </w:style>
  <w:style w:customStyle="1" w:styleId="xl142" w:type="paragraph">
    <w:name w:val="xl142"/>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43" w:type="paragraph">
    <w:name w:val="xl143"/>
    <w:basedOn w:val="Normal"/>
    <w:rsid w:val="000E15B3"/>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b/>
      <w:bCs/>
      <w:sz w:val="12"/>
      <w:szCs w:val="12"/>
    </w:rPr>
  </w:style>
  <w:style w:customStyle="1" w:styleId="xl144" w:type="paragraph">
    <w:name w:val="xl144"/>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45" w:type="paragraph">
    <w:name w:val="xl145"/>
    <w:basedOn w:val="Normal"/>
    <w:rsid w:val="000E15B3"/>
    <w:pPr>
      <w:pBdr>
        <w:top w:color="auto" w:space="0" w:sz="8" w:val="single"/>
        <w:bottom w:color="auto" w:space="0" w:sz="8" w:val="single"/>
        <w:right w:color="auto" w:space="0" w:sz="8" w:val="single"/>
      </w:pBdr>
      <w:spacing w:after="100" w:afterAutospacing="1" w:before="100" w:beforeAutospacing="1"/>
      <w:textAlignment w:val="center"/>
    </w:pPr>
    <w:rPr>
      <w:b/>
      <w:bCs/>
      <w:sz w:val="12"/>
      <w:szCs w:val="12"/>
    </w:rPr>
  </w:style>
  <w:style w:customStyle="1" w:styleId="xl146" w:type="paragraph">
    <w:name w:val="xl146"/>
    <w:basedOn w:val="Normal"/>
    <w:rsid w:val="000E15B3"/>
    <w:pPr>
      <w:spacing w:after="100" w:afterAutospacing="1" w:before="100" w:beforeAutospacing="1"/>
      <w:textAlignment w:val="center"/>
    </w:pPr>
    <w:rPr>
      <w:b/>
      <w:bCs/>
      <w:sz w:val="12"/>
      <w:szCs w:val="12"/>
    </w:rPr>
  </w:style>
  <w:style w:customStyle="1" w:styleId="xl147" w:type="paragraph">
    <w:name w:val="xl147"/>
    <w:basedOn w:val="Normal"/>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0"/>
      <w:szCs w:val="10"/>
    </w:rPr>
  </w:style>
  <w:style w:styleId="Blokteksta" w:type="paragraph">
    <w:name w:val="Block Text"/>
    <w:basedOn w:val="Normal"/>
    <w:rsid w:val="008609AA"/>
    <w:pPr>
      <w:ind w:firstLine="709" w:left="-709" w:right="-766"/>
      <w:jc w:val="both"/>
    </w:pPr>
    <w:rPr>
      <w:b/>
      <w:bCs/>
      <w:szCs w:val="20"/>
      <w:lang w:eastAsia="en-US"/>
    </w:rPr>
  </w:style>
  <w:style w:styleId="Kartadokumenta" w:type="paragraph">
    <w:name w:val="Document Map"/>
    <w:basedOn w:val="Normal"/>
    <w:link w:val="KartadokumentaChar"/>
    <w:rsid w:val="008609AA"/>
    <w:pPr>
      <w:shd w:color="auto" w:fill="000080" w:val="clear"/>
      <w:spacing w:after="200" w:line="276" w:lineRule="auto"/>
    </w:pPr>
    <w:rPr>
      <w:rFonts w:ascii="Tahoma" w:cs="Tahoma" w:eastAsia="Calibri" w:hAnsi="Tahoma"/>
      <w:sz w:val="20"/>
      <w:szCs w:val="20"/>
      <w:lang w:eastAsia="en-US" w:val="en-GB"/>
    </w:rPr>
  </w:style>
  <w:style w:customStyle="1" w:styleId="KartadokumentaChar" w:type="character">
    <w:name w:val="Karta dokumenta Char"/>
    <w:basedOn w:val="Zadanifontodlomka"/>
    <w:link w:val="Kartadokumenta"/>
    <w:rsid w:val="008609AA"/>
    <w:rPr>
      <w:rFonts w:ascii="Tahoma" w:cs="Tahoma" w:eastAsia="Calibri" w:hAnsi="Tahoma"/>
      <w:shd w:color="auto" w:fill="000080" w:val="clear"/>
      <w:lang w:eastAsia="en-US" w:val="en-GB"/>
    </w:rPr>
  </w:style>
  <w:style w:styleId="Tekstrezerviranogmjesta" w:type="character">
    <w:name w:val="Placeholder Text"/>
    <w:basedOn w:val="Zadanifontodlomka"/>
    <w:uiPriority w:val="99"/>
    <w:semiHidden/>
    <w:rsid w:val="000F74EB"/>
    <w:rPr>
      <w:color w:val="808080"/>
      <w:bdr w:color="auto" w:space="0" w:sz="0" w:val="none"/>
      <w:shd w:color="auto" w:fill="auto" w:val="clear"/>
    </w:rPr>
  </w:style>
  <w:style w:customStyle="1" w:styleId="eSPISCCParagraphDefaultFont" w:type="character">
    <w:name w:val="eSPIS_CC_Paragraph Default Font"/>
    <w:basedOn w:val="Zadanifontodlomka"/>
    <w:rsid w:val="000F74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74EB"/>
    <w:rPr>
      <w:bdr w:color="auto" w:space="0" w:sz="0" w:val="none"/>
      <w:shd w:color="auto" w:fill="FFFFCC" w:val="clear"/>
      <w:lang w:val="hr-HR"/>
    </w:rPr>
  </w:style>
  <w:style w:customStyle="1" w:styleId="PozadinaSvijetloCrvena" w:type="character">
    <w:name w:val="Pozadina_SvijetloCrvena"/>
    <w:basedOn w:val="eSPISCCParagraphDefaultFont"/>
    <w:rsid w:val="000F74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74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2156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dreg.pravosudje.hr/registar/f?p=150:28:0::NO:28:P28_SBT_MBS:060026084" TargetMode="External"/><Relationship Id="rId18" Type="http://schemas.openxmlformats.org/officeDocument/2006/relationships/hyperlink" Target="https://sudreg.pravosudje.hr/registar/f?p=150:28:0::NO:28:P28_SBT_MBS:060026084"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sudreg.pravosudje.hr/registar/f?p=150:28:0::NO:28:P28_SBT_MBS:060280992" TargetMode="External"/><Relationship Id="rId17" Type="http://schemas.openxmlformats.org/officeDocument/2006/relationships/hyperlink" Target="https://sudreg.pravosudje.hr/registar/f?p=150:28:0::NO:28:P28_SBT_MBS:060280992" TargetMode="External"/><Relationship Id="rId2" Type="http://schemas.openxmlformats.org/officeDocument/2006/relationships/numbering" Target="numbering.xml"/><Relationship Id="rId16" Type="http://schemas.openxmlformats.org/officeDocument/2006/relationships/hyperlink" Target="https://sudreg.pravosudje.hr/registar/f?p=150:28:0::NO:28:P28_SBT_MBS:08067007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28:0::NO:28:P28_SBT_MBS:080670071" TargetMode="External"/><Relationship Id="rId5" Type="http://schemas.openxmlformats.org/officeDocument/2006/relationships/settings" Target="settings.xml"/><Relationship Id="rId15" Type="http://schemas.openxmlformats.org/officeDocument/2006/relationships/hyperlink" Target="https://sudreg.pravosudje.hr/registar/f?p=150:28:0::NO:28:P28_SBT_MBS:060094973" TargetMode="External"/><Relationship Id="rId23" Type="http://schemas.openxmlformats.org/officeDocument/2006/relationships/theme" Target="theme/theme1.xml"/><Relationship Id="rId10" Type="http://schemas.openxmlformats.org/officeDocument/2006/relationships/hyperlink" Target="https://sudreg.pravosudje.hr/registar/f?p=150:28:0::NO:28:P28_SBT_MBS:060094973"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udreg.pravosudje.hr/registar/f?p=150:28:0::NO:28:P28_SBT_MBS:080790952" TargetMode="External"/><Relationship Id="rId14" Type="http://schemas.openxmlformats.org/officeDocument/2006/relationships/hyperlink" Target="https://sudreg.pravosudje.hr/registar/f?p=150:28:0::NO:28:P28_SBT_MBS:080790952" TargetMode="External"/><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2014.</izvorni_sadrzaj>
    <derivirana_varijabla naziv="DomainObject.Predmet.DatumOsnivanja_1">7.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Stpn-48/2014</izvorni_sadrzaj>
    <derivirana_varijabla naziv="DomainObject.Predmet.OznakaBroj_1">Stpn-48/2014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AM-ADRIA d.o.o.</izvorni_sadrzaj>
    <derivirana_varijabla naziv="DomainObject.Predmet.StrankaFormated_1">  AM-ADRIA d.o.o.</derivirana_varijabla>
  </DomainObject.Predmet.StrankaFormated>
  <DomainObject.Predmet.StrankaFormatedOIB>
    <izvorni_sadrzaj>  AM-ADRIA d.o.o., OIB 23580288576</izvorni_sadrzaj>
    <derivirana_varijabla naziv="DomainObject.Predmet.StrankaFormatedOIB_1">  AM-ADRIA d.o.o., OIB 23580288576</derivirana_varijabla>
  </DomainObject.Predmet.StrankaFormatedOIB>
  <DomainObject.Predmet.StrankaFormatedWithAdress>
    <izvorni_sadrzaj> AM-ADRIA d.o.o., Ante Lasan Kabalera 53., 22211 Vodice</izvorni_sadrzaj>
    <derivirana_varijabla naziv="DomainObject.Predmet.StrankaFormatedWithAdress_1"> AM-ADRIA d.o.o., Ante Lasan Kabalera 53., 22211 Vodice</derivirana_varijabla>
  </DomainObject.Predmet.StrankaFormatedWithAdress>
  <DomainObject.Predmet.StrankaFormatedWithAdressOIB>
    <izvorni_sadrzaj> AM-ADRIA d.o.o., OIB 23580288576, Ante Lasan Kabalera 53., 22211 Vodice</izvorni_sadrzaj>
    <derivirana_varijabla naziv="DomainObject.Predmet.StrankaFormatedWithAdressOIB_1"> AM-ADRIA d.o.o., OIB 23580288576, Ante Lasan Kabalera 53., 22211 Vodice</derivirana_varijabla>
  </DomainObject.Predmet.StrankaFormatedWithAdressOIB>
  <DomainObject.Predmet.StrankaWithAdress>
    <izvorni_sadrzaj>AM-ADRIA d.o.o. Ante Lasan Kabalera 53.,22211 Vodice</izvorni_sadrzaj>
    <derivirana_varijabla naziv="DomainObject.Predmet.StrankaWithAdress_1">AM-ADRIA d.o.o. Ante Lasan Kabalera 53.,22211 Vodice</derivirana_varijabla>
  </DomainObject.Predmet.StrankaWithAdress>
  <DomainObject.Predmet.StrankaWithAdressOIB>
    <izvorni_sadrzaj>AM-ADRIA d.o.o., OIB 23580288576, Ante Lasan Kabalera 53.,22211 Vodice</izvorni_sadrzaj>
    <derivirana_varijabla naziv="DomainObject.Predmet.StrankaWithAdressOIB_1">AM-ADRIA d.o.o., OIB 23580288576, Ante Lasan Kabalera 53.,22211 Vodice</derivirana_varijabla>
  </DomainObject.Predmet.StrankaWithAdressOIB>
  <DomainObject.Predmet.StrankaNazivFormated>
    <izvorni_sadrzaj>AM-ADRIA d.o.o.</izvorni_sadrzaj>
    <derivirana_varijabla naziv="DomainObject.Predmet.StrankaNazivFormated_1">AM-ADRIA d.o.o.</derivirana_varijabla>
  </DomainObject.Predmet.StrankaNazivFormated>
  <DomainObject.Predmet.StrankaNazivFormatedOIB>
    <izvorni_sadrzaj>AM-ADRIA d.o.o., OIB 23580288576</izvorni_sadrzaj>
    <derivirana_varijabla naziv="DomainObject.Predmet.StrankaNazivFormatedOIB_1">AM-ADRIA d.o.o., OIB 23580288576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AM-ADRIA d.o.o.</item>
    </izvorni_sadrzaj>
    <derivirana_varijabla naziv="DomainObject.Predmet.StrankaListFormated_1">
      <item>AM-ADRIA d.o.o.</item>
    </derivirana_varijabla>
  </DomainObject.Predmet.StrankaListFormated>
  <DomainObject.Predmet.StrankaListFormatedOIB>
    <izvorni_sadrzaj>
      <item>AM-ADRIA d.o.o., OIB 23580288576</item>
    </izvorni_sadrzaj>
    <derivirana_varijabla naziv="DomainObject.Predmet.StrankaListFormatedOIB_1">
      <item>AM-ADRIA d.o.o., OIB 23580288576</item>
    </derivirana_varijabla>
  </DomainObject.Predmet.StrankaListFormatedOIB>
  <DomainObject.Predmet.StrankaListFormatedWithAdress>
    <izvorni_sadrzaj>
      <item>AM-ADRIA d.o.o., Ante Lasan Kabalera 53., 22211 Vodice</item>
    </izvorni_sadrzaj>
    <derivirana_varijabla naziv="DomainObject.Predmet.StrankaListFormatedWithAdress_1">
      <item>AM-ADRIA d.o.o., Ante Lasan Kabalera 53., 22211 Vodice</item>
    </derivirana_varijabla>
  </DomainObject.Predmet.StrankaListFormatedWithAdress>
  <DomainObject.Predmet.StrankaListFormatedWithAdressOIB>
    <izvorni_sadrzaj>
      <item>AM-ADRIA d.o.o., OIB 23580288576, Ante Lasan Kabalera 53., 22211 Vodice</item>
    </izvorni_sadrzaj>
    <derivirana_varijabla naziv="DomainObject.Predmet.StrankaListFormatedWithAdressOIB_1">
      <item>AM-ADRIA d.o.o., OIB 23580288576, Ante Lasan Kabalera 53., 22211 Vodice</item>
    </derivirana_varijabla>
  </DomainObject.Predmet.StrankaListFormatedWithAdressOIB>
  <DomainObject.Predmet.StrankaListNazivFormated>
    <izvorni_sadrzaj>
      <item>AM-ADRIA d.o.o.</item>
    </izvorni_sadrzaj>
    <derivirana_varijabla naziv="DomainObject.Predmet.StrankaListNazivFormated_1">
      <item>AM-ADRIA d.o.o.</item>
    </derivirana_varijabla>
  </DomainObject.Predmet.StrankaListNazivFormated>
  <DomainObject.Predmet.StrankaListNazivFormatedOIB>
    <izvorni_sadrzaj>
      <item>AM-ADRIA d.o.o., OIB 23580288576</item>
    </izvorni_sadrzaj>
    <derivirana_varijabla naziv="DomainObject.Predmet.StrankaListNazivFormatedOIB_1">
      <item>AM-ADRIA d.o.o., OIB 23580288576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AM-ADRIA d.o.o.</izvorni_sadrzaj>
    <derivirana_varijabla naziv="DomainObject.Predmet.StrankaIDrugi_1">AM-ADRIA d.o.o.</derivirana_varijabla>
  </DomainObject.Predmet.StrankaIDrugi>
  <DomainObject.Predmet.ProtustrankaIDrugi>
    <izvorni_sadrzaj/>
    <derivirana_varijabla naziv="DomainObject.Predmet.ProtustrankaIDrugi_1"/>
  </DomainObject.Predmet.ProtustrankaIDrugi>
  <DomainObject.Predmet.StrankaIDrugiAdressOIB>
    <izvorni_sadrzaj>AM-ADRIA d.o.o., OIB 23580288576, Ante Lasan Kabalera 53., 22211 Vodice</izvorni_sadrzaj>
    <derivirana_varijabla naziv="DomainObject.Predmet.StrankaIDrugiAdressOIB_1">AM-ADRIA d.o.o., OIB 23580288576, Ante Lasan Kabalera 53., 22211 Vodice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AM-ADRIA d.o.o.</item>
    </izvorni_sadrzaj>
    <derivirana_varijabla naziv="DomainObject.Predmet.SudioniciListNaziv_1">
      <item>AM-ADRIA d.o.o.</item>
    </derivirana_varijabla>
  </DomainObject.Predmet.SudioniciListNaziv>
  <DomainObject.Predmet.SudioniciListAdressOIB>
    <izvorni_sadrzaj>
      <item>AM-ADRIA d.o.o., OIB 23580288576, Ante Lasan Kabalera 53.,22211 Vodice</item>
    </izvorni_sadrzaj>
    <derivirana_varijabla naziv="DomainObject.Predmet.SudioniciListAdressOIB_1">
      <item>AM-ADRIA d.o.o., OIB 23580288576, Ante Lasan Kabalera 53.,22211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23580288576</item>
    </izvorni_sadrzaj>
    <derivirana_varijabla naziv="DomainObject.Predmet.SudioniciListNazivOIB_1">
      <item>, OIB 23580288576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banka</properties:Company>
  <properties:Pages>62</properties:Pages>
  <properties:Words>19616</properties:Words>
  <properties:Characters>110961</properties:Characters>
  <properties:Lines>7554</properties:Lines>
  <properties:Paragraphs>3032</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128730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2015-09-17T05:54:00Z</dcterms:created>
  <dc:creator>banka</dc:creator>
  <cp:lastModifiedBy>wsadmin</cp:lastModifiedBy>
  <cp:lastPrinted>2015-09-17T06:09:00Z</cp:lastPrinted>
  <dcterms:modified xmlns:xsi="http://www.w3.org/2001/XMLSchema-instance" xsi:type="dcterms:W3CDTF">2015-09-17T07:56:00Z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62</vt:i4>
  </prop:property>
</prop:Properties>
</file>