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a2ac" w14:paraId="fb3a2ac"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BD7DAF" w:rsidP="00BD7DAF" w:rsidR="00CF5DEA" w:rsidRPr="00B77765">
      <w:pPr>
        <w:jc w:val="both"/>
      </w:pPr>
      <w:r>
        <w:rPr>
          <w:lang w:eastAsia="hr-HR"/>
        </w:rPr>
        <w:t xml:space="preserve">Trgovački sud u Zagrebu, po sucu Nikoli Ribariću, u stečajnom predmetu u povodu zahtjeva </w:t>
      </w:r>
      <w:r>
        <w:t>Republike Hrvatske, Ministarstva financija, Porezne uprave, OIB: 18683136487, koju zastupa Županijsko državno odvjetništvo u Velikoj Gorici</w:t>
      </w:r>
      <w:r>
        <w:rPr>
          <w:lang w:eastAsia="hr-HR"/>
        </w:rPr>
        <w:t xml:space="preserve">, za provedbu stečajnog postupka nad dužnikom </w:t>
      </w:r>
      <w:r>
        <w:t>THERMA d.o.o., Zagreb, Antuna Stipančića 3, OIB: 70967147954, MBS: 080605898</w:t>
      </w:r>
      <w:r w:rsidR="005F296E" w:rsidRPr="00B77765">
        <w:t xml:space="preserve">, </w:t>
      </w:r>
      <w:r w:rsidR="00FF7B6E">
        <w:t xml:space="preserve">dana 6. </w:t>
      </w:r>
      <w:r w:rsidR="00AA2519">
        <w:t>listopada</w:t>
      </w:r>
      <w:r w:rsidR="00FF58DC" w:rsidRPr="00B77765">
        <w:t xml:space="preserve"> 2016</w:t>
      </w:r>
      <w:r w:rsidR="00CF5DEA"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D7DAF">
        <w:t>THERMA d.o.o., Zagreb, Antuna Stipančića 3, OIB: 70967147954, MBS: 080605898</w:t>
      </w:r>
      <w:r w:rsidR="00FF7B6E">
        <w:rPr>
          <w:lang w:val="en-GB"/>
        </w:rPr>
        <w:t>.</w:t>
      </w:r>
    </w:p>
    <w:p w:rsidRDefault="00CF440D" w:rsidP="00CF440D" w:rsidR="00CF440D" w:rsidRPr="007D3C7E">
      <w:pPr>
        <w:ind w:left="540"/>
        <w:jc w:val="both"/>
      </w:pPr>
    </w:p>
    <w:p w:rsidRDefault="007D3C7E" w:rsidP="00CF440D" w:rsidR="007D3C7E" w:rsidRPr="005556A5">
      <w:pPr>
        <w:numPr>
          <w:ilvl w:val="0"/>
          <w:numId w:val="5"/>
        </w:numPr>
        <w:jc w:val="both"/>
      </w:pPr>
      <w:r>
        <w:t xml:space="preserve">Za privremenog stečajnog upravitelja imenuje se </w:t>
      </w:r>
      <w:r w:rsidR="00AA2519">
        <w:t>JANKO VIDIČEK, ZAGREB, BRAZILSKA 3, OIB: 51043553915</w:t>
      </w:r>
      <w:r w:rsidR="00E03A89">
        <w:t>.</w:t>
      </w:r>
    </w:p>
    <w:p w:rsidRDefault="007D3C7E" w:rsidP="00CF440D" w:rsidR="007D3C7E" w:rsidRPr="007D3C7E">
      <w:pPr>
        <w:pStyle w:val="Odlomakpopisa"/>
        <w:tabs>
          <w:tab w:pos="1260" w:val="num"/>
        </w:tabs>
        <w:ind w:left="540"/>
        <w:jc w:val="both"/>
        <w:rPr>
          <w:b/>
        </w:rPr>
      </w:pPr>
    </w:p>
    <w:p w:rsidRDefault="007D3C7E" w:rsidP="007D3C7E" w:rsidR="007D3C7E">
      <w:pPr>
        <w:pStyle w:val="Odlomakpopisa"/>
        <w:numPr>
          <w:ilvl w:val="0"/>
          <w:numId w:val="5"/>
        </w:numPr>
        <w:tabs>
          <w:tab w:pos="1260" w:val="num"/>
        </w:tabs>
        <w:jc w:val="both"/>
      </w:pPr>
      <w:r w:rsidRPr="00531122">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8333CF" w:rsidP="00412934" w:rsidR="007D3C7E">
      <w:pPr>
        <w:pStyle w:val="Odlomakpopisa"/>
        <w:ind w:left="540"/>
        <w:jc w:val="both"/>
      </w:pPr>
      <w:r w:rsidRPr="002C4F62">
        <w:t>Privremeni stečajni upravitelj ovlašten je stupiti</w:t>
      </w:r>
      <w:r>
        <w:t xml:space="preserve"> u poslovne prostorije dužnika i ondje provesti potrebne radnje. Dužnik pojedinac, odnosno tijela dužnika pravne osobe dužni su privremenom stečajnom upravitelju dopustiti uvid u poslovne knjige i poslovnu dokumentaciju dužnika. </w:t>
      </w:r>
      <w:r w:rsidR="00412934" w:rsidRPr="002C4F62">
        <w:t>Protiv osoba koje se usprotive obvezi davanja obavijesti i surađivanju sa privremenim stečajnim upraviteljem u ispunjavanju njegovih zakonskih zadataka može se sukladno članku 1</w:t>
      </w:r>
      <w:r w:rsidR="00412934">
        <w:t>78</w:t>
      </w:r>
      <w:r w:rsidR="00412934" w:rsidRPr="002C4F62">
        <w:t>. Stečajnog zakona narediti d</w:t>
      </w:r>
      <w:r w:rsidR="00412934">
        <w:t>ovođenje za slučaj neodazivanja te</w:t>
      </w:r>
      <w:r w:rsidR="00412934" w:rsidRPr="002C4F62">
        <w:t xml:space="preserve"> izreći novčana kazna</w:t>
      </w:r>
      <w:r w:rsidR="00412934">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227D49">
        <w:rPr>
          <w:b/>
        </w:rPr>
        <w:t>16</w:t>
      </w:r>
      <w:r w:rsidR="00B77765" w:rsidRPr="0088212D">
        <w:rPr>
          <w:b/>
        </w:rPr>
        <w:t>.</w:t>
      </w:r>
      <w:r w:rsidR="00227D49">
        <w:rPr>
          <w:b/>
        </w:rPr>
        <w:t xml:space="preserve"> studenoga</w:t>
      </w:r>
      <w:r w:rsidR="00CE12FE" w:rsidRPr="0088212D">
        <w:rPr>
          <w:b/>
        </w:rPr>
        <w:t xml:space="preserve"> 2016. u </w:t>
      </w:r>
      <w:r w:rsidR="00614EFD" w:rsidRPr="0088212D">
        <w:rPr>
          <w:b/>
        </w:rPr>
        <w:t>9,</w:t>
      </w:r>
      <w:r w:rsidR="00227D49">
        <w:rPr>
          <w:b/>
        </w:rPr>
        <w:t>50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614EFD">
      <w:pPr>
        <w:numPr>
          <w:ilvl w:val="0"/>
          <w:numId w:val="4"/>
        </w:numPr>
        <w:tabs>
          <w:tab w:pos="720" w:val="clear"/>
          <w:tab w:pos="1440" w:val="num"/>
        </w:tabs>
        <w:ind w:left="1440"/>
        <w:jc w:val="both"/>
      </w:pPr>
      <w:r w:rsidRPr="00B77765">
        <w:t>zastupni</w:t>
      </w:r>
      <w:r w:rsidR="00F12417">
        <w:t>ci</w:t>
      </w:r>
      <w:r w:rsidRPr="00B77765">
        <w:t xml:space="preserve"> p</w:t>
      </w:r>
      <w:r w:rsidR="002D799D" w:rsidRPr="00B77765">
        <w:t>o zakonu dužn</w:t>
      </w:r>
      <w:r w:rsidR="00CF440D">
        <w:t>ika</w:t>
      </w:r>
      <w:r w:rsidR="00227D49">
        <w:t xml:space="preserve"> </w:t>
      </w:r>
    </w:p>
    <w:p w:rsidRDefault="00CF440D" w:rsidP="00E43B53" w:rsidR="00CF440D">
      <w:pPr>
        <w:numPr>
          <w:ilvl w:val="0"/>
          <w:numId w:val="4"/>
        </w:numPr>
        <w:tabs>
          <w:tab w:pos="720" w:val="clear"/>
          <w:tab w:pos="1440" w:val="num"/>
        </w:tabs>
        <w:ind w:left="1440"/>
        <w:jc w:val="both"/>
      </w:pPr>
      <w:r>
        <w:t>privremeni stečajni upravitelj</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614EFD" w:rsidR="00614EFD">
      <w:pPr>
        <w:numPr>
          <w:ilvl w:val="0"/>
          <w:numId w:val="4"/>
        </w:numPr>
        <w:ind w:left="1440"/>
        <w:jc w:val="both"/>
      </w:pPr>
      <w:r w:rsidRPr="00B77765">
        <w:lastRenderedPageBreak/>
        <w:t>pravna osoba koja za dužnika obavlja poslove platnog prometa</w:t>
      </w:r>
      <w:r w:rsidR="00227D49">
        <w:t xml:space="preserve">: </w:t>
      </w:r>
      <w:r w:rsidR="00614EFD">
        <w:t>Erste &amp; Steiermarkische Bank d.d.</w:t>
      </w:r>
    </w:p>
    <w:p w:rsidRDefault="00CF440D" w:rsidP="00CF440D" w:rsidR="00CF440D" w:rsidRPr="00B77765">
      <w:pPr>
        <w:jc w:val="both"/>
      </w:pP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D5368C">
        <w:t>V</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45372E" w:rsidP="0045372E" w:rsidR="0045372E">
      <w:pPr>
        <w:pStyle w:val="Bezproreda"/>
        <w:jc w:val="both"/>
      </w:pPr>
      <w:r>
        <w:t>Financijska agencija podnijela je ovom sudu, temeljem odredbe članka 429. stavak 1. Stečajnog zakona (“Narodne novine” broj 71/15, dalje: SZ) zahtjev za pokretanje skraćenog stečajnog postupka nad dužnikom THERMA d.o.o., Zagreb, Antuna Stipančića 3, OIB: 70967147954, MBS: 080605898.</w:t>
      </w:r>
    </w:p>
    <w:p w:rsidRDefault="0045372E" w:rsidP="0045372E" w:rsidR="0045372E">
      <w:pPr>
        <w:pStyle w:val="Bezproreda"/>
        <w:jc w:val="both"/>
      </w:pPr>
      <w:r>
        <w:tab/>
        <w:t>Prema odredbi članka 428. stavak 1. SZ-a sud će provesti skraćeni stečajni postupak ako su ispunjene slijedeće pretpostavke: ako dužnik nema zaposlenih, ako nisu ispunjeni uvjeti za pokretanje drugog postupka radi brisanja istog iz sudskog registra te ako u Očevidniku redoslijeda osnova za plaćanje (dalje: ORP) dužnik ima evidentirane neizvršene osnove za plaćanje u neprekidnom razdoblju od 120 dana.</w:t>
      </w:r>
    </w:p>
    <w:p w:rsidRDefault="0045372E" w:rsidP="0045372E" w:rsidR="0045372E">
      <w:pPr>
        <w:pStyle w:val="Bezproreda"/>
        <w:jc w:val="both"/>
      </w:pPr>
      <w:r>
        <w:tab/>
        <w:t>Sud je temeljem članka 430. SZ-a na Mrežnoj stranici e-oglasna ploča suda dana 6. studenog 2015. objavio oglas kojim je pozvao osobe ovlaštene za zastupanje dužnika po zakonu da 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 uz upozorenje na pravne posljedice takvog prijedloga.</w:t>
      </w:r>
    </w:p>
    <w:p w:rsidRDefault="0045372E" w:rsidP="0045372E" w:rsidR="0045372E">
      <w:pPr>
        <w:pStyle w:val="Bezproreda"/>
        <w:jc w:val="both"/>
      </w:pPr>
      <w:r>
        <w:tab/>
        <w:t>Vjerovnik dužnika Republika Hrvatska, Ministarstvo financija, porezna uprava, područni ured Zagreb po Županijskom državnom odvjetništvu u Zagrebu, podnijela je 17. prosinca 2015. prijedlog za otvaranje redovnog stečajnog postupka te je obavijestila sud da prema dužniku ima tražbinu u iznosu 208.918,26 kuna te da dužnik ima imovinu motorno vozilo koje prema katalogu rabljenih vozila Republike Hrvatske i drugim evidencijama ima vrijednost od 47.566,00 kuna.</w:t>
      </w:r>
    </w:p>
    <w:p w:rsidRDefault="0045372E" w:rsidP="0045372E" w:rsidR="0045372E">
      <w:pPr>
        <w:pStyle w:val="Bezproreda"/>
        <w:jc w:val="both"/>
      </w:pPr>
      <w:r>
        <w:tab/>
        <w:t>Republika Hrvatska je, sukladno članku 114. stavak 3. SZ-a oslobođena predujmljivanja iznosa od 1.000,00 kuna u fond za namirenje troškova stečajnog postupka te dodatnog iznosa koji ne može biti viši od 20.000,00 kuna u s smislu stavka 1. navedenog članka.</w:t>
      </w:r>
    </w:p>
    <w:p w:rsidRDefault="0045372E" w:rsidP="0045372E" w:rsidR="0019680F">
      <w:pPr>
        <w:pStyle w:val="Bezproreda"/>
        <w:jc w:val="both"/>
        <w:rPr>
          <w:lang w:val="en-GB"/>
        </w:rPr>
      </w:pPr>
      <w:r>
        <w:tab/>
        <w:t>Kako iz navedenog proizlazi da u konkretnom slučaju nisu ispunjeni uvjeti za vođenje skraćenog stečajnog postupka koji završava otvaranjem i istovremenim zaključenjem temeljem članka 431. SZ-a, već su ispunjeni uvjeti za otvaranje redovnog stečajnog postupka,</w:t>
      </w:r>
      <w:r w:rsidR="0019680F">
        <w:t xml:space="preserve"> sud </w:t>
      </w:r>
      <w:r>
        <w:t xml:space="preserve">je </w:t>
      </w:r>
      <w:r w:rsidR="0019680F">
        <w:t xml:space="preserve">Rješenjem od </w:t>
      </w:r>
      <w:r>
        <w:t>25</w:t>
      </w:r>
      <w:r w:rsidR="0019680F">
        <w:t>.</w:t>
      </w:r>
      <w:r>
        <w:t xml:space="preserve"> veljače</w:t>
      </w:r>
      <w:r w:rsidR="0019680F">
        <w:t xml:space="preserve"> 2016. godine obustavio skraćeni</w:t>
      </w:r>
      <w:r>
        <w:t xml:space="preserve"> stečajni postupak nad dužnikom.</w:t>
      </w:r>
    </w:p>
    <w:p w:rsidRDefault="0019680F" w:rsidP="0019680F" w:rsidR="0019680F">
      <w:pPr>
        <w:ind w:firstLine="708"/>
        <w:jc w:val="both"/>
        <w:rPr>
          <w:lang w:val="en-GB"/>
        </w:rPr>
      </w:pPr>
    </w:p>
    <w:p w:rsidRDefault="0045372E" w:rsidP="0019680F" w:rsidR="0019680F" w:rsidRPr="00FF7B6E">
      <w:pPr>
        <w:ind w:firstLine="708"/>
        <w:jc w:val="both"/>
      </w:pPr>
      <w:r>
        <w:rPr>
          <w:lang w:val="en-GB"/>
        </w:rPr>
        <w:t>Rješenje od 25</w:t>
      </w:r>
      <w:r w:rsidR="0019680F">
        <w:rPr>
          <w:lang w:val="en-GB"/>
        </w:rPr>
        <w:t>.</w:t>
      </w:r>
      <w:r>
        <w:rPr>
          <w:lang w:val="en-GB"/>
        </w:rPr>
        <w:t xml:space="preserve"> veljače</w:t>
      </w:r>
      <w:r w:rsidR="0019680F">
        <w:rPr>
          <w:lang w:val="en-GB"/>
        </w:rPr>
        <w:t xml:space="preserve"> 2016. godi</w:t>
      </w:r>
      <w:r>
        <w:rPr>
          <w:lang w:val="en-GB"/>
        </w:rPr>
        <w:t>ne postalo je pravomoćno dana 7</w:t>
      </w:r>
      <w:r w:rsidR="0019680F">
        <w:rPr>
          <w:lang w:val="en-GB"/>
        </w:rPr>
        <w:t>.</w:t>
      </w:r>
      <w:r>
        <w:rPr>
          <w:lang w:val="en-GB"/>
        </w:rPr>
        <w:t xml:space="preserve"> ožujka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45372E">
        <w:t>2168/2015</w:t>
      </w:r>
      <w:r w:rsidR="00815321" w:rsidRPr="00B77765">
        <w:t>, navela da je dužnik na dan 1</w:t>
      </w:r>
      <w:r w:rsidRPr="00B77765">
        <w:t xml:space="preserve">. rujna 2015. u Očevidniku redoslijeda osnova za plaćanje imao </w:t>
      </w:r>
      <w:r w:rsidRPr="00B77765">
        <w:lastRenderedPageBreak/>
        <w:t xml:space="preserve">evidentirane neizvršene osnove za plaćanje u neprekinutom razdoblju od </w:t>
      </w:r>
      <w:r w:rsidR="0045372E">
        <w:t>1105</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neprekinutom razdoblju od 120 dana, a vjerovnik</w:t>
      </w:r>
      <w:r w:rsidR="0045372E">
        <w:t xml:space="preserve"> RH</w:t>
      </w:r>
      <w:r w:rsidRPr="00B77765">
        <w:t xml:space="preserve"> je dostavljanjem</w:t>
      </w:r>
      <w:r w:rsidR="00C20A71" w:rsidRPr="00C20A71">
        <w:t xml:space="preserve"> </w:t>
      </w:r>
      <w:r w:rsidR="00CC6D2A">
        <w:t>Stanja računa poreznog obveznika na dan 8.12.2015.</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90639F" w:rsidP="0090639F" w:rsidR="0090639F">
      <w:pPr>
        <w:ind w:firstLine="708"/>
        <w:jc w:val="both"/>
      </w:pPr>
      <w:r>
        <w:tab/>
      </w:r>
      <w:r w:rsidRPr="00531122">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SZ-a imenovao privremenog stečajnog upravitelja, čiji su zadaci određeni točkom II</w:t>
      </w:r>
      <w:r>
        <w:t>I</w:t>
      </w:r>
      <w:r w:rsidRPr="00531122">
        <w:t xml:space="preserve">. ovog rješenja, a nakon čega će se uz ispunjenje ostalih pretpostavki i nakon prijema izvješća privremenog stečajnog upravitelja odrediti ročište radi rasprave i odlučivanja o otvaranju stečajnog postupka. </w:t>
      </w:r>
    </w:p>
    <w:p w:rsidRDefault="0090639F" w:rsidP="005E5505" w:rsidR="005E5505">
      <w:pPr>
        <w:ind w:firstLine="708"/>
        <w:jc w:val="both"/>
      </w:pPr>
      <w:r>
        <w:t>Privremeni stečajni upravitelj imenovan je u skladu s odredbom članka 118.st.2.toč.1. Stečajnog zakona automatskom dodjelom.</w:t>
      </w:r>
      <w:r w:rsidR="005E5505">
        <w:t xml:space="preserve"> </w:t>
      </w:r>
      <w:r>
        <w:t>Slijedom navedenoga odlučeno je kao u izreci</w:t>
      </w:r>
      <w:r w:rsidR="000D4FCC">
        <w:t xml:space="preserve"> pod točkama II i III</w:t>
      </w:r>
      <w:r>
        <w:t>.</w:t>
      </w:r>
    </w:p>
    <w:p w:rsidRDefault="0090639F" w:rsidP="00294AD4" w:rsidR="0090639F" w:rsidRPr="00B77765">
      <w:pPr>
        <w:jc w:val="both"/>
      </w:pP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0569F5">
        <w:t>6</w:t>
      </w:r>
      <w:r w:rsidR="00F12417">
        <w:t>.</w:t>
      </w:r>
      <w:r w:rsidR="000569F5">
        <w:t xml:space="preserve"> </w:t>
      </w:r>
      <w:r w:rsidR="00CC6D2A">
        <w:t>listopada</w:t>
      </w:r>
      <w:r w:rsidR="00900561" w:rsidRPr="00B77765">
        <w:t xml:space="preserve"> 2</w:t>
      </w:r>
      <w:r w:rsidR="00AC37E3" w:rsidRPr="00B77765">
        <w:t>016</w:t>
      </w:r>
      <w:r w:rsidR="00900561" w:rsidRPr="00B77765">
        <w:t>.</w:t>
      </w:r>
    </w:p>
    <w:p w:rsidRDefault="002F3C23" w:rsidP="00E91121" w:rsidR="002F3C23">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2F3C23" w:rsidP="00E91121" w:rsidR="002F3C2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F3C23" w:rsidP="00E91121" w:rsidR="002F3C23">
      <w:pPr>
        <w:pStyle w:val="Podnaslov"/>
        <w:ind w:firstLine="720" w:left="4320"/>
        <w:rPr>
          <w:rFonts w:hAnsi="Times New Roman" w:ascii="Times New Roman"/>
          <w:b w:val="false"/>
          <w:color w:val="auto"/>
          <w:szCs w:val="24"/>
        </w:rPr>
      </w:pPr>
    </w:p>
    <w:p w:rsidRDefault="002F3C23" w:rsidP="00E91121" w:rsidR="002F3C2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F3C23" w:rsidP="00E91121" w:rsidR="002F3C2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E85314" w:rsidP="00E85314" w:rsidR="00E85314">
      <w:pPr>
        <w:pStyle w:val="Podnaslov"/>
        <w:rPr>
          <w:rFonts w:hAnsi="Times New Roman" w:ascii="Times New Roman"/>
          <w:b w:val="false"/>
          <w:color w:val="auto"/>
          <w:szCs w:val="24"/>
        </w:rPr>
      </w:pPr>
      <w:r w:rsidRPr="00E85314">
        <w:rPr>
          <w:rFonts w:hAnsi="Times New Roman" w:ascii="Times New Roman"/>
          <w:b w:val="false"/>
          <w:color w:val="auto"/>
          <w:szCs w:val="24"/>
        </w:rPr>
        <w:t>Protiv rješenja o pokretanju prethodnog postupka nije dopuštena žalba</w:t>
      </w:r>
      <w:r>
        <w:rPr>
          <w:rFonts w:hAnsi="Times New Roman" w:ascii="Times New Roman"/>
          <w:b w:val="false"/>
          <w:color w:val="auto"/>
          <w:szCs w:val="24"/>
        </w:rPr>
        <w:t xml:space="preserve"> </w:t>
      </w:r>
      <w:r w:rsidRPr="00E85314">
        <w:rPr>
          <w:rFonts w:hAnsi="Times New Roman" w:ascii="Times New Roman"/>
          <w:b w:val="false"/>
          <w:color w:val="auto"/>
          <w:szCs w:val="24"/>
        </w:rPr>
        <w:t>(čl. 115.st. 1. SZ-a), a protiv rješenja o određivanju mjera osiguranja dopuštena je žalba u roku od 8 dana od dana dostave prijepisa. Žalba se podnosi Visokom trgovačkom sudu RH putem ovog suda u tri primjerka.</w:t>
      </w:r>
    </w:p>
    <w:p w:rsidRDefault="00E85314" w:rsidP="00E85314" w:rsidR="00E85314"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2F3C23" w:rsidP="00FF15FF" w:rsidR="002F3C2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00E66">
          <w:rPr>
            <w:noProof/>
          </w:rPr>
          <w:t>1</w:t>
        </w:r>
        <w:r>
          <w:fldChar w:fldCharType="end"/>
        </w:r>
        <w:r>
          <w:t xml:space="preserve">                                                                                                            </w:t>
        </w:r>
        <w:r w:rsidRPr="00B77765">
          <w:t>7</w:t>
        </w:r>
        <w:r>
          <w:t>2</w:t>
        </w:r>
        <w:r w:rsidRPr="00B77765">
          <w:t>. St-</w:t>
        </w:r>
        <w:r w:rsidR="00CC6D2A">
          <w:t>5938</w:t>
        </w:r>
        <w:r w:rsidR="00BD7DAF">
          <w:t>/2016</w:t>
        </w:r>
        <w:r w:rsidR="002F3C23">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215AE5"/>
    <w:rsid w:val="00227D49"/>
    <w:rsid w:val="00243248"/>
    <w:rsid w:val="00254DC6"/>
    <w:rsid w:val="00294AD4"/>
    <w:rsid w:val="002A6BA6"/>
    <w:rsid w:val="002C0221"/>
    <w:rsid w:val="002C4582"/>
    <w:rsid w:val="002D799D"/>
    <w:rsid w:val="002E07CD"/>
    <w:rsid w:val="002F3C23"/>
    <w:rsid w:val="00330F84"/>
    <w:rsid w:val="003469B5"/>
    <w:rsid w:val="003A630A"/>
    <w:rsid w:val="003E15C9"/>
    <w:rsid w:val="00407A48"/>
    <w:rsid w:val="00412934"/>
    <w:rsid w:val="00444407"/>
    <w:rsid w:val="00445446"/>
    <w:rsid w:val="0045372E"/>
    <w:rsid w:val="00494628"/>
    <w:rsid w:val="004E5469"/>
    <w:rsid w:val="004F022B"/>
    <w:rsid w:val="00583223"/>
    <w:rsid w:val="005C2C94"/>
    <w:rsid w:val="005E5505"/>
    <w:rsid w:val="005F296E"/>
    <w:rsid w:val="005F3D5C"/>
    <w:rsid w:val="00600173"/>
    <w:rsid w:val="00600E66"/>
    <w:rsid w:val="00614EFD"/>
    <w:rsid w:val="00643C23"/>
    <w:rsid w:val="00661F07"/>
    <w:rsid w:val="00690E3C"/>
    <w:rsid w:val="006929D0"/>
    <w:rsid w:val="00724315"/>
    <w:rsid w:val="00734AAF"/>
    <w:rsid w:val="00751731"/>
    <w:rsid w:val="00762460"/>
    <w:rsid w:val="00772F5D"/>
    <w:rsid w:val="00774C28"/>
    <w:rsid w:val="007A6843"/>
    <w:rsid w:val="007A7FD9"/>
    <w:rsid w:val="007B3F07"/>
    <w:rsid w:val="007B4CB5"/>
    <w:rsid w:val="007C156B"/>
    <w:rsid w:val="007D3C7E"/>
    <w:rsid w:val="007E1191"/>
    <w:rsid w:val="00815321"/>
    <w:rsid w:val="008333CF"/>
    <w:rsid w:val="00855110"/>
    <w:rsid w:val="008731B1"/>
    <w:rsid w:val="0088212D"/>
    <w:rsid w:val="008A1581"/>
    <w:rsid w:val="008C4D21"/>
    <w:rsid w:val="00900561"/>
    <w:rsid w:val="0090639F"/>
    <w:rsid w:val="009122FC"/>
    <w:rsid w:val="009214EB"/>
    <w:rsid w:val="009653B2"/>
    <w:rsid w:val="00967701"/>
    <w:rsid w:val="009B00D4"/>
    <w:rsid w:val="009C383A"/>
    <w:rsid w:val="009D227D"/>
    <w:rsid w:val="00A94094"/>
    <w:rsid w:val="00AA2519"/>
    <w:rsid w:val="00AA6FF2"/>
    <w:rsid w:val="00AC37E3"/>
    <w:rsid w:val="00AD1D41"/>
    <w:rsid w:val="00B255D3"/>
    <w:rsid w:val="00B639DE"/>
    <w:rsid w:val="00B77765"/>
    <w:rsid w:val="00BD7DAF"/>
    <w:rsid w:val="00BE39EF"/>
    <w:rsid w:val="00C20A71"/>
    <w:rsid w:val="00CC6D2A"/>
    <w:rsid w:val="00CE12FE"/>
    <w:rsid w:val="00CF440D"/>
    <w:rsid w:val="00CF5DEA"/>
    <w:rsid w:val="00D5368C"/>
    <w:rsid w:val="00D924AE"/>
    <w:rsid w:val="00DF7DCD"/>
    <w:rsid w:val="00E03A89"/>
    <w:rsid w:val="00E41EB3"/>
    <w:rsid w:val="00E43B53"/>
    <w:rsid w:val="00E85314"/>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Bezproreda" w:type="paragraph">
    <w:name w:val="No Spacing"/>
    <w:uiPriority w:val="1"/>
    <w:qFormat/>
    <w:rsid w:val="0045372E"/>
    <w:rPr>
      <w:rFonts w:cstheme="minorBidi" w:eastAsiaTheme="minorHAnsi"/>
      <w:sz w:val="24"/>
      <w:szCs w:val="22"/>
      <w:lang w:eastAsia="en-US"/>
    </w:rPr>
  </w:style>
  <w:style w:styleId="Tekstrezerviranogmjesta" w:type="character">
    <w:name w:val="Placeholder Text"/>
    <w:basedOn w:val="Zadanifontodlomka"/>
    <w:uiPriority w:val="99"/>
    <w:semiHidden/>
    <w:rsid w:val="00600E66"/>
    <w:rPr>
      <w:color w:val="808080"/>
      <w:bdr w:space="0" w:sz="0" w:color="auto" w:val="none"/>
      <w:shd w:fill="auto" w:color="auto" w:val="clear"/>
    </w:rPr>
  </w:style>
  <w:style w:customStyle="true" w:styleId="eSPISCCParagraphDefaultFont" w:type="character">
    <w:name w:val="eSPIS_CC_Paragraph Default Font"/>
    <w:basedOn w:val="Zadanifontodlomka"/>
    <w:rsid w:val="00600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E66"/>
    <w:rPr>
      <w:bdr w:space="0" w:sz="0" w:color="auto" w:val="none"/>
      <w:shd w:fill="FFFFCC" w:color="auto" w:val="clear"/>
      <w:lang w:val="hr-HR"/>
    </w:rPr>
  </w:style>
  <w:style w:customStyle="true" w:styleId="PozadinaSvijetloCrvena" w:type="character">
    <w:name w:val="Pozadina_SvijetloCrvena"/>
    <w:basedOn w:val="eSPISCCParagraphDefaultFont"/>
    <w:rsid w:val="00600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Bezproreda" w:type="paragraph">
    <w:name w:val="No Spacing"/>
    <w:uiPriority w:val="1"/>
    <w:qFormat/>
    <w:rsid w:val="0045372E"/>
    <w:rPr>
      <w:rFonts w:cstheme="minorBidi" w:eastAsiaTheme="minorHAnsi"/>
      <w:sz w:val="24"/>
      <w:szCs w:val="22"/>
      <w:lang w:eastAsia="en-US"/>
    </w:rPr>
  </w:style>
  <w:style w:styleId="Tekstrezerviranogmjesta" w:type="character">
    <w:name w:val="Placeholder Text"/>
    <w:basedOn w:val="Zadanifontodlomka"/>
    <w:uiPriority w:val="99"/>
    <w:semiHidden/>
    <w:rsid w:val="00600E66"/>
    <w:rPr>
      <w:color w:val="808080"/>
      <w:bdr w:color="auto" w:space="0" w:sz="0" w:val="none"/>
      <w:shd w:color="auto" w:fill="auto" w:val="clear"/>
    </w:rPr>
  </w:style>
  <w:style w:customStyle="1" w:styleId="eSPISCCParagraphDefaultFont" w:type="character">
    <w:name w:val="eSPIS_CC_Paragraph Default Font"/>
    <w:basedOn w:val="Zadanifontodlomka"/>
    <w:rsid w:val="00600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E66"/>
    <w:rPr>
      <w:bdr w:color="auto" w:space="0" w:sz="0" w:val="none"/>
      <w:shd w:color="auto" w:fill="FFFFCC" w:val="clear"/>
      <w:lang w:val="hr-HR"/>
    </w:rPr>
  </w:style>
  <w:style w:customStyle="1" w:styleId="PozadinaSvijetloCrvena" w:type="character">
    <w:name w:val="Pozadina_SvijetloCrvena"/>
    <w:basedOn w:val="eSPISCCParagraphDefaultFont"/>
    <w:rsid w:val="00600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02317362">
      <w:bodyDiv w:val="true"/>
      <w:marLeft w:val="0"/>
      <w:marRight w:val="0"/>
      <w:marTop w:val="0"/>
      <w:marBottom w:val="0"/>
      <w:divBdr>
        <w:top w:space="0" w:sz="0" w:color="auto" w:val="none"/>
        <w:left w:space="0" w:sz="0" w:color="auto" w:val="none"/>
        <w:bottom w:space="0" w:sz="0" w:color="auto" w:val="none"/>
        <w:right w:space="0" w:sz="0" w:color="auto" w:val="none"/>
      </w:divBdr>
    </w:div>
    <w:div w:id="1055658742">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5938</izvorni_sadrzaj>
    <derivirana_varijabla naziv="DomainObject.Predmet.Broj_1">5938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St-5938/2016</izvorni_sadrzaj>
    <derivirana_varijabla naziv="DomainObject.Predmet.OznakaBroj_1">St-5938/2016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THERMA d.o.o.</izvorni_sadrzaj>
    <derivirana_varijabla naziv="DomainObject.Predmet.ProtustrankaFormated_1">  THERMA d.o.o.</derivirana_varijabla>
  </DomainObject.Predmet.ProtustrankaFormated>
  <DomainObject.Predmet.ProtustrankaFormatedOIB>
    <izvorni_sadrzaj>  THERMA d.o.o., OIB 70967147954</izvorni_sadrzaj>
    <derivirana_varijabla naziv="DomainObject.Predmet.ProtustrankaFormatedOIB_1">  THERMA d.o.o., OIB 70967147954</derivirana_varijabla>
  </DomainObject.Predmet.ProtustrankaFormatedOIB>
  <DomainObject.Predmet.ProtustrankaFormatedWithAdress>
    <izvorni_sadrzaj> THERMA d.o.o., Antuna Stipančića 3, 10000 Zagreb</izvorni_sadrzaj>
    <derivirana_varijabla naziv="DomainObject.Predmet.ProtustrankaFormatedWithAdress_1"> THERMA d.o.o., Antuna Stipančića 3, 10000 Zagreb</derivirana_varijabla>
  </DomainObject.Predmet.ProtustrankaFormatedWithAdress>
  <DomainObject.Predmet.ProtustrankaFormatedWithAdressOIB>
    <izvorni_sadrzaj> THERMA d.o.o., OIB 70967147954, Antuna Stipančića 3, 10000 Zagreb</izvorni_sadrzaj>
    <derivirana_varijabla naziv="DomainObject.Predmet.ProtustrankaFormatedWithAdressOIB_1"> THERMA d.o.o., OIB 70967147954, Antuna Stipančića 3, 10000 Zagreb</derivirana_varijabla>
  </DomainObject.Predmet.ProtustrankaFormatedWithAdressOIB>
  <DomainObject.Predmet.ProtustrankaWithAdress>
    <izvorni_sadrzaj>THERMA d.o.o. Antuna Stipančića 3, 10000 Zagreb</izvorni_sadrzaj>
    <derivirana_varijabla naziv="DomainObject.Predmet.ProtustrankaWithAdress_1">THERMA d.o.o. Antuna Stipančića 3, 10000 Zagreb</derivirana_varijabla>
  </DomainObject.Predmet.ProtustrankaWithAdress>
  <DomainObject.Predmet.ProtustrankaWithAdressOIB>
    <izvorni_sadrzaj>THERMA d.o.o., OIB 70967147954, Antuna Stipančića 3, 10000 Zagreb</izvorni_sadrzaj>
    <derivirana_varijabla naziv="DomainObject.Predmet.ProtustrankaWithAdressOIB_1">THERMA d.o.o., OIB 70967147954, Antuna Stipančića 3, 10000 Zagreb</derivirana_varijabla>
  </DomainObject.Predmet.ProtustrankaWithAdressOIB>
  <DomainObject.Predmet.ProtustrankaNazivFormated>
    <izvorni_sadrzaj>THERMA d.o.o.</izvorni_sadrzaj>
    <derivirana_varijabla naziv="DomainObject.Predmet.ProtustrankaNazivFormated_1">THERMA d.o.o.</derivirana_varijabla>
  </DomainObject.Predmet.ProtustrankaNazivFormated>
  <DomainObject.Predmet.ProtustrankaNazivFormatedOIB>
    <izvorni_sadrzaj>THERMA d.o.o., OIB 70967147954</izvorni_sadrzaj>
    <derivirana_varijabla naziv="DomainObject.Predmet.ProtustrankaNazivFormatedOIB_1">THERMA d.o.o., OIB 70967147954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THERMA d.o.o.</item>
    </izvorni_sadrzaj>
    <derivirana_varijabla naziv="DomainObject.Predmet.ProtuStrankaListFormated_1">
      <item>THERMA d.o.o.</item>
    </derivirana_varijabla>
  </DomainObject.Predmet.ProtuStrankaListFormated>
  <DomainObject.Predmet.ProtuStrankaListFormatedOIB>
    <izvorni_sadrzaj>
      <item>THERMA d.o.o., OIB 70967147954</item>
    </izvorni_sadrzaj>
    <derivirana_varijabla naziv="DomainObject.Predmet.ProtuStrankaListFormatedOIB_1">
      <item>THERMA d.o.o., OIB 70967147954</item>
    </derivirana_varijabla>
  </DomainObject.Predmet.ProtuStrankaListFormatedOIB>
  <DomainObject.Predmet.ProtuStrankaListFormatedWithAdress>
    <izvorni_sadrzaj>
      <item>THERMA d.o.o., Antuna Stipančića 3, 10000 Zagreb</item>
    </izvorni_sadrzaj>
    <derivirana_varijabla naziv="DomainObject.Predmet.ProtuStrankaListFormatedWithAdress_1">
      <item>THERMA d.o.o., Antuna Stipančića 3, 10000 Zagreb</item>
    </derivirana_varijabla>
  </DomainObject.Predmet.ProtuStrankaListFormatedWithAdress>
  <DomainObject.Predmet.ProtuStrankaListFormatedWithAdressOIB>
    <izvorni_sadrzaj>
      <item>THERMA d.o.o., OIB 70967147954, Antuna Stipančića 3, 10000 Zagreb</item>
    </izvorni_sadrzaj>
    <derivirana_varijabla naziv="DomainObject.Predmet.ProtuStrankaListFormatedWithAdressOIB_1">
      <item>THERMA d.o.o., OIB 70967147954, Antuna Stipančića 3, 10000 Zagreb</item>
    </derivirana_varijabla>
  </DomainObject.Predmet.ProtuStrankaListFormatedWithAdressOIB>
  <DomainObject.Predmet.ProtuStrankaListNazivFormated>
    <izvorni_sadrzaj>
      <item>THERMA d.o.o.</item>
    </izvorni_sadrzaj>
    <derivirana_varijabla naziv="DomainObject.Predmet.ProtuStrankaListNazivFormated_1">
      <item>THERMA d.o.o.</item>
    </derivirana_varijabla>
  </DomainObject.Predmet.ProtuStrankaListNazivFormated>
  <DomainObject.Predmet.ProtuStrankaListNazivFormatedOIB>
    <izvorni_sadrzaj>
      <item>THERMA d.o.o., OIB 70967147954</item>
    </izvorni_sadrzaj>
    <derivirana_varijabla naziv="DomainObject.Predmet.ProtuStrankaListNazivFormatedOIB_1">
      <item>THERMA d.o.o., OIB 70967147954</item>
    </derivirana_varijabla>
  </DomainObject.Predmet.ProtuStrankaListNazivFormatedOIB>
  <DomainObject.Predmet.OstaliListFormated>
    <izvorni_sadrzaj>
      <item>Miro Grgić</item>
    </izvorni_sadrzaj>
    <derivirana_varijabla naziv="DomainObject.Predmet.OstaliListFormated_1">
      <item>Miro Grgić</item>
    </derivirana_varijabla>
  </DomainObject.Predmet.OstaliListFormated>
  <DomainObject.Predmet.OstaliListFormatedOIB>
    <izvorni_sadrzaj>
      <item>Miro Grgić, OIB 56569948608</item>
    </izvorni_sadrzaj>
    <derivirana_varijabla naziv="DomainObject.Predmet.OstaliListFormatedOIB_1">
      <item>Miro Grgić, OIB 56569948608</item>
    </derivirana_varijabla>
  </DomainObject.Predmet.OstaliListFormatedOIB>
  <DomainObject.Predmet.OstaliListFormatedWithAdress>
    <izvorni_sadrzaj>
      <item>Miro Grgić, Ulica Antuna Stipančića 6, 10000 Zagreb</item>
    </izvorni_sadrzaj>
    <derivirana_varijabla naziv="DomainObject.Predmet.OstaliListFormatedWithAdress_1">
      <item>Miro Grgić, Ulica Antuna Stipančića 6, 10000 Zagreb</item>
    </derivirana_varijabla>
  </DomainObject.Predmet.OstaliListFormatedWithAdress>
  <DomainObject.Predmet.OstaliListFormatedWithAdressOIB>
    <izvorni_sadrzaj>
      <item>Miro Grgić, OIB 56569948608, Ulica Antuna Stipančića 6, 10000 Zagreb</item>
    </izvorni_sadrzaj>
    <derivirana_varijabla naziv="DomainObject.Predmet.OstaliListFormatedWithAdressOIB_1">
      <item>Miro Grgić, OIB 56569948608, Ulica Antuna Stipančića 6, 10000 Zagreb</item>
    </derivirana_varijabla>
  </DomainObject.Predmet.OstaliListFormatedWithAdressOIB>
  <DomainObject.Predmet.OstaliListNazivFormated>
    <izvorni_sadrzaj>
      <item>Miro Grgić</item>
    </izvorni_sadrzaj>
    <derivirana_varijabla naziv="DomainObject.Predmet.OstaliListNazivFormated_1">
      <item>Miro Grgić</item>
    </derivirana_varijabla>
  </DomainObject.Predmet.OstaliListNazivFormated>
  <DomainObject.Predmet.OstaliListNazivFormatedOIB>
    <izvorni_sadrzaj>
      <item>Miro Grgić, OIB 56569948608</item>
    </izvorni_sadrzaj>
    <derivirana_varijabla naziv="DomainObject.Predmet.OstaliListNazivFormatedOIB_1">
      <item>Miro Grgić, OIB 56569948608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THERMA d.o.o.</izvorni_sadrzaj>
    <derivirana_varijabla naziv="DomainObject.Predmet.ProtustrankaIDrugi_1">THERMA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THERMA d.o.o., OIB 70967147954, Antuna Stipančića 3, 10000 Zagreb</izvorni_sadrzaj>
    <derivirana_varijabla naziv="DomainObject.Predmet.ProtustrankaIDrugiAdressOIB_1">THERMA d.o.o., OIB 70967147954, Antuna Stipančića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THERMA d.o.o.</item>
      <item>FINA Regionalni centar Zagreb</item>
      <item>Miro Grgić</item>
    </izvorni_sadrzaj>
    <derivirana_varijabla naziv="DomainObject.Predmet.SudioniciListNaziv_1">
      <item>THERMA d.o.o.</item>
      <item>FINA Regionalni centar Zagreb</item>
      <item>Miro Grgić</item>
    </derivirana_varijabla>
  </DomainObject.Predmet.SudioniciListNaziv>
  <DomainObject.Predmet.SudioniciListAdressOIB>
    <izvorni_sadrzaj>
      <item>THERMA d.o.o., OIB 70967147954, Antuna Stipančića 3,10000 Zagreb</item>
      <item>FINA Regionalni centar Zagreb, OIB 85821130368, Trg svibanjskih žrtava 1995. 1,10000 Zagreb</item>
      <item>Miro Grgić, OIB 56569948608, Ulica Antuna Stipančića 6,10000 Zagreb</item>
    </izvorni_sadrzaj>
    <derivirana_varijabla naziv="DomainObject.Predmet.SudioniciListAdressOIB_1">
      <item>THERMA d.o.o., OIB 70967147954, Antuna Stipančića 3,10000 Zagreb</item>
      <item>FINA Regionalni centar Zagreb, OIB 85821130368, Trg svibanjskih žrtava 1995. 1,10000 Zagreb</item>
      <item>Miro Grgić, OIB 56569948608, Ulica Antuna Stipančića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70967147954</item>
      <item>, OIB 85821130368</item>
      <item>, OIB 56569948608</item>
    </izvorni_sadrzaj>
    <derivirana_varijabla naziv="DomainObject.Predmet.SudioniciListNazivOIB_1">
      <item>, OIB 70967147954</item>
      <item>, OIB 85821130368</item>
      <item>, OIB 56569948608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1234</properties:Words>
  <properties:Characters>7109</properties:Characters>
  <properties:Lines>189</properties:Lines>
  <properties:Paragraphs>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2016-10-07T09:12:00Z</dcterms:created>
  <dc:creator>nmarkovic</dc:creator>
  <cp:lastModifiedBy>Jadranka Zelić</cp:lastModifiedBy>
  <cp:lastPrinted>2016-10-07T09:12:00Z</cp:lastPrinted>
  <dcterms:modified xmlns:xsi="http://www.w3.org/2001/XMLSchema-instance" xsi:type="dcterms:W3CDTF">2016-10-07T09:13:00Z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