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dbaae" w14:paraId="ecdbaae" w:rsidRDefault="00B2480F" w:rsidP="00BC3073" w:rsidR="00E13F99" w:rsidRPr="00BC3073">
      <w:pPr>
        <w15:collapsed w:val="false"/>
        <w:rPr>
          <w:sz w:val="20"/>
          <w:szCs w:val="20"/>
        </w:rPr>
      </w:pPr>
      <w:bookmarkStart w:name="_GoBack" w:id="0"/>
      <w:bookmarkEnd w:id="0"/>
      <w:r w:rsidRPr="00B2480F">
        <w:rPr>
          <w:noProof/>
          <w:sz w:val="20"/>
          <w:szCs w:val="20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E13F99" w:rsidP="00E13F99" w:rsidR="00E13F99">
      <w:pPr>
        <w:jc w:val="both"/>
      </w:pPr>
      <w:r>
        <w:t>REPUBLIKA HRVATSKA</w:t>
      </w:r>
    </w:p>
    <w:p w:rsidRDefault="00E13F99" w:rsidP="00E13F99" w:rsidR="00E13F99">
      <w:pPr>
        <w:jc w:val="both"/>
      </w:pPr>
      <w:r>
        <w:t>Trgovački sud u Zagrebu</w:t>
      </w:r>
    </w:p>
    <w:p w:rsidRDefault="00E13F99" w:rsidP="00E13F99" w:rsidR="00E13F99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C55773" w:rsidP="009B4E32" w:rsidR="00E13F99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87. St-2170/2018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A K</w:t>
      </w:r>
    </w:p>
    <w:p w:rsidRDefault="00E13F99" w:rsidP="00E13F99" w:rsidR="00E13F99">
      <w:pPr>
        <w:jc w:val="both"/>
      </w:pPr>
    </w:p>
    <w:p w:rsidRDefault="00E13F99" w:rsidP="00E13F99" w:rsidR="00E13F99" w:rsidRPr="00F35D8C">
      <w:pPr>
        <w:jc w:val="both"/>
      </w:pPr>
      <w:r>
        <w:tab/>
        <w:t xml:space="preserve">Trgovački sud u Zagrebu, sudac </w:t>
      </w:r>
      <w:r w:rsidR="009B4E32">
        <w:t>Marija Bakula Vugrinec</w:t>
      </w:r>
      <w:r>
        <w:t xml:space="preserve">, u stečajnom postupku nad </w:t>
      </w:r>
      <w:r w:rsidR="00FE2676">
        <w:t xml:space="preserve">stečajnim </w:t>
      </w:r>
      <w:r>
        <w:t xml:space="preserve">dužnikom </w:t>
      </w:r>
      <w:r w:rsidR="00C55773">
        <w:t xml:space="preserve">Stečajna masa iza </w:t>
      </w:r>
      <w:proofErr w:type="spellStart"/>
      <w:r w:rsidR="00C55773">
        <w:t>KONDOL</w:t>
      </w:r>
      <w:proofErr w:type="spellEnd"/>
      <w:r w:rsidR="00C55773">
        <w:t xml:space="preserve"> </w:t>
      </w:r>
      <w:r w:rsidRPr="00E13F99">
        <w:t>d.o.o.</w:t>
      </w:r>
      <w:r w:rsidR="00C55773">
        <w:t xml:space="preserve"> u stečaju</w:t>
      </w:r>
      <w:r w:rsidRPr="00E13F99">
        <w:t xml:space="preserve">, </w:t>
      </w:r>
      <w:proofErr w:type="spellStart"/>
      <w:r w:rsidRPr="00E13F99">
        <w:t>OIB</w:t>
      </w:r>
      <w:proofErr w:type="spellEnd"/>
      <w:r w:rsidRPr="00E13F99">
        <w:t xml:space="preserve"> </w:t>
      </w:r>
      <w:r w:rsidR="00C55773">
        <w:t>90573154813</w:t>
      </w:r>
      <w:r w:rsidR="00E27540">
        <w:t xml:space="preserve">, Zagreb, P. </w:t>
      </w:r>
      <w:proofErr w:type="spellStart"/>
      <w:r w:rsidR="00E27540">
        <w:t>Hatza</w:t>
      </w:r>
      <w:proofErr w:type="spellEnd"/>
      <w:r w:rsidR="00E27540">
        <w:t xml:space="preserve"> 10</w:t>
      </w:r>
      <w:r w:rsidRPr="00E13F99">
        <w:t>,</w:t>
      </w:r>
      <w:r>
        <w:t xml:space="preserve"> </w:t>
      </w:r>
      <w:r w:rsidR="00616530">
        <w:t>2. travnja</w:t>
      </w:r>
      <w:r w:rsidRPr="00F35D8C">
        <w:t xml:space="preserve"> 2019.</w:t>
      </w:r>
    </w:p>
    <w:p w:rsidRDefault="00E13F99" w:rsidP="00E13F99" w:rsidR="00E13F99">
      <w:pPr>
        <w:jc w:val="both"/>
      </w:pPr>
    </w:p>
    <w:p w:rsidRDefault="00E13F99" w:rsidP="00E13F99" w:rsidR="00E13F99">
      <w:pPr>
        <w:jc w:val="both"/>
      </w:pPr>
    </w:p>
    <w:p w:rsidRDefault="00E13F99" w:rsidP="00E13F99" w:rsidR="00E13F99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j e </w:t>
      </w:r>
    </w:p>
    <w:p w:rsidRDefault="00E13F99" w:rsidP="00E13F99" w:rsidR="00E13F99">
      <w:pPr>
        <w:jc w:val="both"/>
      </w:pPr>
    </w:p>
    <w:p w:rsidRDefault="00FE2676" w:rsidP="007B3F51" w:rsidR="007B3F51">
      <w:pPr>
        <w:jc w:val="both"/>
      </w:pPr>
      <w:r>
        <w:tab/>
      </w:r>
      <w:r w:rsidR="00940539">
        <w:t xml:space="preserve">I. </w:t>
      </w:r>
      <w:r w:rsidR="004D2B48">
        <w:t xml:space="preserve">Nalaže se stečajnom upravitelju </w:t>
      </w:r>
      <w:r w:rsidR="00C55773">
        <w:t xml:space="preserve">Jelenku </w:t>
      </w:r>
      <w:proofErr w:type="spellStart"/>
      <w:r w:rsidR="00C55773">
        <w:t>Lehkiju</w:t>
      </w:r>
      <w:proofErr w:type="spellEnd"/>
      <w:r w:rsidR="000C463A">
        <w:t xml:space="preserve"> </w:t>
      </w:r>
      <w:r w:rsidR="004D2B48">
        <w:t xml:space="preserve">u roku od 8 dana </w:t>
      </w:r>
      <w:r w:rsidR="007B3F51">
        <w:t xml:space="preserve">ispraviti tablicu prijavljenih tražbina na način da </w:t>
      </w:r>
      <w:r w:rsidR="004C6319">
        <w:t xml:space="preserve">iz </w:t>
      </w:r>
      <w:r w:rsidR="004A3E85">
        <w:t xml:space="preserve">te </w:t>
      </w:r>
      <w:r w:rsidR="004C6319">
        <w:t xml:space="preserve">tablice izdvoji prijavljene tražbine u dijelu koji se odnosi na račune i kamate nakon otvaranja stečajnog postupka </w:t>
      </w:r>
      <w:r w:rsidR="00E65DFF">
        <w:t xml:space="preserve">(koje ne predstavljaju tražbine viših isplatnih redova) </w:t>
      </w:r>
      <w:r w:rsidR="004A3E85">
        <w:t xml:space="preserve">i koje je djelomično osporio iz tog razloga </w:t>
      </w:r>
      <w:r w:rsidR="00940539">
        <w:t>(</w:t>
      </w:r>
      <w:r w:rsidR="004A3E85">
        <w:t>s prijedlogom da sud odbaci prijave tražbina u tom dijelu</w:t>
      </w:r>
      <w:r w:rsidR="00940539">
        <w:t>)</w:t>
      </w:r>
      <w:r w:rsidR="00E65DFF">
        <w:t xml:space="preserve">, </w:t>
      </w:r>
      <w:r w:rsidR="00EE44F7">
        <w:t>budući da te tražbine ne mogu biti predmetom ispitivanja</w:t>
      </w:r>
      <w:r w:rsidR="000D704A">
        <w:t xml:space="preserve"> na ispitnom ročištu te ih navesti u posebnom popisu tražbina za koje predlaže odbacivanje prijava prema točnim iznosima </w:t>
      </w:r>
      <w:r w:rsidR="00616530">
        <w:t>tražbina.</w:t>
      </w:r>
    </w:p>
    <w:p w:rsidRDefault="007B3F51" w:rsidP="007B3F51" w:rsidR="007B3F51">
      <w:pPr>
        <w:jc w:val="both"/>
      </w:pPr>
    </w:p>
    <w:p w:rsidRDefault="00940539" w:rsidP="007B3F51" w:rsidR="007B3F51" w:rsidRPr="00805DC2">
      <w:pPr>
        <w:ind w:firstLine="720"/>
        <w:jc w:val="both"/>
        <w:rPr>
          <w:szCs w:val="24"/>
        </w:rPr>
      </w:pPr>
      <w:r>
        <w:t>II. Nalaže se stečajnom upravitelju</w:t>
      </w:r>
      <w:r w:rsidR="007B3F51">
        <w:rPr>
          <w:szCs w:val="24"/>
        </w:rPr>
        <w:t xml:space="preserve"> ispravljenu tablicu dostaviti</w:t>
      </w:r>
      <w:r w:rsidR="007B3F51" w:rsidRPr="00805DC2">
        <w:rPr>
          <w:szCs w:val="24"/>
        </w:rPr>
        <w:t xml:space="preserve"> u materijalnom obliku na gornji broj predmeta i u elektronskom obliku na e-mail: </w:t>
      </w:r>
      <w:hyperlink r:id="rId7" w:history="true">
        <w:proofErr w:type="spellStart"/>
        <w:r w:rsidR="007B3F51" w:rsidRPr="00805DC2">
          <w:rPr>
            <w:rStyle w:val="Hiperveza"/>
            <w:szCs w:val="24"/>
          </w:rPr>
          <w:t>Tanja.Straubert@tszg.pravosudje.hr</w:t>
        </w:r>
        <w:proofErr w:type="spellEnd"/>
      </w:hyperlink>
      <w:r w:rsidR="007B3F51" w:rsidRPr="00805DC2">
        <w:rPr>
          <w:szCs w:val="24"/>
        </w:rPr>
        <w:t>.</w:t>
      </w:r>
    </w:p>
    <w:p w:rsidRDefault="007B3F51" w:rsidP="007B3F51" w:rsidR="007B3F51">
      <w:pPr>
        <w:jc w:val="both"/>
      </w:pPr>
    </w:p>
    <w:p w:rsidRDefault="009B4E32" w:rsidP="004D2B48" w:rsidR="00E13F99" w:rsidRPr="00F35D8C">
      <w:pPr>
        <w:jc w:val="both"/>
      </w:pPr>
      <w:r w:rsidRPr="00F35D8C">
        <w:t xml:space="preserve">     </w:t>
      </w:r>
      <w:r w:rsidRPr="00F35D8C">
        <w:tab/>
      </w:r>
      <w:r w:rsidRPr="00F35D8C">
        <w:tab/>
      </w:r>
      <w:r w:rsidRPr="00F35D8C">
        <w:tab/>
      </w:r>
      <w:r w:rsidRPr="00F35D8C">
        <w:tab/>
        <w:t xml:space="preserve"> Zagreb,</w:t>
      </w:r>
      <w:r w:rsidR="00E13F99" w:rsidRPr="00F35D8C">
        <w:t xml:space="preserve"> </w:t>
      </w:r>
      <w:r w:rsidR="00616530">
        <w:t>2. travnja</w:t>
      </w:r>
      <w:r w:rsidR="00FE2676" w:rsidRPr="00F35D8C">
        <w:t xml:space="preserve"> </w:t>
      </w:r>
      <w:r w:rsidR="00E13F99" w:rsidRPr="00F35D8C">
        <w:t>2019.</w:t>
      </w:r>
    </w:p>
    <w:p w:rsidRDefault="00E13F99" w:rsidP="00E13F99" w:rsidR="00E13F99">
      <w:pPr>
        <w:jc w:val="both"/>
      </w:pPr>
    </w:p>
    <w:p w:rsidRDefault="009B4E32" w:rsidP="009B4E32" w:rsidR="009B4E32">
      <w:pPr>
        <w:ind w:firstLine="708" w:left="4956"/>
        <w:jc w:val="both"/>
      </w:pPr>
      <w:r>
        <w:t>Sudac</w:t>
      </w:r>
    </w:p>
    <w:p w:rsidRDefault="009B4E32" w:rsidP="00E13F99" w:rsidR="008239EC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 w:rsidR="00F274CB">
        <w:tab/>
      </w:r>
      <w:r w:rsidR="00F274CB">
        <w:tab/>
      </w:r>
      <w:r w:rsidR="00F274CB">
        <w:tab/>
      </w:r>
      <w:r w:rsidR="00F274CB">
        <w:tab/>
        <w:t>Marija Bakula Vugrinec</w:t>
      </w:r>
    </w:p>
    <w:p w:rsidRDefault="008239EC" w:rsidP="00E13F99" w:rsidR="008239EC">
      <w:pPr>
        <w:jc w:val="both"/>
      </w:pPr>
    </w:p>
    <w:p w:rsidRDefault="00E27540" w:rsidP="00E13F99" w:rsidR="00E27540">
      <w:pPr>
        <w:jc w:val="both"/>
      </w:pPr>
    </w:p>
    <w:p w:rsidRDefault="00E13F99" w:rsidP="00E13F99" w:rsidR="00E13F99">
      <w:pPr>
        <w:jc w:val="both"/>
      </w:pPr>
      <w:r>
        <w:t>Uputa o pravnom lijeku:</w:t>
      </w:r>
    </w:p>
    <w:p w:rsidRDefault="00E13F99" w:rsidP="00E13F99" w:rsidR="00E13F99">
      <w:pPr>
        <w:jc w:val="both"/>
      </w:pPr>
      <w:r>
        <w:t xml:space="preserve">Protiv ovog zaključka nije dopušten pravni lijek (čl. 19. st. 7. </w:t>
      </w:r>
      <w:r w:rsidR="00EE44F7">
        <w:t>Stečajnog zakona</w:t>
      </w:r>
      <w:r w:rsidR="00325B56">
        <w:t>)</w:t>
      </w:r>
      <w:r>
        <w:t>.</w:t>
      </w:r>
    </w:p>
    <w:p w:rsidRDefault="008239EC" w:rsidP="00E13F99" w:rsidR="008239EC">
      <w:pPr>
        <w:jc w:val="both"/>
      </w:pPr>
    </w:p>
    <w:p w:rsidRDefault="00E13F99" w:rsidP="00E13F99" w:rsidR="00E13F99">
      <w:pPr>
        <w:jc w:val="both"/>
      </w:pPr>
      <w:r>
        <w:t>DNA:</w:t>
      </w:r>
    </w:p>
    <w:p w:rsidRDefault="00E27540" w:rsidP="00E13F99" w:rsidR="00E27540">
      <w:pPr>
        <w:pStyle w:val="Odlomakpopisa"/>
        <w:numPr>
          <w:ilvl w:val="0"/>
          <w:numId w:val="1"/>
        </w:numPr>
        <w:jc w:val="both"/>
      </w:pPr>
      <w:r>
        <w:t>stečajnom upravitelju</w:t>
      </w:r>
    </w:p>
    <w:p w:rsidRDefault="005562C6" w:rsidP="00E13F99" w:rsidR="00A24E67">
      <w:pPr>
        <w:pStyle w:val="Odlomakpopisa"/>
        <w:numPr>
          <w:ilvl w:val="0"/>
          <w:numId w:val="1"/>
        </w:numPr>
        <w:jc w:val="both"/>
      </w:pPr>
      <w:r>
        <w:t>e-oglasna ploča</w:t>
      </w:r>
    </w:p>
    <w:sectPr w:rsidR="00A24E6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 Light">
    <w:panose1 w:val="020F03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0E7AF1"/>
    <w:multiLevelType w:val="hybridMultilevel"/>
    <w:tmpl w:val="F95CD2B0"/>
    <w:lvl w:tplc="A76435D0" w:ilvl="0">
      <w:start w:val="8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defaultTabStop w:val="708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A108F3"/>
    <w:rsid w:val="000853EA"/>
    <w:rsid w:val="000C463A"/>
    <w:rsid w:val="000D704A"/>
    <w:rsid w:val="001B65DB"/>
    <w:rsid w:val="001E4977"/>
    <w:rsid w:val="00201145"/>
    <w:rsid w:val="002770D5"/>
    <w:rsid w:val="0028441F"/>
    <w:rsid w:val="00325B56"/>
    <w:rsid w:val="00350BBC"/>
    <w:rsid w:val="00371E92"/>
    <w:rsid w:val="00416747"/>
    <w:rsid w:val="004A3E85"/>
    <w:rsid w:val="004C6319"/>
    <w:rsid w:val="004D2B48"/>
    <w:rsid w:val="004E46F6"/>
    <w:rsid w:val="004E5561"/>
    <w:rsid w:val="005562C6"/>
    <w:rsid w:val="00557782"/>
    <w:rsid w:val="005618AF"/>
    <w:rsid w:val="005B735C"/>
    <w:rsid w:val="005C4C7F"/>
    <w:rsid w:val="00616530"/>
    <w:rsid w:val="00663A70"/>
    <w:rsid w:val="006F5090"/>
    <w:rsid w:val="0074051F"/>
    <w:rsid w:val="007B3F51"/>
    <w:rsid w:val="008239EC"/>
    <w:rsid w:val="0083419F"/>
    <w:rsid w:val="008E2FE0"/>
    <w:rsid w:val="0090749E"/>
    <w:rsid w:val="00940539"/>
    <w:rsid w:val="0095217E"/>
    <w:rsid w:val="009B4E32"/>
    <w:rsid w:val="00A108F3"/>
    <w:rsid w:val="00A24E67"/>
    <w:rsid w:val="00B2480F"/>
    <w:rsid w:val="00B43929"/>
    <w:rsid w:val="00B83331"/>
    <w:rsid w:val="00BC3073"/>
    <w:rsid w:val="00C55773"/>
    <w:rsid w:val="00DF4006"/>
    <w:rsid w:val="00E13F99"/>
    <w:rsid w:val="00E27540"/>
    <w:rsid w:val="00E65DFF"/>
    <w:rsid w:val="00E77B1F"/>
    <w:rsid w:val="00EE44F7"/>
    <w:rsid w:val="00F274CB"/>
    <w:rsid w:val="00F35D8C"/>
    <w:rsid w:val="00F8068F"/>
    <w:rsid w:val="00FB0613"/>
    <w:rsid w:val="00FD4648"/>
    <w:rsid w:val="00FE2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5:docId w15:val="{24D2D192-4897-431B-8B02-7ADC8A460B14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uiPriority="0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3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274CB"/>
    <w:pPr>
      <w:ind w:left="720"/>
      <w:contextualSpacing/>
    </w:pPr>
  </w:style>
  <w:style w:styleId="Hiperveza" w:type="character">
    <w:name w:val="Hyperlink"/>
    <w:basedOn w:val="Zadanifontodlomka"/>
    <w:rsid w:val="007B3F51"/>
    <w:rPr>
      <w:color w:themeColor="hyperlink" w:val="0563C1"/>
      <w:u w:val="single"/>
    </w:rPr>
  </w:style>
  <w:style w:styleId="Tekstrezerviranogmjesta" w:type="character">
    <w:name w:val="Placeholder Text"/>
    <w:basedOn w:val="Zadanifontodlomka"/>
    <w:uiPriority w:val="99"/>
    <w:semiHidden/>
    <w:rsid w:val="0074051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051F"/>
    <w:rPr>
      <w:rFonts w:cs="Times New Roman" w:hAnsi="Times New Roman" w:ascii="Times New Roman"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051F"/>
    <w:rPr>
      <w:sz w:val="20"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051F"/>
    <w:rPr>
      <w:rFonts w:cs="Times New Roman" w:hAnsi="Times New Roman" w:ascii="Times New Roman"/>
      <w:sz w:val="20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051F"/>
    <w:rPr>
      <w:rFonts w:cs="Times New Roman" w:hAnsi="Times New Roman" w:ascii="Times New Roman"/>
      <w:sz w:val="20"/>
      <w:szCs w:val="20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Tanja.Straubert@tszg.pravosudje.hr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travnja 2019.</izvorni_sadrzaj>
    <derivirana_varijabla naziv="DomainObject.DatumDonosenjaOdluke_1">2.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2170</izvorni_sadrzaj>
    <derivirana_varijabla naziv="DomainObject.Predmet.Broj_1">2170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2018.</izvorni_sadrzaj>
    <derivirana_varijabla naziv="DomainObject.Predmet.DatumOsnivanja_1">28.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St-2170/2018</izvorni_sadrzaj>
    <derivirana_varijabla naziv="DomainObject.Predmet.OznakaBroj_1">St-2170/2018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KONDOL d.o.o. u stečaju</izvorni_sadrzaj>
    <derivirana_varijabla naziv="DomainObject.Predmet.ProtustrankaFormated_1">  Stečajna masa iza KONDOL d.o.o. u stečaju</derivirana_varijabla>
  </DomainObject.Predmet.ProtustrankaFormated>
  <DomainObject.Predmet.ProtustrankaFormatedOIB>
    <izvorni_sadrzaj>  Stečajna masa iza KONDOL d.o.o. u stečaju, OIB 90573154813</izvorni_sadrzaj>
    <derivirana_varijabla naziv="DomainObject.Predmet.ProtustrankaFormatedOIB_1">  Stečajna masa iza KONDOL d.o.o. u stečaju, OIB 90573154813</derivirana_varijabla>
  </DomainObject.Predmet.ProtustrankaFormatedOIB>
  <DomainObject.Predmet.ProtustrankaFormatedWithAdress>
    <izvorni_sadrzaj> Stečajna masa iza KONDOL d.o.o. u stečaju, P. Hatza 10, 10000 Zagreb</izvorni_sadrzaj>
    <derivirana_varijabla naziv="DomainObject.Predmet.ProtustrankaFormatedWithAdress_1"> Stečajna masa iza KONDOL d.o.o. u stečaju, P. Hatza 10, 10000 Zagreb</derivirana_varijabla>
  </DomainObject.Predmet.ProtustrankaFormatedWithAdress>
  <DomainObject.Predmet.ProtustrankaFormatedWithAdressOIB>
    <izvorni_sadrzaj> Stečajna masa iza KONDOL d.o.o. u stečaju, OIB 90573154813, P. Hatza 10, 10000 Zagreb</izvorni_sadrzaj>
    <derivirana_varijabla naziv="DomainObject.Predmet.ProtustrankaFormatedWithAdressOIB_1"> Stečajna masa iza KONDOL d.o.o. u stečaju, OIB 90573154813, P. Hatza 10, 10000 Zagreb</derivirana_varijabla>
  </DomainObject.Predmet.ProtustrankaFormatedWithAdressOIB>
  <DomainObject.Predmet.ProtustrankaWithAdress>
    <izvorni_sadrzaj>Stečajna masa iza KONDOL d.o.o. u stečaju P. Hatza 10, 10000 Zagreb</izvorni_sadrzaj>
    <derivirana_varijabla naziv="DomainObject.Predmet.ProtustrankaWithAdress_1">Stečajna masa iza KONDOL d.o.o. u stečaju P. Hatza 10, 10000 Zagreb</derivirana_varijabla>
  </DomainObject.Predmet.ProtustrankaWithAdress>
  <DomainObject.Predmet.ProtustrankaWithAdressOIB>
    <izvorni_sadrzaj>Stečajna masa iza KONDOL d.o.o. u stečaju, OIB 90573154813, P. Hatza 10, 10000 Zagreb</izvorni_sadrzaj>
    <derivirana_varijabla naziv="DomainObject.Predmet.ProtustrankaWithAdressOIB_1">Stečajna masa iza KONDOL d.o.o. u stečaju, OIB 90573154813, P. Hatza 10, 10000 Zagreb</derivirana_varijabla>
  </DomainObject.Predmet.ProtustrankaWithAdressOIB>
  <DomainObject.Predmet.ProtustrankaNazivFormated>
    <izvorni_sadrzaj>Stečajna masa iza KONDOL d.o.o. u stečaju</izvorni_sadrzaj>
    <derivirana_varijabla naziv="DomainObject.Predmet.ProtustrankaNazivFormated_1">Stečajna masa iza KONDOL d.o.o. u stečaju</derivirana_varijabla>
  </DomainObject.Predmet.ProtustrankaNazivFormated>
  <DomainObject.Predmet.ProtustrankaNazivFormatedOIB>
    <izvorni_sadrzaj>Stečajna masa iza KONDOL d.o.o. u stečaju, OIB 90573154813</izvorni_sadrzaj>
    <derivirana_varijabla naziv="DomainObject.Predmet.ProtustrankaNazivFormatedOIB_1">Stečajna masa iza KONDOL d.o.o. u stečaju, OIB 90573154813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Stečajna masa iza KONDOL d.o.o. u stečaju</item>
    </izvorni_sadrzaj>
    <derivirana_varijabla naziv="DomainObject.Predmet.ProtuStrankaListFormated_1">
      <item>Stečajna masa iza KONDOL d.o.o. u stečaju</item>
    </derivirana_varijabla>
  </DomainObject.Predmet.ProtuStrankaListFormated>
  <DomainObject.Predmet.ProtuStrankaListFormatedOIB>
    <izvorni_sadrzaj>
      <item>Stečajna masa iza KONDOL d.o.o. u stečaju, OIB 90573154813</item>
    </izvorni_sadrzaj>
    <derivirana_varijabla naziv="DomainObject.Predmet.ProtuStrankaListFormatedOIB_1">
      <item>Stečajna masa iza KONDOL d.o.o. u stečaju, OIB 90573154813</item>
    </derivirana_varijabla>
  </DomainObject.Predmet.ProtuStrankaListFormatedOIB>
  <DomainObject.Predmet.ProtuStrankaListFormatedWithAdress>
    <izvorni_sadrzaj>
      <item>Stečajna masa iza KONDOL d.o.o. u stečaju, P. Hatza 10, 10000 Zagreb</item>
    </izvorni_sadrzaj>
    <derivirana_varijabla naziv="DomainObject.Predmet.ProtuStrankaListFormatedWithAdress_1">
      <item>Stečajna masa iza KONDOL d.o.o. u stečaju, P. Hatza 10, 10000 Zagreb</item>
    </derivirana_varijabla>
  </DomainObject.Predmet.ProtuStrankaListFormatedWithAdress>
  <DomainObject.Predmet.ProtuStrankaListFormatedWithAdressOIB>
    <izvorni_sadrzaj>
      <item>Stečajna masa iza KONDOL d.o.o. u stečaju, OIB 90573154813, P. Hatza 10, 10000 Zagreb</item>
    </izvorni_sadrzaj>
    <derivirana_varijabla naziv="DomainObject.Predmet.ProtuStrankaListFormatedWithAdressOIB_1">
      <item>Stečajna masa iza KONDOL d.o.o. u stečaju, OIB 90573154813, P. Hatza 10, 10000 Zagreb</item>
    </derivirana_varijabla>
  </DomainObject.Predmet.ProtuStrankaListFormatedWithAdressOIB>
  <DomainObject.Predmet.ProtuStrankaListNazivFormated>
    <izvorni_sadrzaj>
      <item>Stečajna masa iza KONDOL d.o.o. u stečaju</item>
    </izvorni_sadrzaj>
    <derivirana_varijabla naziv="DomainObject.Predmet.ProtuStrankaListNazivFormated_1">
      <item>Stečajna masa iza KONDOL d.o.o. u stečaju</item>
    </derivirana_varijabla>
  </DomainObject.Predmet.ProtuStrankaListNazivFormated>
  <DomainObject.Predmet.ProtuStrankaListNazivFormatedOIB>
    <izvorni_sadrzaj>
      <item>Stečajna masa iza KONDOL d.o.o. u stečaju, OIB 90573154813</item>
    </izvorni_sadrzaj>
    <derivirana_varijabla naziv="DomainObject.Predmet.ProtuStrankaListNazivFormatedOIB_1">
      <item>Stečajna masa iza KONDOL d.o.o. u stečaju, OIB 90573154813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travnja 2019.</izvorni_sadrzaj>
    <derivirana_varijabla naziv="DomainObject.Datum_1">2.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Stečajna masa iza KONDOL d.o.o. u stečaju</izvorni_sadrzaj>
    <derivirana_varijabla naziv="DomainObject.Predmet.ProtustrankaIDrugi_1">Stečajna masa iza KONDOL d.o.o. u stečaju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Stečajna masa iza KONDOL d.o.o. u stečaju, OIB 90573154813, P. Hatza 10, 10000 Zagreb</izvorni_sadrzaj>
    <derivirana_varijabla naziv="DomainObject.Predmet.ProtustrankaIDrugiAdressOIB_1">Stečajna masa iza KONDOL d.o.o. u stečaju, OIB 90573154813, P. Hatza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KONDOL d.o.o. u stečaju</item>
      <item>FINA Regionalni centar Zagreb</item>
    </izvorni_sadrzaj>
    <derivirana_varijabla naziv="DomainObject.Predmet.SudioniciListNaziv_1">
      <item>Stečajna masa iza KONDOL d.o.o. u stečaju</item>
      <item>FINA Regionalni centar Zagreb</item>
    </derivirana_varijabla>
  </DomainObject.Predmet.SudioniciListNaziv>
  <DomainObject.Predmet.SudioniciListAdressOIB>
    <izvorni_sadrzaj>
      <item>Stečajna masa iza KONDOL d.o.o. u stečaju, OIB 90573154813, P. Hatza 10,10000 Zagreb</item>
      <item>FINA Regionalni centar Zagreb, OIB 85821130368, Trg svibanjskih žrtava 1995. 1,10000 Zagreb</item>
    </izvorni_sadrzaj>
    <derivirana_varijabla naziv="DomainObject.Predmet.SudioniciListAdressOIB_1">
      <item>Stečajna masa iza KONDOL d.o.o. u stečaju, OIB 90573154813, P. Hatza 10,10000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90573154813</item>
      <item>, OIB 85821130368</item>
    </izvorni_sadrzaj>
    <derivirana_varijabla naziv="DomainObject.Predmet.SudioniciListNazivOIB_1">
      <item>, OIB 90573154813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22. listopada 2018.</izvorni_sadrzaj>
    <derivirana_varijabla naziv="DomainObject.PredzadnjaOdlukaIzPredmeta.DatumDonosenjaOdluke_1">22. listopada 2018.</derivirana_varijabla>
  </DomainObject.PredzadnjaOdlukaIzPredmeta.DatumDonosenjaOdluke>
  <DomainObject.PredzadnjaOdlukaIzPredmeta.Oznaka>
    <izvorni_sadrzaj>St-2170/2018-10</izvorni_sadrzaj>
    <derivirana_varijabla naziv="DomainObject.PredzadnjaOdlukaIzPredmeta.Oznaka_1">St-2170/2018-10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204</properties:Words>
  <properties:Characters>1096</properties:Characters>
  <properties:Lines>39</properties:Lines>
  <properties:Paragraphs>17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1319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2019-04-02T09:10:00Z</dcterms:created>
  <dc:creator>mbakula</dc:creator>
  <dc:description/>
  <cp:keywords/>
  <cp:lastModifiedBy>Marija Bakula Vugrinec</cp:lastModifiedBy>
  <cp:lastPrinted>2019-01-11T10:02:00Z</cp:lastPrinted>
  <dcterms:modified xmlns:xsi="http://www.w3.org/2001/XMLSchema-instance" xsi:type="dcterms:W3CDTF">2019-04-02T09:25:00Z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- nalog st upravitelju da ispravi tablice - osporene tražbine nižih isplatnih redova.docx)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