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962a" w14:paraId="01d962a" w:rsidRDefault="00326F56" w:rsidP="00326F56" w:rsidR="00326F56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F56" w:rsidP="00326F56" w:rsidR="00326F56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326F56" w:rsidP="00326F56" w:rsidR="00326F56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326F56" w:rsidP="00326F56" w:rsidR="00326F56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Pazinu, po stečajnoj sutkinji Tijani Licul, </w:t>
      </w:r>
      <w:r w:rsidR="00FA4145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stečajnom postupku nad dužnikom BIBER d.o.o. „u stečaju“, Kaštelir, Rojci 17, OIB: 72380293911, </w:t>
      </w:r>
    </w:p>
    <w:p w:rsidRDefault="00326F56" w:rsidP="00326F56" w:rsidR="00326F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721F21" w:rsidR="00326F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>Odbacuje se</w:t>
      </w:r>
      <w:r w:rsidR="00721F21">
        <w:rPr>
          <w:rFonts w:cs="Times New Roman" w:eastAsia="Times New Roman" w:hAnsi="Times New Roman" w:ascii="Times New Roman"/>
          <w:sz w:val="24"/>
          <w:szCs w:val="24"/>
        </w:rPr>
        <w:t xml:space="preserve"> prijedlog stečajnog plana kojeg je predložio stečajni upravitelj 07. studenog 2016. godine. </w:t>
      </w:r>
    </w:p>
    <w:p w:rsidRDefault="00721F21" w:rsidP="00326F56" w:rsidR="00721F2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326F56" w:rsidP="00326F56" w:rsidR="00326F56">
      <w:pPr>
        <w:spacing w:lineRule="auto" w:line="240" w:after="0"/>
        <w:rPr>
          <w:rFonts w:eastAsiaTheme="minorEastAsia" w:cs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posl. broj: 4 St-623/16-10 od 12. srpnja 2016. godine otvoren je stečajni postupak nad dužnikom.</w:t>
      </w:r>
    </w:p>
    <w:p w:rsidRDefault="00721F21" w:rsidP="00326F56" w:rsidR="00721F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21F21" w:rsidP="00721F21" w:rsidR="00721F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je 07. studenog 2016. godine predložio provedbu stečajnog plana nad dužnikom kojim se predlaže prodaja sveukupne imovine dužnika te da se nakon prodaje namire troškovi postupk</w:t>
      </w:r>
      <w:r w:rsidR="00150045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, ostale obveze stečajne mase i svi stečajni vjerovnici, a da se ostatak iznosa predaje jedinom članu društvu Peteru Biberu.</w:t>
      </w:r>
    </w:p>
    <w:p w:rsidRDefault="00721F21" w:rsidP="00721F21" w:rsidR="00721F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21F21" w:rsidP="00721F21" w:rsidR="00721F21" w:rsidRPr="00721F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Međutim, to što stečajni upravitelj predlaže istovjetno je postupku koji se provodi u redovnom stečajnom postupku, i posljedicama tog postupka, a sukladno čl. 304. Stečajnog </w:t>
      </w:r>
      <w:r w:rsidRPr="00721F21">
        <w:rPr>
          <w:rFonts w:cs="Times New Roman" w:hAnsi="Times New Roman" w:ascii="Times New Roman"/>
          <w:sz w:val="24"/>
          <w:szCs w:val="24"/>
        </w:rPr>
        <w:t xml:space="preserve">zakona (Narodne novine 71/15, dalje: SZ) podnašanje stečajnog plana i njegova provedba podrazumijeva odstupanje od zakonskih odredbi o unovčenju i raspodjeli stečajne mase. </w:t>
      </w:r>
    </w:p>
    <w:p w:rsidRDefault="00721F21" w:rsidP="00721F21" w:rsidR="00721F21" w:rsidRPr="00721F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21F21" w:rsidP="00721F21" w:rsidR="00721F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721F21">
        <w:rPr>
          <w:rFonts w:cs="Times New Roman" w:hAnsi="Times New Roman" w:ascii="Times New Roman"/>
          <w:sz w:val="24"/>
          <w:szCs w:val="24"/>
          <w:shd w:fill="FFFFFF" w:color="auto" w:val="clear"/>
        </w:rPr>
        <w:t>Radi navedenog, temeljem čl. 317. SZ-a</w:t>
      </w:r>
      <w:r w:rsidR="009761B2">
        <w:rPr>
          <w:rFonts w:cs="Times New Roman" w:hAnsi="Times New Roman" w:ascii="Times New Roman"/>
          <w:sz w:val="24"/>
          <w:szCs w:val="24"/>
          <w:shd w:fill="FFFFFF" w:color="auto" w:val="clear"/>
        </w:rPr>
        <w:t>, kako u konkretnom slučaju podneseni stečajni plan nije u skladu sa sad</w:t>
      </w:r>
      <w:r w:rsidR="00150045">
        <w:rPr>
          <w:rFonts w:cs="Times New Roman" w:hAnsi="Times New Roman" w:ascii="Times New Roman"/>
          <w:sz w:val="24"/>
          <w:szCs w:val="24"/>
          <w:shd w:fill="FFFFFF" w:color="auto" w:val="clear"/>
        </w:rPr>
        <w:t>ržajem stečajnog plana propisano</w:t>
      </w:r>
      <w:r w:rsidR="009761B2">
        <w:rPr>
          <w:rFonts w:cs="Times New Roman" w:hAnsi="Times New Roman" w:ascii="Times New Roman"/>
          <w:sz w:val="24"/>
          <w:szCs w:val="24"/>
          <w:shd w:fill="FFFFFF" w:color="auto" w:val="clear"/>
        </w:rPr>
        <w:t>m zakonom,</w:t>
      </w:r>
      <w:r w:rsidRPr="00721F2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sud je odbacio prijedlog stečajnog plana od 07. studenog 2016. godine, </w:t>
      </w:r>
      <w:r w:rsidR="00150045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te je odlučio kao u izreci ovog rješenja. </w:t>
      </w:r>
    </w:p>
    <w:p w:rsidRDefault="00150045" w:rsidP="00721F21" w:rsidR="00150045" w:rsidRPr="00721F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U Pazinu, 24. studenog 2016. </w:t>
      </w: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Stečajna sutkinja</w:t>
      </w:r>
    </w:p>
    <w:p w:rsidRDefault="00326F56" w:rsidP="00326F56" w:rsidR="00326F56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Tijana Licul</w:t>
      </w:r>
      <w:r w:rsidR="005874F1">
        <w:rPr>
          <w:rFonts w:cs="Times New Roman" w:eastAsia="Times New Roman" w:hAnsi="Times New Roman" w:ascii="Times New Roman"/>
          <w:sz w:val="24"/>
          <w:szCs w:val="24"/>
        </w:rPr>
        <w:t>, v. r.</w:t>
      </w: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50045" w:rsidP="00326F56" w:rsidR="001500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50045" w:rsidP="00326F56" w:rsidR="001500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lastRenderedPageBreak/>
        <w:t>UPUTA O PRAVNOM LIJEKU</w:t>
      </w:r>
    </w:p>
    <w:p w:rsidRDefault="00326F56" w:rsidP="00326F56" w:rsidR="00326F56" w:rsidRPr="00085459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085459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326F56" w:rsidP="00326F56" w:rsidR="00326F56">
      <w:pPr>
        <w:spacing w:lineRule="auto" w:line="240" w:after="0"/>
        <w:ind w:firstLine="708"/>
        <w:rPr>
          <w:rFonts w:eastAsiaTheme="minorEastAsia"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sv-SE"/>
        </w:rPr>
        <w:t>- e-oglasna ploča suda</w:t>
      </w:r>
    </w:p>
    <w:p w:rsidRDefault="00326F56" w:rsidP="00326F56" w:rsidR="00326F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014E8" w:rsidR="000014E8"/>
    <w:sectPr w:rsidSect="00326F56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F56" w:rsidP="00326F56" w:rsidR="00326F56">
      <w:pPr>
        <w:spacing w:lineRule="auto" w:line="240" w:after="0"/>
      </w:pPr>
      <w:r>
        <w:separator/>
      </w:r>
    </w:p>
  </w:endnote>
  <w:endnote w:id="0" w:type="continuationSeparator">
    <w:p w:rsidRDefault="00326F56" w:rsidP="00326F56" w:rsidR="00326F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F56" w:rsidP="00326F56" w:rsidR="00326F56">
      <w:pPr>
        <w:spacing w:lineRule="auto" w:line="240" w:after="0"/>
      </w:pPr>
      <w:r>
        <w:separator/>
      </w:r>
    </w:p>
  </w:footnote>
  <w:footnote w:id="0" w:type="continuationSeparator">
    <w:p w:rsidRDefault="00326F56" w:rsidP="00326F56" w:rsidR="00326F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846052498"/>
      <w:docPartObj>
        <w:docPartGallery w:val="Page Numbers (Top of Page)"/>
        <w:docPartUnique/>
      </w:docPartObj>
    </w:sdtPr>
    <w:sdtEndPr/>
    <w:sdtContent>
      <w:p w:rsidRDefault="00326F56" w:rsidP="00326F56" w:rsidR="00326F56" w:rsidRPr="00326F56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326F5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F5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F5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D1A1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F56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5874F1">
          <w:rPr>
            <w:rFonts w:cs="Times New Roman" w:hAnsi="Times New Roman" w:ascii="Times New Roman"/>
            <w:sz w:val="24"/>
            <w:szCs w:val="24"/>
          </w:rPr>
          <w:t>Posl. broj: 4 St-632/16-28</w:t>
        </w:r>
      </w:p>
    </w:sdtContent>
  </w:sdt>
  <w:p w:rsidRDefault="00326F56" w:rsidP="00326F56" w:rsidR="00326F56" w:rsidRPr="00326F56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4F1" w:rsidP="00326F56" w:rsidR="00326F56" w:rsidRPr="00326F5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broj: 4 St-632/16</w:t>
    </w:r>
    <w:r w:rsidR="00326F56" w:rsidRPr="00326F56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28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F56"/>
    <w:rsid w:val="000014E8"/>
    <w:rsid w:val="00150045"/>
    <w:rsid w:val="00326F56"/>
    <w:rsid w:val="005874F1"/>
    <w:rsid w:val="006D1A1E"/>
    <w:rsid w:val="00721F21"/>
    <w:rsid w:val="007366BE"/>
    <w:rsid w:val="009761B2"/>
    <w:rsid w:val="00F049B8"/>
    <w:rsid w:val="00FA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F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6F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6F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6F5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F56"/>
  </w:style>
  <w:style w:styleId="Podnoje" w:type="paragraph">
    <w:name w:val="footer"/>
    <w:basedOn w:val="Normal"/>
    <w:link w:val="PodnojeChar"/>
    <w:uiPriority w:val="99"/>
    <w:unhideWhenUsed/>
    <w:rsid w:val="00326F5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F56"/>
  </w:style>
  <w:style w:styleId="Tekstrezerviranogmjesta" w:type="character">
    <w:name w:val="Placeholder Text"/>
    <w:basedOn w:val="Zadanifontodlomka"/>
    <w:uiPriority w:val="99"/>
    <w:semiHidden/>
    <w:rsid w:val="00587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4F1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4F1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4F1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4F1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F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6F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6F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6F5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F56"/>
  </w:style>
  <w:style w:styleId="Podnoje" w:type="paragraph">
    <w:name w:val="footer"/>
    <w:basedOn w:val="Normal"/>
    <w:link w:val="PodnojeChar"/>
    <w:uiPriority w:val="99"/>
    <w:unhideWhenUsed/>
    <w:rsid w:val="00326F5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F56"/>
  </w:style>
  <w:style w:styleId="Tekstrezerviranogmjesta" w:type="character">
    <w:name w:val="Placeholder Text"/>
    <w:basedOn w:val="Zadanifontodlomka"/>
    <w:uiPriority w:val="99"/>
    <w:semiHidden/>
    <w:rsid w:val="00587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4F1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4F1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4F1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4F1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555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1609</properties:Characters>
  <properties:Lines>59</properties:Lines>
  <properties:Paragraphs>20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2016-11-24T11:41:00Z</dcterms:created>
  <dc:creator>Tijana Licul</dc:creator>
  <cp:lastModifiedBy>Sanja Prodan</cp:lastModifiedBy>
  <cp:lastPrinted>2016-11-24T13:54:00Z</cp:lastPrinted>
  <dcterms:modified xmlns:xsi="http://www.w3.org/2001/XMLSchema-instance" xsi:type="dcterms:W3CDTF">2016-11-24T13:54:00Z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