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624AE" w:rsidR="00D624AE">
        <w:tc>
          <w:tcPr>
            <w:tcW w:type="dxa" w:w="2985"/>
            <w:hideMark/>
          </w:tcPr>
          <w:p w:rsidRDefault="00D624AE" w:rsidP="00D624AE" w:rsidR="00D624A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24AE" w:rsidP="00D624AE" w:rsidR="00D624AE">
            <w:pPr>
              <w:spacing w:after="0"/>
              <w:jc w:val="center"/>
            </w:pPr>
            <w:r>
              <w:t>Republika Hrvatska</w:t>
            </w:r>
          </w:p>
          <w:p w:rsidRDefault="00D624AE" w:rsidP="00D624AE" w:rsidR="00D624AE">
            <w:pPr>
              <w:spacing w:after="0"/>
              <w:jc w:val="center"/>
            </w:pPr>
            <w:r>
              <w:t>Trgovački sud u Varaždinu</w:t>
            </w:r>
          </w:p>
          <w:p w:rsidRDefault="00D624AE" w:rsidP="00D624AE" w:rsidR="00D624A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a992c5" w14:paraId="6a992c5" w:rsidRDefault="00D624AE" w:rsidP="00D624AE" w:rsidR="00D624A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624AE" w:rsidP="00D624AE" w:rsidR="00D624AE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St-172/2016-51</w:t>
      </w:r>
    </w:p>
    <w:p w:rsidRDefault="00D624AE" w:rsidP="00D624AE" w:rsidR="00D624AE">
      <w:pPr>
        <w:pStyle w:val="Tijeloteksta"/>
        <w:spacing w:after="0"/>
        <w:rPr>
          <w:bCs/>
        </w:rPr>
      </w:pPr>
    </w:p>
    <w:p w:rsidRDefault="00D624AE" w:rsidP="00D624AE" w:rsidR="00D624AE">
      <w:pPr>
        <w:pStyle w:val="Tijeloteksta"/>
        <w:spacing w:after="0"/>
        <w:rPr>
          <w:b/>
          <w:bCs/>
        </w:rPr>
      </w:pPr>
    </w:p>
    <w:p w:rsidRDefault="00D624AE" w:rsidP="00D624AE" w:rsidR="00D624AE">
      <w:pPr>
        <w:pStyle w:val="Tijeloteksta"/>
        <w:spacing w:after="0"/>
        <w:rPr>
          <w:b/>
          <w:bCs/>
        </w:rPr>
      </w:pPr>
    </w:p>
    <w:p w:rsidRDefault="00D624AE" w:rsidP="00D624AE" w:rsidR="00D624A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23. travnja 2018. godine donio je slijedeći </w:t>
      </w:r>
    </w:p>
    <w:p w:rsidRDefault="00D624AE" w:rsidP="00D624AE" w:rsidR="00D624AE">
      <w:pPr>
        <w:spacing w:after="0"/>
        <w:jc w:val="both"/>
      </w:pPr>
    </w:p>
    <w:p w:rsidRDefault="00D624AE" w:rsidP="00D624AE" w:rsidR="00D624AE" w:rsidRPr="00D624AE">
      <w:pPr>
        <w:pStyle w:val="Naslov1"/>
        <w:spacing w:after="0"/>
        <w:jc w:val="center"/>
        <w:rPr>
          <w:sz w:val="24"/>
          <w:szCs w:val="24"/>
        </w:rPr>
      </w:pPr>
      <w:r w:rsidRPr="00D624AE">
        <w:rPr>
          <w:sz w:val="24"/>
          <w:szCs w:val="24"/>
        </w:rPr>
        <w:t>ZAKLJUČAK O PRODAJI</w:t>
      </w:r>
    </w:p>
    <w:p w:rsidRDefault="00D624AE" w:rsidP="00D624AE" w:rsidR="00D624AE">
      <w:pPr>
        <w:spacing w:after="0"/>
        <w:rPr>
          <w:b/>
          <w:bCs/>
        </w:rPr>
      </w:pPr>
    </w:p>
    <w:p w:rsidRDefault="00D624AE" w:rsidP="00D624AE" w:rsidR="00D624AE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D624AE" w:rsidP="00D624AE" w:rsidR="00D624AE">
      <w:pPr>
        <w:spacing w:after="0"/>
        <w:jc w:val="both"/>
      </w:pPr>
    </w:p>
    <w:p w:rsidRDefault="00D624AE" w:rsidP="00D624AE" w:rsidR="00D624AE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D624AE" w:rsidP="00D624AE" w:rsidR="00D624AE">
      <w:pPr>
        <w:pStyle w:val="Tijeloteksta"/>
        <w:spacing w:after="0"/>
      </w:pPr>
    </w:p>
    <w:p w:rsidRDefault="00D624AE" w:rsidP="00D624AE" w:rsidR="00D624AE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D624AE" w:rsidP="00D624AE" w:rsidR="00D624AE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350.000,00 kn.</w:t>
      </w:r>
    </w:p>
    <w:p w:rsidRDefault="00D624AE" w:rsidP="00D624AE" w:rsidR="00D624AE">
      <w:pPr>
        <w:pStyle w:val="Tijeloteksta"/>
        <w:spacing w:after="0"/>
        <w:rPr>
          <w:b/>
        </w:rPr>
      </w:pPr>
    </w:p>
    <w:p w:rsidRDefault="00D624AE" w:rsidP="00D624AE" w:rsidR="00D624AE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D624AE" w:rsidP="00D624AE" w:rsidR="00D624AE">
      <w:pPr>
        <w:pStyle w:val="Tijeloteksta"/>
        <w:spacing w:after="0"/>
      </w:pPr>
    </w:p>
    <w:p w:rsidRDefault="00D624AE" w:rsidP="00D624AE" w:rsidR="00D624AE">
      <w:pPr>
        <w:pStyle w:val="Tijeloteksta"/>
        <w:spacing w:after="0"/>
        <w:ind w:firstLine="708"/>
      </w:pPr>
      <w:r>
        <w:t>III/ Uvjeti prodaje:</w:t>
      </w:r>
    </w:p>
    <w:p w:rsidRDefault="00D624AE" w:rsidP="00D624AE" w:rsidR="00D624AE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D624AE" w:rsidP="00D624AE" w:rsidR="00D624AE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D624AE" w:rsidP="00D624AE" w:rsidR="00D624AE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350.000,00 kn.</w:t>
      </w:r>
      <w:r>
        <w:rPr>
          <w:b/>
          <w:bCs/>
        </w:rPr>
        <w:t xml:space="preserve">  </w:t>
      </w:r>
    </w:p>
    <w:p w:rsidRDefault="00D624AE" w:rsidP="00D624AE" w:rsidR="00D624AE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D624AE" w:rsidP="00D624AE" w:rsidR="00D624AE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12. lipnja 2018. godine u 13,00 sati.</w:t>
      </w:r>
    </w:p>
    <w:p w:rsidRDefault="00D624AE" w:rsidP="00D624AE" w:rsidR="00D624AE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D624AE" w:rsidP="00D624AE" w:rsidR="00D624AE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D624AE" w:rsidP="00D624AE" w:rsidR="00D624AE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D624AE" w:rsidP="00D624AE" w:rsidR="00D624AE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D624AE" w:rsidP="00D624AE" w:rsidR="00D624AE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D624AE" w:rsidP="00D624AE" w:rsidR="00D624AE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D624AE" w:rsidP="00D624AE" w:rsidR="00D624AE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D624AE" w:rsidP="00D624AE" w:rsidR="00D624AE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D624AE" w:rsidP="00D624AE" w:rsidR="00D624AE">
      <w:pPr>
        <w:pStyle w:val="Tijeloteksta"/>
        <w:tabs>
          <w:tab w:pos="1260" w:val="left"/>
        </w:tabs>
        <w:spacing w:after="0"/>
      </w:pPr>
    </w:p>
    <w:p w:rsidRDefault="00D624AE" w:rsidP="00D624AE" w:rsidR="00D624AE">
      <w:pPr>
        <w:pStyle w:val="Tijeloteksta"/>
        <w:tabs>
          <w:tab w:pos="1260" w:val="left"/>
        </w:tabs>
        <w:spacing w:after="0"/>
        <w:ind w:left="720"/>
      </w:pPr>
    </w:p>
    <w:p w:rsidRDefault="00D624AE" w:rsidP="00D624AE" w:rsidR="00D624AE">
      <w:pPr>
        <w:tabs>
          <w:tab w:pos="1260" w:val="left"/>
        </w:tabs>
        <w:spacing w:after="0"/>
        <w:jc w:val="center"/>
      </w:pPr>
      <w:r>
        <w:t>Varaždin, 23. travnja 2018.</w:t>
      </w:r>
    </w:p>
    <w:p w:rsidRDefault="00D624AE" w:rsidP="00D624AE" w:rsidR="00D624AE">
      <w:pPr>
        <w:tabs>
          <w:tab w:pos="1260" w:val="left"/>
        </w:tabs>
        <w:spacing w:after="0"/>
        <w:jc w:val="center"/>
      </w:pP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tabs>
          <w:tab w:pos="1260" w:val="left"/>
        </w:tabs>
        <w:spacing w:after="0"/>
        <w:jc w:val="both"/>
      </w:pPr>
    </w:p>
    <w:p w:rsidRDefault="00D624AE" w:rsidP="00D624AE" w:rsidR="00D624AE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D624AE" w:rsidP="00D624AE" w:rsidR="00D624AE">
      <w:pPr>
        <w:spacing w:after="0"/>
        <w:jc w:val="both"/>
      </w:pPr>
      <w:r>
        <w:t xml:space="preserve">                putem elektroničke pošte</w:t>
      </w:r>
    </w:p>
    <w:p w:rsidRDefault="00D624AE" w:rsidP="00D624AE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7B7" w:rsidP="00537B78" w:rsidR="004017B7">
      <w:r>
        <w:separator/>
      </w:r>
    </w:p>
  </w:endnote>
  <w:endnote w:id="0" w:type="continuationSeparator">
    <w:p w:rsidRDefault="004017B7" w:rsidP="00537B78" w:rsidR="00401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7B7" w:rsidP="00537B78" w:rsidR="004017B7">
      <w:r>
        <w:separator/>
      </w:r>
    </w:p>
  </w:footnote>
  <w:footnote w:id="0" w:type="continuationSeparator">
    <w:p w:rsidRDefault="004017B7" w:rsidP="00537B78" w:rsidR="00401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7B7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A8E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4AE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8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St-172/2016-51</izvorni_sadrzaj>
    <derivirana_varijabla naziv="DomainObject.Oznaka_1">St-172/2016-51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St-172/2016-51</izvorni_sadrzaj>
    <derivirana_varijabla naziv="DomainObject.PoslovniBrojDokumenta_1">St-172/2016-51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13E31-08AA-421E-9D57-5CC67D624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655</properties:Words>
  <properties:Characters>3703</properties:Characters>
  <properties:Lines>93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2018-04-23T06:34:00Z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St-172/2016-51 / Odluka - Zaključak - o prodaji (odluka_St-172_2016-51.docx)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