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d469" w14:paraId="a11d469" w:rsidRDefault="00F14EB1" w:rsidP="00F14EB1" w:rsidR="00F14EB1">
      <w:pPr>
        <w:jc w:val="right"/>
        <w15:collapsed w:val="false"/>
      </w:pPr>
      <w:bookmarkStart w:name="_GoBack" w:id="0"/>
      <w:bookmarkEnd w:id="0"/>
    </w:p>
    <w:p w:rsidRDefault="00F14EB1" w:rsidP="00F14EB1" w:rsidR="00F14EB1">
      <w:pPr>
        <w:jc w:val="right"/>
      </w:pPr>
    </w:p>
    <w:p w:rsidRDefault="00F14EB1" w:rsidP="00F14EB1" w:rsidR="00F14EB1">
      <w:pPr>
        <w:jc w:val="right"/>
      </w:pPr>
      <w:r>
        <w:t>13 St-390/12-146</w:t>
      </w:r>
    </w:p>
    <w:p w:rsidRDefault="00F14EB1" w:rsidP="00F14EB1" w:rsidR="00F14EB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EB1" w:rsidP="00F14EB1" w:rsidR="00F14EB1" w:rsidRPr="00D21A2C"/>
    <w:p w:rsidRDefault="00F14EB1" w:rsidP="00F14EB1" w:rsidR="00F14E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14EB1" w:rsidP="00BF1BE7" w:rsidR="00F14EB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1BE7" w:rsidP="00BF1BE7" w:rsidR="00BF1BE7" w:rsidRPr="00BF1BE7">
      <w:pPr>
        <w:ind w:hanging="720" w:left="360"/>
        <w:rPr>
          <w:sz w:val="22"/>
          <w:szCs w:val="22"/>
        </w:rPr>
      </w:pPr>
    </w:p>
    <w:p w:rsidRDefault="00F14EB1" w:rsidP="00F14EB1" w:rsidR="00F14EB1"/>
    <w:p w:rsidRDefault="00F14EB1" w:rsidP="00F14EB1" w:rsidR="00F14EB1" w:rsidRPr="00715CCF">
      <w:pPr>
        <w:jc w:val="center"/>
      </w:pPr>
      <w:r w:rsidRPr="00715CCF">
        <w:t>R E P U B L I K A    H R V A T S K A</w:t>
      </w:r>
    </w:p>
    <w:p w:rsidRDefault="00F14EB1" w:rsidP="00F14EB1" w:rsidR="00F14EB1" w:rsidRPr="00715CCF">
      <w:pPr>
        <w:jc w:val="center"/>
      </w:pPr>
      <w:r w:rsidRPr="00715CCF">
        <w:t>R J E Š E N J E</w:t>
      </w:r>
    </w:p>
    <w:p w:rsidRDefault="00F14EB1" w:rsidP="00F14EB1" w:rsidR="00F14EB1">
      <w:pPr>
        <w:rPr>
          <w:b/>
        </w:rPr>
      </w:pPr>
    </w:p>
    <w:p w:rsidRDefault="00F14EB1" w:rsidP="00F14EB1" w:rsidR="00F14EB1"/>
    <w:p w:rsidRDefault="00F14EB1" w:rsidP="00F14EB1" w:rsidR="00F14EB1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</w:t>
      </w:r>
      <w:r>
        <w:t xml:space="preserve"> 16. siječnja 2018.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14EB1" w:rsidP="00F14EB1" w:rsidR="00F14EB1">
      <w:pPr>
        <w:jc w:val="both"/>
      </w:pPr>
    </w:p>
    <w:p w:rsidRDefault="00F14EB1" w:rsidP="00F14EB1" w:rsidR="00F14EB1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723D92" w:rsidP="00DA729E" w:rsidR="00723D92">
      <w:pPr>
        <w:pStyle w:val="Tijeloteksta"/>
        <w:rPr>
          <w:b/>
          <w:bCs/>
        </w:rPr>
      </w:pPr>
    </w:p>
    <w:p w:rsidRDefault="00A727AE" w:rsidP="00FA6671" w:rsidR="00FA6671">
      <w:pPr>
        <w:pStyle w:val="Tijeloteksta"/>
        <w:ind w:left="705"/>
      </w:pPr>
      <w:r>
        <w:tab/>
        <w:t xml:space="preserve">I </w:t>
      </w:r>
      <w:r w:rsidR="00FA6671">
        <w:t>Utvrđuje se trošak</w:t>
      </w:r>
      <w:r w:rsidR="00D2241A">
        <w:t xml:space="preserve"> unovčenja </w:t>
      </w:r>
      <w:r w:rsidR="00FA6671">
        <w:t xml:space="preserve"> – nagrada stečajnog upravitelja za unovčenje nekretnina  u vlasništvu stečajnog dužnika :</w:t>
      </w:r>
    </w:p>
    <w:p w:rsidRDefault="0088667C" w:rsidP="0088667C" w:rsidR="0088667C">
      <w:pPr>
        <w:pStyle w:val="Tijeloteksta"/>
        <w:ind w:left="705"/>
        <w:rPr>
          <w:bCs/>
        </w:rPr>
      </w:pPr>
      <w:r>
        <w:rPr>
          <w:bCs/>
        </w:rPr>
        <w:t>Upisanih u zk.ul. 498 k.o. Podravski Podgajci, etažno vlasništvo, kčbr. 200/1 u naravi Podravski Podgajci, hala, put, gospodarska zgrada, gospodarska zgrada, skladište, dvorište i oranica, ukupne površine 5926 m2:</w:t>
      </w:r>
    </w:p>
    <w:p w:rsidRDefault="0088667C" w:rsidP="0088667C" w:rsidR="0088667C">
      <w:pPr>
        <w:pStyle w:val="Tijeloteksta"/>
        <w:ind w:firstLine="708" w:left="708"/>
        <w:rPr>
          <w:bCs/>
        </w:rPr>
      </w:pPr>
      <w:r>
        <w:rPr>
          <w:bCs/>
        </w:rPr>
        <w:t>ETAŽA: 3817/10000</w:t>
      </w:r>
    </w:p>
    <w:p w:rsidRDefault="0088667C" w:rsidP="0088667C" w:rsidR="0088667C">
      <w:pPr>
        <w:pStyle w:val="Tijeloteksta"/>
        <w:ind w:left="1425"/>
        <w:rPr>
          <w:bCs/>
        </w:rPr>
      </w:pPr>
      <w:r>
        <w:rPr>
          <w:bCs/>
        </w:rPr>
        <w:t>POSLOVNI PROSTOR 1, u zgradi 1 i zgradi 2 koji se sastoji u zgradi 1 od: ulaznog podesta, ulaza sa stubištem, ostave, hodnika, dvije garderobe, blagovaonice, kotlovnice, prostora za pripreme sirupa, prostora punjenja i pakiranja, laboratorija i dva skladišta u prizemlju, hodnika, tri ureda i sanitarnog čvora u potkrovlju, zajedno sa skladištem u zgradi 2, nabrojenim u elaboratu, ukupne površine 426,78 m2, u etažnom elaboratu označen plavom bojom,</w:t>
      </w:r>
    </w:p>
    <w:p w:rsidRDefault="0088667C" w:rsidP="0088667C" w:rsidR="0088667C">
      <w:pPr>
        <w:pStyle w:val="Tijeloteksta"/>
        <w:ind w:left="1425"/>
        <w:rPr>
          <w:bCs/>
        </w:rPr>
      </w:pPr>
      <w:r>
        <w:rPr>
          <w:bCs/>
        </w:rPr>
        <w:t>u iznosu od 20.159, 95 kn.</w:t>
      </w:r>
    </w:p>
    <w:p w:rsidRDefault="0088667C" w:rsidP="0088667C" w:rsidR="0088667C" w:rsidRPr="0088667C">
      <w:pPr>
        <w:pStyle w:val="Tijeloteksta"/>
        <w:ind w:left="1425"/>
        <w:rPr>
          <w:bCs/>
        </w:rPr>
      </w:pPr>
    </w:p>
    <w:p w:rsidRDefault="0088667C" w:rsidP="0088667C" w:rsidR="0088667C">
      <w:pPr>
        <w:pStyle w:val="Tijeloteksta"/>
        <w:ind w:left="708"/>
        <w:rPr>
          <w:bCs/>
        </w:rPr>
      </w:pPr>
      <w:r>
        <w:rPr>
          <w:bCs/>
        </w:rPr>
        <w:t xml:space="preserve">II </w:t>
      </w:r>
      <w:r>
        <w:t xml:space="preserve">Utvrđuje se trošak unovčenja  – nagrada stečajnog upravitelja za unovčenje </w:t>
      </w:r>
      <w:r w:rsidR="00F23BC4">
        <w:t>po</w:t>
      </w:r>
      <w:r>
        <w:t>kretnina  u vlasništvu stečajnog dužnika :</w:t>
      </w:r>
    </w:p>
    <w:p w:rsidRDefault="00F23BC4" w:rsidP="0088667C" w:rsidR="0088667C">
      <w:pPr>
        <w:pStyle w:val="Tijeloteksta"/>
        <w:ind w:firstLine="348" w:left="1068"/>
        <w:rPr>
          <w:bCs/>
        </w:rPr>
      </w:pPr>
      <w:r>
        <w:rPr>
          <w:bCs/>
        </w:rPr>
        <w:t>L</w:t>
      </w:r>
      <w:r w:rsidR="0088667C">
        <w:rPr>
          <w:bCs/>
        </w:rPr>
        <w:t xml:space="preserve">inija za pakiranje bezalkoholnih pića i sirupa koju čine: </w:t>
      </w:r>
    </w:p>
    <w:p w:rsidRDefault="0088667C" w:rsidP="0088667C" w:rsidR="0088667C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 xml:space="preserve">postrojenje za sirupe – šifra 0007, </w:t>
      </w:r>
    </w:p>
    <w:p w:rsidRDefault="0088667C" w:rsidP="0088667C" w:rsidR="0088667C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 xml:space="preserve">oprema za pripremu sirupa – šifra 0017  </w:t>
      </w:r>
    </w:p>
    <w:p w:rsidRDefault="0088667C" w:rsidP="0088667C" w:rsidR="0088667C" w:rsidRPr="00AB293D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>linija za proizvodnju sirupa – šifra 0048,</w:t>
      </w:r>
    </w:p>
    <w:p w:rsidRDefault="00634F17" w:rsidP="00BF1BE7" w:rsidR="007E5598" w:rsidRPr="00BF1BE7">
      <w:pPr>
        <w:ind w:firstLine="351" w:left="1065"/>
        <w:jc w:val="both"/>
        <w:rPr>
          <w:color w:val="000000"/>
        </w:rPr>
      </w:pPr>
      <w:r>
        <w:rPr>
          <w:color w:val="000000"/>
        </w:rPr>
        <w:t xml:space="preserve">u iznosu od </w:t>
      </w:r>
      <w:r w:rsidR="00F23BC4">
        <w:rPr>
          <w:color w:val="000000"/>
        </w:rPr>
        <w:t xml:space="preserve">8.707,71 kn.  </w:t>
      </w:r>
    </w:p>
    <w:p w:rsidRDefault="00F27A72" w:rsidP="00FA6671" w:rsidR="00F27A72">
      <w:pPr>
        <w:pStyle w:val="Tijeloteksta"/>
        <w:rPr>
          <w:bCs/>
        </w:rPr>
      </w:pPr>
    </w:p>
    <w:p w:rsidRDefault="00FA6671" w:rsidP="00E168A4" w:rsidR="00FA6671" w:rsidRPr="00E168A4">
      <w:pPr>
        <w:pStyle w:val="Tijeloteksta"/>
        <w:jc w:val="center"/>
        <w:rPr>
          <w:bCs/>
        </w:rPr>
      </w:pPr>
      <w:r w:rsidRPr="008F733A">
        <w:rPr>
          <w:bCs/>
        </w:rPr>
        <w:t>Obrazloženje</w:t>
      </w:r>
    </w:p>
    <w:p w:rsidRDefault="00F27A72" w:rsidP="00D13933" w:rsidR="00F27A72">
      <w:pPr>
        <w:pStyle w:val="Tijeloteksta"/>
        <w:rPr>
          <w:b/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>Rješenjem ovog suda St-</w:t>
      </w:r>
      <w:r w:rsidR="00F23BC4">
        <w:rPr>
          <w:bCs/>
        </w:rPr>
        <w:t>390/12-10 od  5. veljače 2013.</w:t>
      </w:r>
      <w:r w:rsidR="0029558F">
        <w:rPr>
          <w:bCs/>
        </w:rPr>
        <w:t xml:space="preserve"> </w:t>
      </w:r>
      <w:r>
        <w:rPr>
          <w:bCs/>
        </w:rPr>
        <w:t xml:space="preserve"> godine otvoren je stečajni postupak nad dužnikom </w:t>
      </w:r>
      <w:r w:rsidR="00F23BC4" w:rsidRPr="000D6872">
        <w:t>MATICA d.o.o. za proizvodnju, preradu i promet, u stečaju, Podgajci Podravski, Vladimira Nazora bb, MBS 030009110, OIB 39745689408</w:t>
      </w:r>
      <w:r w:rsidR="00F23BC4">
        <w:t>.</w:t>
      </w:r>
    </w:p>
    <w:p w:rsidRDefault="00AB4FA1" w:rsidP="00FA6671" w:rsidR="00AB4FA1">
      <w:pPr>
        <w:pStyle w:val="Tijeloteksta"/>
        <w:rPr>
          <w:bCs/>
        </w:rPr>
      </w:pPr>
    </w:p>
    <w:p w:rsidRDefault="00BF1BE7" w:rsidP="00FA6671" w:rsidR="00BF1BE7">
      <w:pPr>
        <w:pStyle w:val="Tijeloteksta"/>
        <w:rPr>
          <w:bCs/>
        </w:rPr>
      </w:pPr>
    </w:p>
    <w:p w:rsidRDefault="00BF1BE7" w:rsidP="00FA6671" w:rsidR="00BF1BE7">
      <w:pPr>
        <w:pStyle w:val="Tijeloteksta"/>
        <w:rPr>
          <w:bCs/>
        </w:rPr>
      </w:pPr>
    </w:p>
    <w:p w:rsidRDefault="00BF1BE7" w:rsidP="00BF1BE7" w:rsidR="00BF1BE7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BF1BE7" w:rsidP="00BF1BE7" w:rsidR="00BF1BE7">
      <w:pPr>
        <w:jc w:val="right"/>
      </w:pPr>
      <w:r>
        <w:t>13 St-390/12-146</w:t>
      </w:r>
    </w:p>
    <w:p w:rsidRDefault="00BF1BE7" w:rsidP="00BF1BE7" w:rsidR="00BF1BE7">
      <w:pPr>
        <w:pStyle w:val="Tijeloteksta"/>
        <w:jc w:val="center"/>
        <w:rPr>
          <w:bCs/>
        </w:rPr>
      </w:pPr>
    </w:p>
    <w:p w:rsidRDefault="00BF1BE7" w:rsidP="00BF1BE7" w:rsidR="00BF1BE7">
      <w:pPr>
        <w:pStyle w:val="Tijeloteksta"/>
        <w:jc w:val="center"/>
        <w:rPr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 xml:space="preserve">Stečajnu masu dužnika </w:t>
      </w:r>
      <w:r w:rsidR="001B0591">
        <w:rPr>
          <w:bCs/>
        </w:rPr>
        <w:t xml:space="preserve">čine </w:t>
      </w:r>
      <w:r>
        <w:rPr>
          <w:bCs/>
        </w:rPr>
        <w:t>nekretnine</w:t>
      </w:r>
      <w:r w:rsidR="00F23BC4">
        <w:rPr>
          <w:bCs/>
        </w:rPr>
        <w:t xml:space="preserve"> i pokretnine</w:t>
      </w:r>
      <w:r>
        <w:rPr>
          <w:bCs/>
        </w:rPr>
        <w:t xml:space="preserve"> opisane u izreci</w:t>
      </w:r>
      <w:r w:rsidR="00F23BC4">
        <w:rPr>
          <w:bCs/>
        </w:rPr>
        <w:t xml:space="preserve">. </w:t>
      </w:r>
    </w:p>
    <w:p w:rsidRDefault="00DA729E" w:rsidP="00FA6671" w:rsidR="00DA729E">
      <w:pPr>
        <w:pStyle w:val="Tijeloteksta"/>
        <w:rPr>
          <w:bCs/>
        </w:rPr>
      </w:pPr>
    </w:p>
    <w:p w:rsidRDefault="00FA6671" w:rsidP="00FA6671" w:rsidR="00DA729E">
      <w:pPr>
        <w:pStyle w:val="Tijeloteksta"/>
        <w:rPr>
          <w:bCs/>
        </w:rPr>
      </w:pPr>
      <w:r>
        <w:rPr>
          <w:bCs/>
        </w:rPr>
        <w:tab/>
        <w:t xml:space="preserve">Tijekom </w:t>
      </w:r>
      <w:r w:rsidR="00C5535C">
        <w:rPr>
          <w:bCs/>
        </w:rPr>
        <w:t>stečajnog postupka rješenjem St-</w:t>
      </w:r>
      <w:r w:rsidR="008D19B6">
        <w:rPr>
          <w:bCs/>
        </w:rPr>
        <w:t>390/12-46 od 20. prosinca 2013.</w:t>
      </w:r>
      <w:r w:rsidR="008C1EFA">
        <w:rPr>
          <w:bCs/>
        </w:rPr>
        <w:t xml:space="preserve"> </w:t>
      </w:r>
      <w:r>
        <w:rPr>
          <w:bCs/>
        </w:rPr>
        <w:t xml:space="preserve">godine određena je prodaja navedenih nekretnina </w:t>
      </w:r>
      <w:r w:rsidR="008D19B6">
        <w:rPr>
          <w:bCs/>
        </w:rPr>
        <w:t xml:space="preserve"> i pokretnina </w:t>
      </w:r>
      <w:r>
        <w:rPr>
          <w:bCs/>
        </w:rPr>
        <w:t>u stečajnom postupku, sukladno čl. 164. Stečajnog zakona</w:t>
      </w:r>
      <w:r w:rsidR="008D19B6">
        <w:rPr>
          <w:bCs/>
        </w:rPr>
        <w:t xml:space="preserve"> (Narodne novine broj  44/96, 29/99, 129/00, 123/03, 82/06, 116/10, 25/12, 133/12)  </w:t>
      </w:r>
      <w:r>
        <w:rPr>
          <w:bCs/>
        </w:rPr>
        <w:t xml:space="preserve"> – javnom dražbom. </w:t>
      </w:r>
    </w:p>
    <w:p w:rsidRDefault="008F733A" w:rsidP="00DA729E" w:rsidR="008F733A"/>
    <w:p w:rsidRDefault="008F733A" w:rsidP="008D19B6" w:rsidR="00F27A72">
      <w:pPr>
        <w:ind w:firstLine="708"/>
        <w:jc w:val="both"/>
      </w:pPr>
      <w:r>
        <w:t xml:space="preserve">Podneskom od </w:t>
      </w:r>
      <w:r w:rsidR="008D19B6">
        <w:t xml:space="preserve">27. prosinca </w:t>
      </w:r>
      <w:r w:rsidR="008C1EFA">
        <w:t xml:space="preserve"> 2017. </w:t>
      </w:r>
      <w:r>
        <w:t>godine stečajn</w:t>
      </w:r>
      <w:r w:rsidR="008C1EFA">
        <w:t>a</w:t>
      </w:r>
      <w:r>
        <w:t xml:space="preserve"> upravitelji</w:t>
      </w:r>
      <w:r w:rsidR="008C1EFA">
        <w:t>ca dužnika</w:t>
      </w:r>
      <w:r w:rsidR="00764E12">
        <w:t xml:space="preserve"> </w:t>
      </w:r>
      <w:r>
        <w:t xml:space="preserve"> izvijesti</w:t>
      </w:r>
      <w:r w:rsidR="008C1EFA">
        <w:t>la</w:t>
      </w:r>
      <w:r w:rsidR="00764E12">
        <w:t xml:space="preserve"> </w:t>
      </w:r>
      <w:r>
        <w:t xml:space="preserve"> je stečajnog suca da je unovčena stečajna masa dužnika</w:t>
      </w:r>
      <w:r w:rsidR="008D19B6">
        <w:t xml:space="preserve"> te je u korist stečajne mase ostvaren ukupan iznos od 793.099,38 kn. </w:t>
      </w:r>
    </w:p>
    <w:p w:rsidRDefault="00085503" w:rsidP="008D19B6" w:rsidR="00085503">
      <w:pPr>
        <w:ind w:firstLine="708"/>
        <w:jc w:val="both"/>
      </w:pPr>
    </w:p>
    <w:p w:rsidRDefault="00085503" w:rsidP="008D19B6" w:rsidR="00085503">
      <w:pPr>
        <w:ind w:firstLine="708"/>
        <w:jc w:val="both"/>
      </w:pPr>
      <w:r>
        <w:t xml:space="preserve">Predmetne nekretnine i pokretnine, opisane u izreci ovog rješenja unovčene su na 20. toj javnoj dražbi održanoj 30. studenog 2017. godine te je unovčenjem nekretnina ostvarena kupovnina u iznosu od 175.371,63 kn a unovčenjem pokretnina kupovnina u iznosu od 75.751,53 kn. </w:t>
      </w:r>
    </w:p>
    <w:p w:rsidRDefault="00583404" w:rsidP="008D19B6" w:rsidR="00583404">
      <w:pPr>
        <w:ind w:firstLine="708"/>
        <w:jc w:val="both"/>
      </w:pPr>
    </w:p>
    <w:p w:rsidRDefault="00583404" w:rsidP="008D19B6" w:rsidR="00583404">
      <w:pPr>
        <w:ind w:firstLine="708"/>
        <w:jc w:val="both"/>
      </w:pPr>
      <w:r>
        <w:t xml:space="preserve">Kupovnina ostvarena prodajom predmetnih nekretnina čini 22,11 % ukupno unovčene stečajne mase a kupovnina ostvarena prodajom pokretnina čini 9,55 % ukupno unovčene stečajne mase u iznosu od 793.099,38 kn. </w:t>
      </w:r>
    </w:p>
    <w:p w:rsidRDefault="00583404" w:rsidP="008D19B6" w:rsidR="00583404">
      <w:pPr>
        <w:ind w:firstLine="708"/>
        <w:jc w:val="both"/>
      </w:pPr>
    </w:p>
    <w:p w:rsidRDefault="00583404" w:rsidP="008D19B6" w:rsidR="00583404">
      <w:pPr>
        <w:ind w:firstLine="708"/>
        <w:jc w:val="both"/>
      </w:pPr>
      <w:r>
        <w:t>Rješenjem ovog suda St-390/12-145 od 16. siječnja 2018. godine određena je nagrada stečajnog upravitelja</w:t>
      </w:r>
      <w:r w:rsidR="004D512D">
        <w:t>,</w:t>
      </w:r>
      <w:r>
        <w:t xml:space="preserve"> za unovčenje ukupne stečajne mase u iznosu od 793.099,38 kn</w:t>
      </w:r>
      <w:r w:rsidR="004D512D">
        <w:t xml:space="preserve">, u ukupnom iznosu od 91.180,25 kn bruto. </w:t>
      </w:r>
    </w:p>
    <w:p w:rsidRDefault="004D512D" w:rsidP="008D19B6" w:rsidR="004D512D">
      <w:pPr>
        <w:ind w:firstLine="708"/>
        <w:jc w:val="both"/>
      </w:pPr>
    </w:p>
    <w:p w:rsidRDefault="004D512D" w:rsidP="008D19B6" w:rsidR="004D512D">
      <w:pPr>
        <w:ind w:firstLine="708"/>
        <w:jc w:val="both"/>
      </w:pPr>
      <w:r>
        <w:t xml:space="preserve">Nagrada stečajnog upravitelja u </w:t>
      </w:r>
      <w:r w:rsidR="005E0FBB">
        <w:t>iznosu od 20.159,95 kn (22,11 %</w:t>
      </w:r>
      <w:r>
        <w:t xml:space="preserve"> od ukupne nagrade u iznosu od 91.180,25 kn</w:t>
      </w:r>
      <w:r w:rsidR="005E0FBB">
        <w:t>) tereti unovčenje predmetnih nekretnina, opisanih u izreci ovog rješenja</w:t>
      </w:r>
      <w:r w:rsidR="00577AB9">
        <w:t>,</w:t>
      </w:r>
      <w:r w:rsidR="005E0FBB">
        <w:t xml:space="preserve"> i čini trošak unovčenja sukladno članku 254. stav 3. u vezi s člankom 441. Stečajnog zakona (Narodne novine 71/15). </w:t>
      </w:r>
    </w:p>
    <w:p w:rsidRDefault="005E0FBB" w:rsidP="008D19B6" w:rsidR="005E0FBB">
      <w:pPr>
        <w:ind w:firstLine="708"/>
        <w:jc w:val="both"/>
      </w:pPr>
    </w:p>
    <w:p w:rsidRDefault="005E0FBB" w:rsidP="005E0FBB" w:rsidR="005E0FBB">
      <w:pPr>
        <w:ind w:firstLine="708"/>
        <w:jc w:val="both"/>
      </w:pPr>
      <w:r>
        <w:t xml:space="preserve">Nagrada stečajnog upravitelja u iznosu od 8.707,71 kn (9,55  % od ukupne nagrade u iznosu od 91.180,25 kn) tereti unovčenje predmetnih pokretnina, opisanih u izreci ovog rješenja, i čini trošak unovčenja sukladno članku 254. stav 3. u vezi s člankom 441. Stečajnog zakona (Narodne novine 71/15). </w:t>
      </w:r>
    </w:p>
    <w:p w:rsidRDefault="00577AB9" w:rsidP="005E0FBB" w:rsidR="00577AB9">
      <w:pPr>
        <w:ind w:firstLine="708"/>
        <w:jc w:val="both"/>
      </w:pPr>
    </w:p>
    <w:p w:rsidRDefault="00577AB9" w:rsidP="005E0FBB" w:rsidR="00577AB9">
      <w:pPr>
        <w:ind w:firstLine="708"/>
        <w:jc w:val="both"/>
      </w:pPr>
      <w:r>
        <w:t>Slijedom navedenog riješeno je kao u izreci.</w:t>
      </w:r>
    </w:p>
    <w:p w:rsidRDefault="00723D92" w:rsidP="00723D92" w:rsidR="00723D92">
      <w:pPr>
        <w:pStyle w:val="Tijeloteksta"/>
        <w:ind w:left="360"/>
        <w:jc w:val="left"/>
      </w:pPr>
    </w:p>
    <w:p w:rsidRDefault="001B0591" w:rsidP="00723D92" w:rsidR="00723D92">
      <w:pPr>
        <w:pStyle w:val="Tijeloteksta"/>
        <w:ind w:left="360"/>
        <w:jc w:val="center"/>
      </w:pPr>
      <w:r>
        <w:t xml:space="preserve">U Osijeku </w:t>
      </w:r>
      <w:r w:rsidR="00835AEA">
        <w:t>1</w:t>
      </w:r>
      <w:r w:rsidR="00577AB9">
        <w:t>6. siječanj 2018.</w:t>
      </w:r>
    </w:p>
    <w:p w:rsidRDefault="00723D92" w:rsidP="00723D92" w:rsidR="00723D92">
      <w:pPr>
        <w:pStyle w:val="Tijeloteksta"/>
        <w:ind w:left="360"/>
        <w:jc w:val="center"/>
      </w:pPr>
    </w:p>
    <w:p w:rsidRDefault="00723D92" w:rsidP="00704877" w:rsidR="00723D92">
      <w:pPr>
        <w:pStyle w:val="Tijeloteksta"/>
        <w:jc w:val="left"/>
      </w:pPr>
      <w:r>
        <w:t>Zapisničar</w:t>
      </w:r>
    </w:p>
    <w:p w:rsidRDefault="00723D92" w:rsidP="00BF1BE7" w:rsidR="00842DD3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1119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3740D">
        <w:tab/>
        <w:t xml:space="preserve">   </w:t>
      </w:r>
      <w:r>
        <w:t>Jadranka Herman</w:t>
      </w:r>
    </w:p>
    <w:p w:rsidRDefault="00704877" w:rsidP="00704877" w:rsidR="00704877">
      <w:pPr>
        <w:pStyle w:val="Tijeloteksta"/>
        <w:jc w:val="left"/>
      </w:pPr>
    </w:p>
    <w:p w:rsidRDefault="002242C9" w:rsidP="0033740D" w:rsidR="00723D92">
      <w:pPr>
        <w:pStyle w:val="Tijeloteksta"/>
        <w:jc w:val="left"/>
      </w:pPr>
      <w:r>
        <w:t>UPUTA O PRAVNOM LIJEKU:</w:t>
      </w:r>
    </w:p>
    <w:p w:rsidRDefault="0046628B" w:rsidP="0046628B" w:rsidR="00D13933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13933" w:rsidP="00BF1BE7" w:rsidR="00D13933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835AEA" w:rsidP="00B71CE8" w:rsidR="007A4540">
      <w:pPr>
        <w:pStyle w:val="Tijeloteksta"/>
        <w:numPr>
          <w:ilvl w:val="0"/>
          <w:numId w:val="2"/>
        </w:numPr>
        <w:jc w:val="left"/>
      </w:pPr>
      <w:r>
        <w:t>Stečajna upraviteljica</w:t>
      </w:r>
    </w:p>
    <w:p w:rsidRDefault="00E168A4" w:rsidP="00B71CE8" w:rsidR="00E168A4">
      <w:pPr>
        <w:pStyle w:val="Tijeloteksta"/>
        <w:numPr>
          <w:ilvl w:val="0"/>
          <w:numId w:val="2"/>
        </w:numPr>
        <w:jc w:val="left"/>
      </w:pPr>
      <w:r>
        <w:t xml:space="preserve">e – oglasna ploča </w:t>
      </w:r>
    </w:p>
    <w:p w:rsidRDefault="00BF1BE7" w:rsidP="00BF1BE7" w:rsidR="00B71CE8">
      <w:pPr>
        <w:pStyle w:val="Tijeloteksta"/>
        <w:numPr>
          <w:ilvl w:val="0"/>
          <w:numId w:val="2"/>
        </w:numPr>
        <w:jc w:val="left"/>
      </w:pPr>
      <w:r>
        <w:t>kal. 7/2</w:t>
      </w:r>
    </w:p>
    <w:sectPr w:rsidSect="00BF1BE7" w:rsidR="00B71CE8">
      <w:pgSz w:code="9" w:h="16838" w:w="11906"/>
      <w:pgMar w:gutter="0" w:footer="709" w:header="709" w:left="1704" w:bottom="709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26C1472"/>
    <w:multiLevelType w:val="hybridMultilevel"/>
    <w:tmpl w:val="FD204E10"/>
    <w:lvl w:tplc="A5EA719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9BF7377"/>
    <w:multiLevelType w:val="hybridMultilevel"/>
    <w:tmpl w:val="F1D0453A"/>
    <w:lvl w:tplc="E1924EB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4EA26472"/>
    <w:multiLevelType w:val="hybridMultilevel"/>
    <w:tmpl w:val="70B40C44"/>
    <w:lvl w:tplc="2A0C669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12A3A65"/>
    <w:multiLevelType w:val="hybridMultilevel"/>
    <w:tmpl w:val="A9862D08"/>
    <w:lvl w:tplc="57E4388C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9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10"/>
  </w:num>
  <w:num w:numId="9">
    <w:abstractNumId w:val="0"/>
  </w:num>
  <w:num w:numId="10">
    <w:abstractNumId w:val="7"/>
  </w:num>
  <w:num w:numId="11">
    <w:abstractNumId w:val="5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535EA"/>
    <w:rsid w:val="00061119"/>
    <w:rsid w:val="00077C9D"/>
    <w:rsid w:val="00085503"/>
    <w:rsid w:val="00091B4B"/>
    <w:rsid w:val="000E762A"/>
    <w:rsid w:val="00102060"/>
    <w:rsid w:val="001437B2"/>
    <w:rsid w:val="00173F18"/>
    <w:rsid w:val="001B0591"/>
    <w:rsid w:val="001C73F4"/>
    <w:rsid w:val="001C7F1E"/>
    <w:rsid w:val="001E375C"/>
    <w:rsid w:val="002242C9"/>
    <w:rsid w:val="00247B5E"/>
    <w:rsid w:val="00267D26"/>
    <w:rsid w:val="00275D1E"/>
    <w:rsid w:val="0029558F"/>
    <w:rsid w:val="002A2AF5"/>
    <w:rsid w:val="002A51EE"/>
    <w:rsid w:val="002D2610"/>
    <w:rsid w:val="002D518E"/>
    <w:rsid w:val="002F66FE"/>
    <w:rsid w:val="0033740D"/>
    <w:rsid w:val="00342079"/>
    <w:rsid w:val="003612A7"/>
    <w:rsid w:val="00375C7E"/>
    <w:rsid w:val="003924AF"/>
    <w:rsid w:val="003D02B1"/>
    <w:rsid w:val="003F1FCD"/>
    <w:rsid w:val="003F7E26"/>
    <w:rsid w:val="0041638D"/>
    <w:rsid w:val="00421D71"/>
    <w:rsid w:val="00457175"/>
    <w:rsid w:val="004638F5"/>
    <w:rsid w:val="0046628B"/>
    <w:rsid w:val="0046632E"/>
    <w:rsid w:val="00482F57"/>
    <w:rsid w:val="0048747B"/>
    <w:rsid w:val="004C3455"/>
    <w:rsid w:val="004C3969"/>
    <w:rsid w:val="004D512D"/>
    <w:rsid w:val="004D5A26"/>
    <w:rsid w:val="004E327E"/>
    <w:rsid w:val="004E466C"/>
    <w:rsid w:val="004F5FE8"/>
    <w:rsid w:val="00514008"/>
    <w:rsid w:val="0053545A"/>
    <w:rsid w:val="005437AE"/>
    <w:rsid w:val="00550133"/>
    <w:rsid w:val="00556098"/>
    <w:rsid w:val="00577AB9"/>
    <w:rsid w:val="00583404"/>
    <w:rsid w:val="005931E7"/>
    <w:rsid w:val="005B59B6"/>
    <w:rsid w:val="005D7EC1"/>
    <w:rsid w:val="005E0CFB"/>
    <w:rsid w:val="005E0FBB"/>
    <w:rsid w:val="00632865"/>
    <w:rsid w:val="00634F17"/>
    <w:rsid w:val="00652724"/>
    <w:rsid w:val="0069656A"/>
    <w:rsid w:val="00704877"/>
    <w:rsid w:val="00723D92"/>
    <w:rsid w:val="0073010A"/>
    <w:rsid w:val="00764E12"/>
    <w:rsid w:val="00766D29"/>
    <w:rsid w:val="0077329E"/>
    <w:rsid w:val="0078009A"/>
    <w:rsid w:val="00783999"/>
    <w:rsid w:val="00796AED"/>
    <w:rsid w:val="007A4540"/>
    <w:rsid w:val="007E5598"/>
    <w:rsid w:val="00817C66"/>
    <w:rsid w:val="00835AEA"/>
    <w:rsid w:val="008414E1"/>
    <w:rsid w:val="00842DD3"/>
    <w:rsid w:val="00860129"/>
    <w:rsid w:val="00875548"/>
    <w:rsid w:val="0088667C"/>
    <w:rsid w:val="008A66B9"/>
    <w:rsid w:val="008C1EFA"/>
    <w:rsid w:val="008D19B6"/>
    <w:rsid w:val="008F733A"/>
    <w:rsid w:val="00901EF5"/>
    <w:rsid w:val="00921251"/>
    <w:rsid w:val="00937840"/>
    <w:rsid w:val="00980E4D"/>
    <w:rsid w:val="00990447"/>
    <w:rsid w:val="009A412B"/>
    <w:rsid w:val="009B40D7"/>
    <w:rsid w:val="009B46D8"/>
    <w:rsid w:val="009C670C"/>
    <w:rsid w:val="00A07CA2"/>
    <w:rsid w:val="00A46436"/>
    <w:rsid w:val="00A727AE"/>
    <w:rsid w:val="00A90130"/>
    <w:rsid w:val="00AA6B6E"/>
    <w:rsid w:val="00AB4FA1"/>
    <w:rsid w:val="00AE0AB8"/>
    <w:rsid w:val="00B24B41"/>
    <w:rsid w:val="00B535EE"/>
    <w:rsid w:val="00B71CE8"/>
    <w:rsid w:val="00B74752"/>
    <w:rsid w:val="00B82540"/>
    <w:rsid w:val="00B95B20"/>
    <w:rsid w:val="00BE33FF"/>
    <w:rsid w:val="00BF1BE7"/>
    <w:rsid w:val="00C14EC7"/>
    <w:rsid w:val="00C2016D"/>
    <w:rsid w:val="00C5535C"/>
    <w:rsid w:val="00CA01EF"/>
    <w:rsid w:val="00CF3594"/>
    <w:rsid w:val="00D13933"/>
    <w:rsid w:val="00D2241A"/>
    <w:rsid w:val="00D24D2F"/>
    <w:rsid w:val="00D70993"/>
    <w:rsid w:val="00D97782"/>
    <w:rsid w:val="00DA4636"/>
    <w:rsid w:val="00DA729E"/>
    <w:rsid w:val="00DC23E6"/>
    <w:rsid w:val="00E116D1"/>
    <w:rsid w:val="00E168A4"/>
    <w:rsid w:val="00E23AF8"/>
    <w:rsid w:val="00E41CE2"/>
    <w:rsid w:val="00E60C19"/>
    <w:rsid w:val="00E702AE"/>
    <w:rsid w:val="00E96356"/>
    <w:rsid w:val="00EA028A"/>
    <w:rsid w:val="00ED4C16"/>
    <w:rsid w:val="00ED75F6"/>
    <w:rsid w:val="00F14EB1"/>
    <w:rsid w:val="00F23BC4"/>
    <w:rsid w:val="00F27A72"/>
    <w:rsid w:val="00F464B3"/>
    <w:rsid w:val="00F46E60"/>
    <w:rsid w:val="00F73514"/>
    <w:rsid w:val="00F82537"/>
    <w:rsid w:val="00F83779"/>
    <w:rsid w:val="00FA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true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1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2CD62-C15F-43AE-A0CF-3732CE428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3407</properties:Characters>
  <properties:Lines>107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2018-01-16T07:46:00Z</dcterms:created>
  <dc:creator>Korisnik</dc:creator>
  <cp:lastModifiedBy>Maja Kocijan</cp:lastModifiedBy>
  <cp:lastPrinted>2018-01-16T08:08:00Z</cp:lastPrinted>
  <dcterms:modified xmlns:xsi="http://www.w3.org/2001/XMLSchema-instance" xsi:type="dcterms:W3CDTF">2018-01-16T08:24:00Z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