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174dd" w14:paraId="a9174dd" w:rsidRDefault="00AE649C" w:rsidP="00FA5B5E" w:rsidR="00AE649C" w:rsidRPr="00B76F3C">
      <w:pPr>
        <w:pStyle w:val="Naslov3"/>
        <w15:collapsed w:val="false"/>
      </w:pPr>
    </w:p>
    <w:p w:rsidRDefault="006C4994" w:rsidP="006C4994" w:rsidR="006C4994" w:rsidRPr="006C4994">
      <w:pPr>
        <w:spacing w:after="0"/>
        <w:jc w:val="right"/>
        <w:rPr>
          <w:rFonts w:cs="Times New Roman" w:eastAsia="Times New Roman"/>
          <w:lang w:eastAsia="hr-HR"/>
        </w:rPr>
      </w:pPr>
      <w:r w:rsidRPr="006C4994">
        <w:rPr>
          <w:rFonts w:cs="Times New Roman" w:eastAsia="Times New Roman"/>
          <w:lang w:eastAsia="hr-HR"/>
        </w:rPr>
        <w:tab/>
      </w:r>
      <w:r w:rsidRPr="006C4994">
        <w:rPr>
          <w:rFonts w:cs="Times New Roman" w:eastAsia="Times New Roman"/>
          <w:lang w:eastAsia="hr-HR"/>
        </w:rPr>
        <w:tab/>
      </w:r>
      <w:r w:rsidRPr="006C4994">
        <w:rPr>
          <w:rFonts w:cs="Times New Roman" w:eastAsia="Times New Roman"/>
          <w:lang w:eastAsia="hr-HR"/>
        </w:rPr>
        <w:tab/>
      </w:r>
      <w:r w:rsidRPr="006C4994">
        <w:rPr>
          <w:rFonts w:cs="Times New Roman" w:eastAsia="Times New Roman"/>
          <w:lang w:eastAsia="hr-HR"/>
        </w:rPr>
        <w:tab/>
        <w:t xml:space="preserve">  Poslovni broj 3St-339/2015-12</w:t>
      </w:r>
    </w:p>
    <w:p w:rsidRDefault="006C4994" w:rsidP="006C4994" w:rsidR="006C4994" w:rsidRPr="006C4994">
      <w:pPr>
        <w:spacing w:after="0"/>
        <w:jc w:val="center"/>
        <w:rPr>
          <w:rFonts w:cs="Times New Roman" w:eastAsia="Times New Roman"/>
          <w:lang w:eastAsia="hr-HR"/>
        </w:rPr>
      </w:pPr>
    </w:p>
    <w:p w:rsidRDefault="006C4994" w:rsidP="006C4994" w:rsidR="006C4994" w:rsidRPr="006C4994">
      <w:pPr>
        <w:spacing w:after="0"/>
        <w:ind w:firstLine="708"/>
        <w:rPr>
          <w:rFonts w:cs="Times New Roman" w:eastAsia="Times New Roman"/>
          <w:lang w:eastAsia="hr-HR"/>
        </w:rPr>
      </w:pPr>
    </w:p>
    <w:p w:rsidRDefault="006C4994" w:rsidP="006C4994" w:rsidR="006C4994" w:rsidRPr="006C4994">
      <w:pPr>
        <w:spacing w:after="0"/>
        <w:ind w:firstLine="708"/>
        <w:rPr>
          <w:rFonts w:cs="Times New Roman" w:eastAsia="Times New Roman"/>
          <w:lang w:eastAsia="hr-HR"/>
        </w:rPr>
      </w:pPr>
      <w:r w:rsidRPr="006C4994">
        <w:rPr>
          <w:rFonts w:cs="Times New Roman" w:eastAsia="Times New Roman"/>
          <w:lang w:eastAsia="hr-HR"/>
        </w:rPr>
        <w:t>REPUBLIKA HRVATSKA</w:t>
      </w:r>
    </w:p>
    <w:p w:rsidRDefault="006C4994" w:rsidP="006C4994" w:rsidR="006C4994" w:rsidRPr="006C4994">
      <w:pPr>
        <w:spacing w:after="0"/>
        <w:ind w:firstLine="708"/>
        <w:rPr>
          <w:rFonts w:cs="Times New Roman" w:eastAsia="Times New Roman"/>
          <w:lang w:eastAsia="hr-HR"/>
        </w:rPr>
      </w:pPr>
      <w:r w:rsidRPr="006C4994">
        <w:rPr>
          <w:rFonts w:cs="Times New Roman" w:eastAsia="Times New Roman"/>
          <w:lang w:eastAsia="hr-HR"/>
        </w:rPr>
        <w:t>TRGOVAČKI SUD U ZADRU</w:t>
      </w:r>
    </w:p>
    <w:p w:rsidRDefault="006C4994" w:rsidP="006C4994" w:rsidR="006C4994" w:rsidRPr="006C4994">
      <w:pPr>
        <w:spacing w:after="0"/>
        <w:ind w:firstLine="708"/>
        <w:rPr>
          <w:rFonts w:cs="Times New Roman" w:eastAsia="Times New Roman"/>
          <w:lang w:eastAsia="hr-HR"/>
        </w:rPr>
      </w:pPr>
      <w:r w:rsidRPr="006C4994">
        <w:rPr>
          <w:rFonts w:cs="Times New Roman" w:eastAsia="Times New Roman"/>
          <w:lang w:eastAsia="hr-HR"/>
        </w:rPr>
        <w:t>Zadar, Dr. Franje Tuđmana 35</w:t>
      </w:r>
    </w:p>
    <w:p w:rsidRDefault="006C4994" w:rsidP="006C4994" w:rsidR="006C4994" w:rsidRPr="006C4994">
      <w:pPr>
        <w:spacing w:after="0"/>
        <w:rPr>
          <w:rFonts w:cs="Times New Roman" w:eastAsia="Times New Roman"/>
          <w:lang w:eastAsia="hr-HR"/>
        </w:rPr>
      </w:pPr>
    </w:p>
    <w:p w:rsidRDefault="006C4994" w:rsidP="006C4994" w:rsidR="006C4994" w:rsidRPr="006C4994">
      <w:pPr>
        <w:spacing w:after="0"/>
        <w:rPr>
          <w:rFonts w:cs="Times New Roman" w:eastAsia="Times New Roman"/>
          <w:lang w:eastAsia="hr-HR"/>
        </w:rPr>
      </w:pPr>
    </w:p>
    <w:p w:rsidRDefault="006C4994" w:rsidP="006C4994" w:rsidR="006C4994" w:rsidRPr="006C4994">
      <w:pPr>
        <w:spacing w:after="0"/>
        <w:jc w:val="center"/>
        <w:rPr>
          <w:rFonts w:cs="Times New Roman" w:eastAsia="Times New Roman"/>
          <w:lang w:eastAsia="hr-HR"/>
        </w:rPr>
      </w:pPr>
      <w:r w:rsidRPr="006C4994">
        <w:rPr>
          <w:rFonts w:cs="Times New Roman" w:eastAsia="Times New Roman"/>
          <w:lang w:eastAsia="hr-HR"/>
        </w:rPr>
        <w:t xml:space="preserve">U  I M E  R E P U B L I K E  H R V A T S K E </w:t>
      </w:r>
    </w:p>
    <w:p w:rsidRDefault="006C4994" w:rsidP="006C4994" w:rsidR="006C4994" w:rsidRPr="006C4994">
      <w:pPr>
        <w:spacing w:after="0"/>
        <w:jc w:val="both"/>
        <w:rPr>
          <w:rFonts w:cs="Times New Roman" w:eastAsia="Times New Roman"/>
          <w:lang w:eastAsia="hr-HR"/>
        </w:rPr>
      </w:pPr>
    </w:p>
    <w:p w:rsidRDefault="006C4994" w:rsidP="006C4994" w:rsidR="006C4994" w:rsidRPr="006C4994">
      <w:pPr>
        <w:spacing w:after="0"/>
        <w:jc w:val="center"/>
        <w:rPr>
          <w:rFonts w:cs="Times New Roman" w:eastAsia="Times New Roman"/>
          <w:lang w:eastAsia="hr-HR"/>
        </w:rPr>
      </w:pPr>
      <w:r w:rsidRPr="006C4994">
        <w:rPr>
          <w:rFonts w:cs="Times New Roman" w:eastAsia="Times New Roman"/>
          <w:lang w:eastAsia="hr-HR"/>
        </w:rPr>
        <w:t>R J E Š E NJ E</w:t>
      </w:r>
    </w:p>
    <w:p w:rsidRDefault="006C4994" w:rsidP="006C4994" w:rsidR="006C4994" w:rsidRPr="006C4994">
      <w:pPr>
        <w:spacing w:after="0"/>
        <w:rPr>
          <w:rFonts w:cs="Times New Roman" w:eastAsia="Times New Roman"/>
          <w:lang w:eastAsia="hr-HR"/>
        </w:rPr>
      </w:pPr>
    </w:p>
    <w:p w:rsidRDefault="006C4994" w:rsidP="006C4994" w:rsidR="006C4994" w:rsidRPr="006C4994">
      <w:pPr>
        <w:spacing w:after="0"/>
        <w:ind w:firstLine="705"/>
        <w:jc w:val="both"/>
        <w:rPr>
          <w:rFonts w:cs="Times New Roman" w:eastAsia="Times New Roman"/>
          <w:lang w:eastAsia="hr-HR"/>
        </w:rPr>
      </w:pPr>
      <w:r w:rsidRPr="006C4994">
        <w:rPr>
          <w:rFonts w:cs="Times New Roman" w:eastAsia="Times New Roman"/>
          <w:lang w:eastAsia="hr-HR"/>
        </w:rPr>
        <w:t xml:space="preserve">Trgovački sud u Zadru, OIB: 39670464653, po sutkinji Tini Grgas, povodom zahtjeva Financijske agencije, Regionalnog centra Splita, Podružnice Zadar, Ivana Danila 4, Zadar od 2. studenoga 2015. za provedbu skraćenoga stečajnog postupka nad dužnikom VIA GRANDA d.o.o. sa sjedištem u Biogradu na moru (Grad Biograd na moru), Fra Lina Pedišića 37, OIB: 76225715319, 8. lipnja 2016.  </w:t>
      </w:r>
    </w:p>
    <w:p w:rsidRDefault="006C4994" w:rsidP="006C4994" w:rsidR="006C4994" w:rsidRPr="006C4994">
      <w:pPr>
        <w:spacing w:after="0"/>
        <w:jc w:val="center"/>
        <w:rPr>
          <w:rFonts w:cs="Times New Roman" w:eastAsia="Times New Roman"/>
          <w:lang w:eastAsia="hr-HR"/>
        </w:rPr>
      </w:pPr>
    </w:p>
    <w:p w:rsidRDefault="006C4994" w:rsidP="006C4994" w:rsidR="006C4994" w:rsidRPr="006C4994">
      <w:pPr>
        <w:spacing w:after="0"/>
        <w:jc w:val="center"/>
        <w:rPr>
          <w:rFonts w:cs="Times New Roman" w:eastAsia="Times New Roman"/>
          <w:lang w:eastAsia="hr-HR"/>
        </w:rPr>
      </w:pPr>
      <w:r w:rsidRPr="006C4994">
        <w:rPr>
          <w:rFonts w:cs="Times New Roman" w:eastAsia="Times New Roman"/>
          <w:lang w:eastAsia="hr-HR"/>
        </w:rPr>
        <w:t>r i j e š i o  j e</w:t>
      </w:r>
    </w:p>
    <w:p w:rsidRDefault="006C4994" w:rsidP="006C4994" w:rsidR="006C4994" w:rsidRPr="006C4994">
      <w:pPr>
        <w:spacing w:after="0"/>
        <w:jc w:val="both"/>
        <w:rPr>
          <w:rFonts w:cs="Times New Roman" w:eastAsia="Times New Roman"/>
          <w:lang w:eastAsia="hr-HR"/>
        </w:rPr>
      </w:pPr>
    </w:p>
    <w:p w:rsidRDefault="006C4994" w:rsidP="006C4994" w:rsidR="006C4994" w:rsidRPr="006C4994">
      <w:pPr>
        <w:spacing w:after="0"/>
        <w:ind w:firstLine="708"/>
        <w:jc w:val="both"/>
        <w:rPr>
          <w:rFonts w:cs="Times New Roman" w:eastAsia="Times New Roman"/>
          <w:lang w:eastAsia="hr-HR"/>
        </w:rPr>
      </w:pPr>
      <w:r w:rsidRPr="006C4994">
        <w:rPr>
          <w:rFonts w:cs="Times New Roman" w:eastAsia="Times New Roman"/>
          <w:lang w:eastAsia="hr-HR"/>
        </w:rPr>
        <w:t>I. Obustavlja se skraćeni stečajni postupak nad dužnikom VIA GRANDA d.o.o. sa sjedištem u Biogradu na moru (Grad Biograd na moru), Fra Lina Pedišića 37, OIB: 76225715319.</w:t>
      </w:r>
    </w:p>
    <w:p w:rsidRDefault="006C4994" w:rsidP="006C4994" w:rsidR="006C4994" w:rsidRPr="006C4994">
      <w:pPr>
        <w:spacing w:after="0"/>
        <w:ind w:firstLine="708"/>
        <w:jc w:val="both"/>
        <w:rPr>
          <w:rFonts w:cs="Times New Roman" w:eastAsia="Times New Roman"/>
          <w:lang w:eastAsia="hr-HR"/>
        </w:rPr>
      </w:pPr>
    </w:p>
    <w:p w:rsidRDefault="006C4994" w:rsidP="006C4994" w:rsidR="006C4994" w:rsidRPr="006C4994">
      <w:pPr>
        <w:spacing w:after="0"/>
        <w:ind w:firstLine="708"/>
        <w:jc w:val="both"/>
        <w:rPr>
          <w:rFonts w:cs="Times New Roman" w:eastAsia="Times New Roman"/>
          <w:lang w:eastAsia="hr-HR"/>
        </w:rPr>
      </w:pPr>
      <w:r w:rsidRPr="006C4994">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6C4994" w:rsidP="006C4994" w:rsidR="006C4994" w:rsidRPr="006C4994">
      <w:pPr>
        <w:spacing w:after="0"/>
        <w:ind w:firstLine="708"/>
        <w:jc w:val="both"/>
        <w:rPr>
          <w:rFonts w:cs="Times New Roman" w:eastAsia="Times New Roman"/>
          <w:lang w:eastAsia="hr-HR"/>
        </w:rPr>
      </w:pPr>
      <w:r w:rsidRPr="006C4994">
        <w:rPr>
          <w:rFonts w:cs="Times New Roman" w:eastAsia="Times New Roman"/>
          <w:lang w:eastAsia="hr-HR"/>
        </w:rPr>
        <w:t xml:space="preserve"> </w:t>
      </w:r>
    </w:p>
    <w:p w:rsidRDefault="006C4994" w:rsidP="006C4994" w:rsidR="006C4994" w:rsidRPr="006C4994">
      <w:pPr>
        <w:spacing w:after="0"/>
        <w:jc w:val="center"/>
        <w:rPr>
          <w:rFonts w:cs="Times New Roman" w:eastAsia="Times New Roman"/>
          <w:lang w:eastAsia="hr-HR"/>
        </w:rPr>
      </w:pPr>
      <w:r w:rsidRPr="006C4994">
        <w:rPr>
          <w:rFonts w:cs="Times New Roman" w:eastAsia="Times New Roman"/>
          <w:lang w:eastAsia="hr-HR"/>
        </w:rPr>
        <w:t>Obrazloženje</w:t>
      </w:r>
    </w:p>
    <w:p w:rsidRDefault="006C4994" w:rsidP="006C4994" w:rsidR="006C4994" w:rsidRPr="006C4994">
      <w:pPr>
        <w:spacing w:after="0"/>
        <w:jc w:val="both"/>
        <w:rPr>
          <w:rFonts w:cs="Times New Roman" w:eastAsia="Times New Roman"/>
          <w:lang w:eastAsia="hr-HR"/>
        </w:rPr>
      </w:pPr>
    </w:p>
    <w:p w:rsidRDefault="006C4994" w:rsidP="006C4994" w:rsidR="006C4994" w:rsidRPr="006C4994">
      <w:pPr>
        <w:spacing w:after="0"/>
        <w:ind w:firstLine="708"/>
        <w:jc w:val="both"/>
        <w:rPr>
          <w:rFonts w:cs="Times New Roman" w:eastAsia="Times New Roman"/>
          <w:lang w:eastAsia="hr-HR"/>
        </w:rPr>
      </w:pPr>
      <w:r w:rsidRPr="006C4994">
        <w:rPr>
          <w:rFonts w:cs="Times New Roman" w:eastAsia="Times New Roman"/>
          <w:lang w:eastAsia="hr-HR"/>
        </w:rPr>
        <w:t xml:space="preserve">Postupajući po zahtjevu Financijske agencije, Regionalnog centra Split, Podružnice Zadar od 2.studenoga 2015. za provedbu skraćenoga stečajnog postupka nad uvodno označenim dužnikom, oglasom ovog suda od 19. siječnja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6C4994" w:rsidP="006C4994" w:rsidR="006C4994" w:rsidRPr="006C4994">
      <w:pPr>
        <w:spacing w:after="0"/>
        <w:ind w:firstLine="708"/>
        <w:jc w:val="both"/>
        <w:rPr>
          <w:rFonts w:cs="Times New Roman" w:eastAsia="Times New Roman"/>
          <w:lang w:eastAsia="hr-HR"/>
        </w:rPr>
      </w:pPr>
      <w:r w:rsidRPr="006C4994">
        <w:rPr>
          <w:rFonts w:cs="Times New Roman" w:eastAsia="Times New Roman"/>
          <w:lang w:eastAsia="hr-HR"/>
        </w:rPr>
        <w:t xml:space="preserve">U propisanom roku vjerovnik Republika Hrvatska, Ministarstvo financija-Porezna uprava, Područni ured Dalmacija je 2. ožujka 2016. dostavila ovom sudu prijedlog za otvaranje stečajnoga postupka nad dužnikom navodeći da prema istom ima dospjelu novčanu tražbinu u iznosu od 122.022,84 kn koja se temelji na stanju računa dužnika na dan 18. veljače 2016. iz informacijskog sustava vjerovnika i obračuna kamata.  </w:t>
      </w:r>
    </w:p>
    <w:p w:rsidRDefault="006C4994" w:rsidP="006C4994" w:rsidR="006C4994" w:rsidRPr="006C4994">
      <w:pPr>
        <w:spacing w:after="0"/>
        <w:ind w:firstLine="708"/>
        <w:jc w:val="both"/>
        <w:rPr>
          <w:rFonts w:cs="Times New Roman" w:eastAsia="Times New Roman"/>
          <w:lang w:eastAsia="hr-HR"/>
        </w:rPr>
      </w:pPr>
      <w:r w:rsidRPr="006C4994">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6C4994" w:rsidP="006C4994" w:rsidR="006C4994" w:rsidRPr="006C4994">
      <w:pPr>
        <w:spacing w:after="0"/>
        <w:ind w:firstLine="708"/>
        <w:jc w:val="both"/>
        <w:rPr>
          <w:rFonts w:cs="Times New Roman" w:eastAsia="Times New Roman"/>
          <w:lang w:eastAsia="hr-HR"/>
        </w:rPr>
      </w:pPr>
      <w:r w:rsidRPr="006C4994">
        <w:rPr>
          <w:rFonts w:cs="Times New Roman" w:eastAsia="Times New Roman"/>
          <w:lang w:eastAsia="hr-HR"/>
        </w:rPr>
        <w:lastRenderedPageBreak/>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6C4994" w:rsidP="006C4994" w:rsidR="006C4994" w:rsidRPr="006C4994">
      <w:pPr>
        <w:spacing w:after="0"/>
        <w:jc w:val="both"/>
        <w:rPr>
          <w:rFonts w:cs="Times New Roman" w:eastAsia="Times New Roman"/>
          <w:lang w:eastAsia="hr-HR"/>
        </w:rPr>
      </w:pPr>
    </w:p>
    <w:p w:rsidRDefault="006C4994" w:rsidP="006C4994" w:rsidR="006C4994" w:rsidRPr="006C4994">
      <w:pPr>
        <w:spacing w:after="0"/>
        <w:jc w:val="center"/>
        <w:rPr>
          <w:rFonts w:cs="Times New Roman" w:eastAsia="Times New Roman"/>
          <w:lang w:eastAsia="hr-HR"/>
        </w:rPr>
      </w:pPr>
      <w:r w:rsidRPr="006C4994">
        <w:rPr>
          <w:rFonts w:cs="Times New Roman" w:eastAsia="Times New Roman"/>
          <w:lang w:eastAsia="hr-HR"/>
        </w:rPr>
        <w:t>U Zadru 8. lipnja 2016.</w:t>
      </w:r>
    </w:p>
    <w:p w:rsidRDefault="006C4994" w:rsidP="006C4994" w:rsidR="006C4994" w:rsidRPr="006C4994">
      <w:pPr>
        <w:spacing w:after="0"/>
        <w:jc w:val="center"/>
        <w:rPr>
          <w:rFonts w:cs="Times New Roman" w:eastAsia="Times New Roman"/>
          <w:lang w:eastAsia="hr-HR"/>
        </w:rPr>
      </w:pPr>
    </w:p>
    <w:p w:rsidRDefault="006C4994" w:rsidP="006C4994" w:rsidR="006C4994" w:rsidRPr="006C4994">
      <w:pPr>
        <w:spacing w:after="0"/>
        <w:jc w:val="center"/>
        <w:rPr>
          <w:rFonts w:cs="Times New Roman" w:eastAsia="Times New Roman"/>
          <w:lang w:eastAsia="hr-HR"/>
        </w:rPr>
      </w:pPr>
    </w:p>
    <w:p w:rsidRDefault="006C4994" w:rsidP="006C4994" w:rsidR="006C4994" w:rsidRPr="006C4994">
      <w:pPr>
        <w:spacing w:after="0"/>
        <w:ind w:firstLine="708"/>
        <w:jc w:val="right"/>
        <w:rPr>
          <w:rFonts w:cs="Times New Roman" w:eastAsia="Times New Roman"/>
          <w:lang w:eastAsia="hr-HR"/>
        </w:rPr>
      </w:pPr>
      <w:r w:rsidRPr="006C4994">
        <w:rPr>
          <w:rFonts w:cs="Times New Roman" w:eastAsia="Times New Roman"/>
          <w:lang w:eastAsia="hr-HR"/>
        </w:rPr>
        <w:t xml:space="preserve">                                               Sutkinja:</w:t>
      </w:r>
    </w:p>
    <w:p w:rsidRDefault="006C4994" w:rsidP="006C4994" w:rsidR="006C4994" w:rsidRPr="006C4994">
      <w:pPr>
        <w:spacing w:after="0"/>
        <w:ind w:firstLine="708"/>
        <w:jc w:val="right"/>
        <w:rPr>
          <w:rFonts w:cs="Times New Roman" w:eastAsia="Times New Roman"/>
          <w:lang w:eastAsia="hr-HR"/>
        </w:rPr>
      </w:pPr>
      <w:r w:rsidRPr="006C4994">
        <w:rPr>
          <w:rFonts w:cs="Times New Roman" w:eastAsia="Times New Roman"/>
          <w:lang w:eastAsia="hr-HR"/>
        </w:rPr>
        <w:t xml:space="preserve">                                                                                    Tina Grgas</w:t>
      </w:r>
    </w:p>
    <w:p w:rsidRDefault="006C4994" w:rsidP="006C4994" w:rsidR="006C4994" w:rsidRPr="006C4994">
      <w:pPr>
        <w:spacing w:after="0"/>
        <w:jc w:val="right"/>
        <w:rPr>
          <w:rFonts w:cs="Times New Roman" w:eastAsia="Times New Roman"/>
          <w:lang w:eastAsia="hr-HR"/>
        </w:rPr>
      </w:pPr>
    </w:p>
    <w:p w:rsidRDefault="006C4994" w:rsidP="006C4994" w:rsidR="006C4994" w:rsidRPr="006C4994">
      <w:pPr>
        <w:spacing w:after="0"/>
        <w:jc w:val="both"/>
        <w:rPr>
          <w:rFonts w:cs="Times New Roman" w:eastAsia="Times New Roman"/>
          <w:b/>
          <w:lang w:eastAsia="hr-HR"/>
        </w:rPr>
      </w:pPr>
    </w:p>
    <w:p w:rsidRDefault="006C4994" w:rsidP="006C4994" w:rsidR="006C4994" w:rsidRPr="006C4994">
      <w:pPr>
        <w:spacing w:after="0"/>
        <w:ind w:firstLine="708"/>
        <w:jc w:val="both"/>
        <w:rPr>
          <w:rFonts w:cs="Times New Roman" w:eastAsia="Times New Roman"/>
          <w:lang w:eastAsia="hr-HR"/>
        </w:rPr>
      </w:pPr>
      <w:r w:rsidRPr="006C4994">
        <w:rPr>
          <w:rFonts w:cs="Times New Roman" w:eastAsia="Times New Roman"/>
          <w:lang w:eastAsia="hr-HR"/>
        </w:rPr>
        <w:t>UPUTA O PRAVNOM LIJEKU:</w:t>
      </w:r>
    </w:p>
    <w:p w:rsidRDefault="006C4994" w:rsidP="006C4994" w:rsidR="006C4994" w:rsidRPr="006C4994">
      <w:pPr>
        <w:spacing w:after="0"/>
        <w:ind w:firstLine="708"/>
        <w:jc w:val="both"/>
        <w:rPr>
          <w:rFonts w:cs="Times New Roman" w:eastAsia="Times New Roman"/>
          <w:lang w:eastAsia="hr-HR"/>
        </w:rPr>
      </w:pPr>
      <w:r w:rsidRPr="006C4994">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w:t>
      </w:r>
    </w:p>
    <w:p w:rsidRDefault="006C4994" w:rsidP="006C4994" w:rsidR="006C4994" w:rsidRPr="006C4994">
      <w:pPr>
        <w:spacing w:after="0"/>
        <w:ind w:firstLine="708"/>
        <w:jc w:val="both"/>
        <w:rPr>
          <w:rFonts w:cs="Times New Roman" w:eastAsia="Times New Roman"/>
          <w:b/>
          <w:lang w:eastAsia="hr-HR"/>
        </w:rPr>
      </w:pPr>
    </w:p>
    <w:p w:rsidRDefault="006C4994" w:rsidP="006C4994" w:rsidR="006C4994" w:rsidRPr="006C4994">
      <w:pPr>
        <w:spacing w:after="0"/>
        <w:ind w:firstLine="708"/>
        <w:jc w:val="both"/>
        <w:rPr>
          <w:rFonts w:cs="Times New Roman" w:eastAsia="Times New Roman"/>
          <w:b/>
          <w:lang w:eastAsia="hr-HR"/>
        </w:rPr>
      </w:pPr>
    </w:p>
    <w:p w:rsidRDefault="006C4994" w:rsidP="006C4994" w:rsidR="006C4994" w:rsidRPr="006C4994">
      <w:pPr>
        <w:spacing w:after="0"/>
        <w:ind w:firstLine="360"/>
        <w:rPr>
          <w:rFonts w:cs="Times New Roman" w:eastAsia="Times New Roman"/>
          <w:b/>
          <w:lang w:eastAsia="hr-HR"/>
        </w:rPr>
      </w:pPr>
      <w:r w:rsidRPr="006C4994">
        <w:rPr>
          <w:rFonts w:cs="Times New Roman" w:eastAsia="Times New Roman"/>
          <w:lang w:eastAsia="hr-HR"/>
        </w:rPr>
        <w:t>DNA:</w:t>
      </w:r>
    </w:p>
    <w:p w:rsidRDefault="006C4994" w:rsidP="006C4994" w:rsidR="006C4994" w:rsidRPr="006C4994">
      <w:pPr>
        <w:numPr>
          <w:ilvl w:val="0"/>
          <w:numId w:val="47"/>
        </w:numPr>
        <w:spacing w:after="0"/>
        <w:rPr>
          <w:rFonts w:cs="Times New Roman" w:eastAsia="Times New Roman"/>
          <w:lang w:eastAsia="hr-HR"/>
        </w:rPr>
      </w:pPr>
      <w:r w:rsidRPr="006C4994">
        <w:rPr>
          <w:rFonts w:cs="Times New Roman" w:eastAsia="Times New Roman"/>
          <w:lang w:eastAsia="hr-HR"/>
        </w:rPr>
        <w:t xml:space="preserve">FINA, RC Split, Podružnica Zadar </w:t>
      </w:r>
    </w:p>
    <w:p w:rsidRDefault="006C4994" w:rsidP="006C4994" w:rsidR="006C4994" w:rsidRPr="006C4994">
      <w:pPr>
        <w:numPr>
          <w:ilvl w:val="0"/>
          <w:numId w:val="47"/>
        </w:numPr>
        <w:spacing w:after="0"/>
        <w:rPr>
          <w:rFonts w:cs="Times New Roman" w:eastAsia="Times New Roman"/>
          <w:lang w:eastAsia="hr-HR"/>
        </w:rPr>
      </w:pPr>
      <w:r w:rsidRPr="006C4994">
        <w:rPr>
          <w:rFonts w:cs="Times New Roman" w:eastAsia="Times New Roman"/>
          <w:lang w:eastAsia="hr-HR"/>
        </w:rPr>
        <w:t xml:space="preserve">Stečajnom dužniku </w:t>
      </w:r>
    </w:p>
    <w:p w:rsidRDefault="006C4994" w:rsidP="006C4994" w:rsidR="006C4994" w:rsidRPr="006C4994">
      <w:pPr>
        <w:numPr>
          <w:ilvl w:val="0"/>
          <w:numId w:val="47"/>
        </w:numPr>
        <w:spacing w:after="0"/>
        <w:contextualSpacing/>
        <w:rPr>
          <w:rFonts w:cs="Times New Roman" w:eastAsia="Times New Roman"/>
          <w:lang w:eastAsia="hr-HR"/>
        </w:rPr>
      </w:pPr>
      <w:r w:rsidRPr="006C4994">
        <w:rPr>
          <w:rFonts w:cs="Times New Roman" w:eastAsia="Times New Roman"/>
          <w:lang w:eastAsia="hr-HR"/>
        </w:rPr>
        <w:t xml:space="preserve">svim putem e-Oglasne ploče suda </w:t>
      </w:r>
    </w:p>
    <w:p w:rsidRDefault="006C4994" w:rsidP="006C4994" w:rsidR="006C4994" w:rsidRPr="006C4994">
      <w:pPr>
        <w:numPr>
          <w:ilvl w:val="0"/>
          <w:numId w:val="47"/>
        </w:numPr>
        <w:spacing w:after="0"/>
        <w:rPr>
          <w:rFonts w:cs="Times New Roman" w:eastAsia="Times New Roman"/>
          <w:lang w:eastAsia="hr-HR"/>
        </w:rPr>
      </w:pPr>
      <w:r w:rsidRPr="006C4994">
        <w:rPr>
          <w:rFonts w:cs="Times New Roman" w:eastAsia="Times New Roman"/>
          <w:lang w:eastAsia="hr-HR"/>
        </w:rPr>
        <w:t>U spis</w:t>
      </w:r>
    </w:p>
    <w:p w:rsidRDefault="006C4994" w:rsidP="006C4994" w:rsidR="006C4994" w:rsidRPr="006C4994">
      <w:pPr>
        <w:spacing w:after="0"/>
        <w:rPr>
          <w:rFonts w:cs="Arial" w:eastAsia="Times New Roman" w:hAnsi="Arial" w:ascii="Arial"/>
          <w:sz w:val="22"/>
          <w:szCs w:val="22"/>
          <w:lang w:eastAsia="hr-HR"/>
        </w:rPr>
      </w:pPr>
    </w:p>
    <w:p w:rsidRDefault="006C4994" w:rsidP="006C4994" w:rsidR="006C4994" w:rsidRPr="006C4994">
      <w:pPr>
        <w:spacing w:after="0"/>
        <w:rPr>
          <w:rFonts w:cs="Times New Roman" w:eastAsia="Times New Roman"/>
          <w:lang w:eastAsia="hr-HR"/>
        </w:rPr>
      </w:pPr>
    </w:p>
    <w:p w:rsidRDefault="006C4994" w:rsidP="006C4994" w:rsidR="006C4994" w:rsidRPr="006C4994">
      <w:pPr>
        <w:spacing w:after="0"/>
        <w:ind w:hanging="705" w:left="705"/>
        <w:jc w:val="both"/>
        <w:rPr>
          <w:rFonts w:cs="Times New Roman" w:eastAsia="Times New Roman"/>
          <w:lang w:eastAsia="hr-HR"/>
        </w:rPr>
      </w:pPr>
    </w:p>
    <w:p w:rsidRDefault="006C4994" w:rsidP="006C4994" w:rsidR="006C4994" w:rsidRPr="006C4994">
      <w:pPr>
        <w:spacing w:after="0"/>
        <w:ind w:hanging="705" w:left="705"/>
        <w:jc w:val="both"/>
        <w:rPr>
          <w:rFonts w:cs="Times New Roman" w:eastAsia="Times New Roman"/>
          <w:lang w:eastAsia="hr-HR"/>
        </w:rPr>
      </w:pPr>
    </w:p>
    <w:p w:rsidRDefault="006C4994" w:rsidP="006C4994" w:rsidR="006C4994" w:rsidRPr="006C4994">
      <w:pPr>
        <w:spacing w:after="0"/>
        <w:rPr>
          <w:rFonts w:cs="Times New Roman" w:eastAsia="Times New Roman"/>
          <w:lang w:eastAsia="hr-HR"/>
        </w:rPr>
      </w:pPr>
    </w:p>
    <w:p w:rsidRDefault="006C4994" w:rsidP="006C4994" w:rsidR="006C4994" w:rsidRPr="006C4994">
      <w:pPr>
        <w:spacing w:after="0"/>
        <w:rPr>
          <w:rFonts w:cs="Times New Roman" w:eastAsia="Times New Roman"/>
          <w:lang w:eastAsia="hr-HR"/>
        </w:rPr>
      </w:pPr>
    </w:p>
    <w:p w:rsidRDefault="006C4994"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994"/>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96332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St-339/2015-10</izvorni_sadrzaj>
    <derivirana_varijabla naziv="DomainObject.Oznaka_1">St-339/2015-10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izvorni_sadrzaj>
    <derivirana_varijabla naziv="DomainObject.Predmet.Broj_1">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St-339/2015</izvorni_sadrzaj>
    <derivirana_varijabla naziv="DomainObject.Predmet.OznakaBroj_1">St-339/2015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VIA GRANDA društvo s ograničenom odgovornošću za građenje</izvorni_sadrzaj>
    <derivirana_varijabla naziv="DomainObject.Predmet.ProtustrankaFormated_1">  VIA GRANDA društvo s ograničenom odgovornošću za građenje</derivirana_varijabla>
  </DomainObject.Predmet.ProtustrankaFormated>
  <DomainObject.Predmet.ProtustrankaFormatedOIB>
    <izvorni_sadrzaj>  VIA GRANDA društvo s ograničenom odgovornošću za građenje, OIB 76225715319</izvorni_sadrzaj>
    <derivirana_varijabla naziv="DomainObject.Predmet.ProtustrankaFormatedOIB_1">  VIA GRANDA društvo s ograničenom odgovornošću za građenje, OIB 76225715319</derivirana_varijabla>
  </DomainObject.Predmet.ProtustrankaFormatedOIB>
  <DomainObject.Predmet.ProtustrankaFormatedWithAdress>
    <izvorni_sadrzaj> VIA GRANDA društvo s ograničenom odgovornošću za građenje, Fra Lina Pedišića 37, 23210 Biograd Na Moru</izvorni_sadrzaj>
    <derivirana_varijabla naziv="DomainObject.Predmet.ProtustrankaFormatedWithAdress_1"> VIA GRANDA društvo s ograničenom odgovornošću za građenje, Fra Lina Pedišića 37, 23210 Biograd Na Moru</derivirana_varijabla>
  </DomainObject.Predmet.ProtustrankaFormatedWithAdress>
  <DomainObject.Predmet.ProtustrankaFormatedWithAdressOIB>
    <izvorni_sadrzaj> VIA GRANDA društvo s ograničenom odgovornošću za građenje, OIB 76225715319, Fra Lina Pedišića 37, 23210 Biograd Na Moru</izvorni_sadrzaj>
    <derivirana_varijabla naziv="DomainObject.Predmet.ProtustrankaFormatedWithAdressOIB_1"> VIA GRANDA društvo s ograničenom odgovornošću za građenje, OIB 76225715319, Fra Lina Pedišića 37, 23210 Biograd Na Moru</derivirana_varijabla>
  </DomainObject.Predmet.ProtustrankaFormatedWithAdressOIB>
  <DomainObject.Predmet.ProtustrankaWithAdress>
    <izvorni_sadrzaj>VIA GRANDA društvo s ograničenom odgovornošću za građenje Fra Lina Pedišića 37, 23210 Biograd Na Moru</izvorni_sadrzaj>
    <derivirana_varijabla naziv="DomainObject.Predmet.ProtustrankaWithAdress_1">VIA GRANDA društvo s ograničenom odgovornošću za građenje Fra Lina Pedišića 37, 23210 Biograd Na Moru</derivirana_varijabla>
  </DomainObject.Predmet.ProtustrankaWithAdress>
  <DomainObject.Predmet.ProtustrankaWithAdressOIB>
    <izvorni_sadrzaj>VIA GRANDA društvo s ograničenom odgovornošću za građenje, OIB 76225715319, Fra Lina Pedišića 37, 23210 Biograd Na Moru</izvorni_sadrzaj>
    <derivirana_varijabla naziv="DomainObject.Predmet.ProtustrankaWithAdressOIB_1">VIA GRANDA društvo s ograničenom odgovornošću za građenje, OIB 76225715319, Fra Lina Pedišića 37, 23210 Biograd Na Moru</derivirana_varijabla>
  </DomainObject.Predmet.ProtustrankaWithAdressOIB>
  <DomainObject.Predmet.ProtustrankaNazivFormated>
    <izvorni_sadrzaj>VIA GRANDA društvo s ograničenom odgovornošću za građenje</izvorni_sadrzaj>
    <derivirana_varijabla naziv="DomainObject.Predmet.ProtustrankaNazivFormated_1">VIA GRANDA društvo s ograničenom odgovornošću za građenje</derivirana_varijabla>
  </DomainObject.Predmet.ProtustrankaNazivFormated>
  <DomainObject.Predmet.ProtustrankaNazivFormatedOIB>
    <izvorni_sadrzaj>VIA GRANDA društvo s ograničenom odgovornošću za građenje, OIB 76225715319</izvorni_sadrzaj>
    <derivirana_varijabla naziv="DomainObject.Predmet.ProtustrankaNazivFormatedOIB_1">VIA GRANDA društvo s ograničenom odgovornošću za građenje, OIB 76225715319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9914.49</izvorni_sadrzaj>
    <derivirana_varijabla naziv="DomainObject.Predmet.TrenutnaVrijednost_1">9914.49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VIA GRANDA društvo s ograničenom odgovornošću za građenje</item>
    </izvorni_sadrzaj>
    <derivirana_varijabla naziv="DomainObject.Predmet.ProtuStrankaListFormated_1">
      <item>VIA GRANDA društvo s ograničenom odgovornošću za građenje</item>
    </derivirana_varijabla>
  </DomainObject.Predmet.ProtuStrankaListFormated>
  <DomainObject.Predmet.ProtuStrankaListFormatedOIB>
    <izvorni_sadrzaj>
      <item>VIA GRANDA društvo s ograničenom odgovornošću za građenje, OIB 76225715319</item>
    </izvorni_sadrzaj>
    <derivirana_varijabla naziv="DomainObject.Predmet.ProtuStrankaListFormatedOIB_1">
      <item>VIA GRANDA društvo s ograničenom odgovornošću za građenje, OIB 76225715319</item>
    </derivirana_varijabla>
  </DomainObject.Predmet.ProtuStrankaListFormatedOIB>
  <DomainObject.Predmet.ProtuStrankaListFormatedWithAdress>
    <izvorni_sadrzaj>
      <item>VIA GRANDA društvo s ograničenom odgovornošću za građenje, Fra Lina Pedišića 37, 23210 Biograd Na Moru</item>
    </izvorni_sadrzaj>
    <derivirana_varijabla naziv="DomainObject.Predmet.ProtuStrankaListFormatedWithAdress_1">
      <item>VIA GRANDA društvo s ograničenom odgovornošću za građenje, Fra Lina Pedišića 37, 23210 Biograd Na Moru</item>
    </derivirana_varijabla>
  </DomainObject.Predmet.ProtuStrankaListFormatedWithAdress>
  <DomainObject.Predmet.ProtuStrankaListFormatedWithAdressOIB>
    <izvorni_sadrzaj>
      <item>VIA GRANDA društvo s ograničenom odgovornošću za građenje, OIB 76225715319, Fra Lina Pedišića 37, 23210 Biograd Na Moru</item>
    </izvorni_sadrzaj>
    <derivirana_varijabla naziv="DomainObject.Predmet.ProtuStrankaListFormatedWithAdressOIB_1">
      <item>VIA GRANDA društvo s ograničenom odgovornošću za građenje, OIB 76225715319, Fra Lina Pedišića 37, 23210 Biograd Na Moru</item>
    </derivirana_varijabla>
  </DomainObject.Predmet.ProtuStrankaListFormatedWithAdressOIB>
  <DomainObject.Predmet.ProtuStrankaListNazivFormated>
    <izvorni_sadrzaj>
      <item>VIA GRANDA društvo s ograničenom odgovornošću za građenje</item>
    </izvorni_sadrzaj>
    <derivirana_varijabla naziv="DomainObject.Predmet.ProtuStrankaListNazivFormated_1">
      <item>VIA GRANDA društvo s ograničenom odgovornošću za građenje</item>
    </derivirana_varijabla>
  </DomainObject.Predmet.ProtuStrankaListNazivFormated>
  <DomainObject.Predmet.ProtuStrankaListNazivFormatedOIB>
    <izvorni_sadrzaj>
      <item>VIA GRANDA društvo s ograničenom odgovornošću za građenje, OIB 76225715319</item>
    </izvorni_sadrzaj>
    <derivirana_varijabla naziv="DomainObject.Predmet.ProtuStrankaListNazivFormatedOIB_1">
      <item>VIA GRANDA društvo s ograničenom odgovornošću za građenje, OIB 76225715319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St-339/2015-10</izvorni_sadrzaj>
    <derivirana_varijabla naziv="DomainObject.PoslovniBrojDokumenta_1">St-339/2015-10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VIA GRANDA društvo s ograničenom odgovornošću za građenje</izvorni_sadrzaj>
    <derivirana_varijabla naziv="DomainObject.Predmet.ProtustrankaIDrugi_1">VIA GRANDA društvo s ograničenom odgovornošću za građenje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VIA GRANDA društvo s ograničenom odgovornošću za građenje, OIB 76225715319, Fra Lina Pedišića 37, 23210 Biograd Na Moru</izvorni_sadrzaj>
    <derivirana_varijabla naziv="DomainObject.Predmet.ProtustrankaIDrugiAdressOIB_1">VIA GRANDA društvo s ograničenom odgovornošću za građenje, OIB 76225715319, Fra Lina Pedišića 37,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VIA GRANDA društvo s ograničenom odgovornošću za građenje</item>
    </izvorni_sadrzaj>
    <derivirana_varijabla naziv="DomainObject.Predmet.SudioniciListNaziv_1">
      <item>Financijska agencija</item>
      <item>VIA GRANDA društvo s ograničenom odgovornošću za građenje</item>
    </derivirana_varijabla>
  </DomainObject.Predmet.SudioniciListNaziv>
  <DomainObject.Predmet.SudioniciListAdressOIB>
    <izvorni_sadrzaj>
      <item>Financijska agencija, OIB 85821130368, Ivana Danila 4,23000 Zadar</item>
      <item>VIA GRANDA društvo s ograničenom odgovornošću za građenje, OIB 76225715319, Fra Lina Pedišića 37,23210 Biograd Na Moru</item>
    </izvorni_sadrzaj>
    <derivirana_varijabla naziv="DomainObject.Predmet.SudioniciListAdressOIB_1">
      <item>Financijska agencija, OIB 85821130368, Ivana Danila 4,23000 Zadar</item>
      <item>VIA GRANDA društvo s ograničenom odgovornošću za građenje, OIB 76225715319, Fra Lina Pedišića 37,23210 Biograd Na Moru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438D14-F710-40AD-8F7C-BA13983D13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478</properties:Words>
  <properties:Characters>2564</properties:Characters>
  <properties:Lines>82</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2016-06-08T09:46:00Z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St-339/2015-10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