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c86c" w14:paraId="2c2c86c" w:rsidRDefault="00073232" w:rsidP="00857549" w:rsidR="00857549" w:rsidRPr="009D28B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D28B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9D28B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9D28B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838B3" w:rsidRPr="009D28B7">
        <w:rPr>
          <w:rFonts w:hAnsi="Times New Roman" w:ascii="Times New Roman"/>
          <w:color w:val="auto"/>
          <w:sz w:val="24"/>
          <w:szCs w:val="24"/>
          <w:lang w:val="hr-HR"/>
        </w:rPr>
        <w:t>4244/16-15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D28B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9D28B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9D28B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BET-CON d.</w:t>
      </w:r>
      <w:r w:rsidR="00934B2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o.</w:t>
      </w:r>
      <w:r w:rsidR="00934B2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o., Velika G</w:t>
      </w:r>
      <w:r w:rsidR="00934B29">
        <w:rPr>
          <w:rFonts w:hAnsi="Times New Roman" w:ascii="Times New Roman"/>
          <w:color w:val="auto"/>
          <w:sz w:val="24"/>
          <w:szCs w:val="24"/>
        </w:rPr>
        <w:t xml:space="preserve">orica, Jurjevski Hrast 11, OIB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19717341727, 14. lipnja 2017.</w:t>
      </w:r>
    </w:p>
    <w:p w:rsidRDefault="00857549" w:rsidP="00857549" w:rsidR="00857549" w:rsidRPr="009D28B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9D28B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3838B3" w:rsidRPr="009D28B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BET-CON d.</w:t>
      </w:r>
      <w:r w:rsidR="00934B2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>o.</w:t>
      </w:r>
      <w:r w:rsidR="00934B29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 xml:space="preserve">o., Velika </w:t>
      </w:r>
      <w:r w:rsidR="00934B29">
        <w:rPr>
          <w:rFonts w:hAnsi="Times New Roman" w:ascii="Times New Roman"/>
          <w:color w:val="auto"/>
          <w:sz w:val="24"/>
          <w:szCs w:val="24"/>
        </w:rPr>
        <w:t>Gorica, Jurjevski Hrast 11, OIB</w:t>
      </w:r>
      <w:r w:rsidR="003838B3" w:rsidRPr="009D28B7">
        <w:rPr>
          <w:rFonts w:hAnsi="Times New Roman" w:ascii="Times New Roman"/>
          <w:color w:val="auto"/>
          <w:sz w:val="24"/>
          <w:szCs w:val="24"/>
        </w:rPr>
        <w:t xml:space="preserve"> 19717341727.</w:t>
      </w:r>
    </w:p>
    <w:p w:rsidRDefault="00857549" w:rsidP="00857549" w:rsidR="00CD7770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838B3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Jozo Brčić, Zagreb, Horvaćanska </w:t>
      </w:r>
      <w:r w:rsidR="000C489A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146a, OIB </w:t>
      </w:r>
      <w:r w:rsidR="009D28B7" w:rsidRPr="009D28B7">
        <w:rPr>
          <w:rFonts w:hAnsi="Times New Roman" w:ascii="Times New Roman"/>
          <w:color w:val="auto"/>
          <w:sz w:val="24"/>
          <w:szCs w:val="24"/>
          <w:lang w:val="hr-HR"/>
        </w:rPr>
        <w:t>0898790</w:t>
      </w:r>
      <w:r w:rsidR="000C489A" w:rsidRPr="009D28B7">
        <w:rPr>
          <w:rFonts w:hAnsi="Times New Roman" w:ascii="Times New Roman"/>
          <w:color w:val="auto"/>
          <w:sz w:val="24"/>
          <w:szCs w:val="24"/>
          <w:lang w:val="hr-HR"/>
        </w:rPr>
        <w:t>0956.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9D28B7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9D28B7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9D28B7">
        <w:rPr>
          <w:rFonts w:hAnsi="Times New Roman" w:ascii="Times New Roman"/>
          <w:color w:val="auto"/>
          <w:sz w:val="24"/>
          <w:szCs w:val="24"/>
          <w:lang w:val="hr-HR"/>
        </w:rPr>
        <w:t>424416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934B29" w:rsidRPr="009D28B7">
        <w:rPr>
          <w:rFonts w:hAnsi="Times New Roman" w:ascii="Times New Roman"/>
          <w:color w:val="auto"/>
          <w:sz w:val="24"/>
          <w:szCs w:val="24"/>
          <w:lang w:val="hr-HR"/>
        </w:rPr>
        <w:t>Zagreb, Horvaćanska 146a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9D28B7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9D28B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934B29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934B29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934B29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934B29">
        <w:rPr>
          <w:rFonts w:hAnsi="Times New Roman" w:ascii="Times New Roman"/>
          <w:color w:val="auto"/>
          <w:sz w:val="24"/>
          <w:szCs w:val="24"/>
          <w:lang w:val="pl-PL"/>
        </w:rPr>
        <w:t>u z</w:t>
      </w:r>
      <w:r w:rsidR="00A8670A">
        <w:rPr>
          <w:rFonts w:hAnsi="Times New Roman" w:ascii="Times New Roman"/>
          <w:color w:val="auto"/>
          <w:sz w:val="24"/>
          <w:szCs w:val="24"/>
          <w:lang w:val="pl-PL"/>
        </w:rPr>
        <w:t>emljišnoknjižni odjel Općinskog suda u Velikoj Gorici.</w:t>
      </w:r>
    </w:p>
    <w:p w:rsidRDefault="000B42EC" w:rsidP="000B42EC" w:rsidR="000B42EC" w:rsidRPr="009D28B7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9D28B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A8670A">
        <w:rPr>
          <w:rFonts w:hAnsi="Times New Roman" w:ascii="Times New Roman"/>
          <w:color w:val="auto"/>
          <w:sz w:val="24"/>
          <w:szCs w:val="24"/>
          <w:lang w:val="pl-PL"/>
        </w:rPr>
        <w:t>Općinskom sudu u Velikoj Gorici, zemljišnoknjižni odjel Velika Gorica,</w:t>
      </w:r>
      <w:r w:rsidRPr="009D28B7">
        <w:rPr>
          <w:rFonts w:hAnsi="Times New Roman" w:ascii="Times New Roman"/>
          <w:color w:val="auto"/>
          <w:sz w:val="24"/>
          <w:szCs w:val="24"/>
          <w:lang w:val="pl-PL"/>
        </w:rPr>
        <w:t xml:space="preserve"> da izvrši upis činjenice otvaranja stečajnog postupka u zemljišnim knjigama u </w:t>
      </w:r>
      <w:r w:rsidR="00C8090B">
        <w:rPr>
          <w:rFonts w:hAnsi="Times New Roman" w:ascii="Times New Roman"/>
          <w:color w:val="auto"/>
          <w:sz w:val="24"/>
          <w:szCs w:val="24"/>
          <w:lang w:val="pl-PL"/>
        </w:rPr>
        <w:t>zk. ul. 5902, k. o. Velika Gorica, suvlasnički dio redni broj 32 i 36.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6757BE">
        <w:rPr>
          <w:rFonts w:hAnsi="Times New Roman" w:ascii="Times New Roman"/>
          <w:color w:val="auto"/>
          <w:sz w:val="24"/>
          <w:szCs w:val="24"/>
          <w:lang w:val="hr-HR"/>
        </w:rPr>
        <w:t xml:space="preserve">14. lipnja 2017. u 11,00 sati, 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a rješenje o otvaranju stečajnog postupka stavit će se na e-oglasnu ploču istog dana.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6757BE">
        <w:rPr>
          <w:rFonts w:hAnsi="Times New Roman" w:ascii="Times New Roman"/>
          <w:color w:val="auto"/>
          <w:sz w:val="24"/>
          <w:szCs w:val="24"/>
          <w:lang w:val="hr-HR"/>
        </w:rPr>
        <w:t>7. studeni 2017. u 13,00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6757BE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6757BE">
        <w:rPr>
          <w:rFonts w:hAnsi="Times New Roman" w:ascii="Times New Roman"/>
          <w:color w:val="auto"/>
          <w:sz w:val="24"/>
          <w:szCs w:val="24"/>
          <w:lang w:val="hr-HR"/>
        </w:rPr>
        <w:t>/II.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6757BE">
        <w:rPr>
          <w:rFonts w:hAnsi="Times New Roman" w:ascii="Times New Roman"/>
          <w:color w:val="auto"/>
          <w:sz w:val="24"/>
          <w:szCs w:val="24"/>
          <w:lang w:val="hr-HR"/>
        </w:rPr>
        <w:t>13,15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D28B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9D28B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348C" w:rsidP="00DC348C" w:rsidR="00DC348C" w:rsidRPr="00DC348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C348C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10. svibnja 2016.  prijedlog za otvaranje stečajnog postupka nad gore navedenom pravnom osobom.</w:t>
      </w:r>
    </w:p>
    <w:p w:rsidRDefault="00DC348C" w:rsidP="00DC348C" w:rsidR="00DC348C" w:rsidRPr="00DC34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348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674 dana u ukupnom iznosu od 429.015,82 kn.</w:t>
      </w:r>
    </w:p>
    <w:p w:rsidRDefault="00DC348C" w:rsidP="00DC348C" w:rsidR="00DC348C" w:rsidRPr="00DC34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348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2D0815" w:rsidP="00A650B9" w:rsidR="002D0815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090975">
        <w:rPr>
          <w:rFonts w:hAnsi="Times New Roman" w:ascii="Times New Roman"/>
          <w:color w:val="auto"/>
          <w:sz w:val="24"/>
          <w:szCs w:val="24"/>
          <w:lang w:val="hr-HR"/>
        </w:rPr>
        <w:t>suda broj St-4244/16-6 od 7. veljače 2017.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 radi utvrđivanja uvjeta za otvaranje stečajnog postupka, a dužnik je pozvan da dostavi podatke o imovini.</w:t>
      </w:r>
    </w:p>
    <w:p w:rsidRDefault="002D0815" w:rsidP="00090975" w:rsidR="00EE022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36160">
        <w:rPr>
          <w:rFonts w:hAnsi="Times New Roman" w:ascii="Times New Roman"/>
          <w:color w:val="auto"/>
          <w:sz w:val="24"/>
          <w:szCs w:val="24"/>
          <w:lang w:val="hr-HR"/>
        </w:rPr>
        <w:t>Iz Potvrde FINA-e od 14. veljače 2017. proizlazi da je račun dužnika neprekidno blokiran 1201 dan</w:t>
      </w:r>
      <w:r w:rsidR="00C73953">
        <w:rPr>
          <w:rFonts w:hAnsi="Times New Roman" w:ascii="Times New Roman"/>
          <w:color w:val="auto"/>
          <w:sz w:val="24"/>
          <w:szCs w:val="24"/>
          <w:lang w:val="hr-HR"/>
        </w:rPr>
        <w:t xml:space="preserve">, a iz dostavljenog Očevidnika o redoslijedu plaćanja proizlazi </w:t>
      </w:r>
      <w:r w:rsidR="00621505">
        <w:rPr>
          <w:rFonts w:hAnsi="Times New Roman" w:ascii="Times New Roman"/>
          <w:color w:val="auto"/>
          <w:sz w:val="24"/>
          <w:szCs w:val="24"/>
          <w:lang w:val="hr-HR"/>
        </w:rPr>
        <w:t xml:space="preserve">da dužnik ima evidentirane nepodmirene obveze </w:t>
      </w:r>
      <w:r w:rsidR="0080406C">
        <w:rPr>
          <w:rFonts w:hAnsi="Times New Roman" w:ascii="Times New Roman"/>
          <w:color w:val="auto"/>
          <w:sz w:val="24"/>
          <w:szCs w:val="24"/>
          <w:lang w:val="hr-HR"/>
        </w:rPr>
        <w:t>na dan</w:t>
      </w:r>
      <w:r w:rsidR="0062150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359A5">
        <w:rPr>
          <w:rFonts w:hAnsi="Times New Roman" w:ascii="Times New Roman"/>
          <w:color w:val="auto"/>
          <w:sz w:val="24"/>
          <w:szCs w:val="24"/>
          <w:lang w:val="hr-HR"/>
        </w:rPr>
        <w:t>30. svibanj</w:t>
      </w:r>
      <w:r w:rsidR="00621505">
        <w:rPr>
          <w:rFonts w:hAnsi="Times New Roman" w:ascii="Times New Roman"/>
          <w:color w:val="auto"/>
          <w:sz w:val="24"/>
          <w:szCs w:val="24"/>
          <w:lang w:val="hr-HR"/>
        </w:rPr>
        <w:t xml:space="preserve"> 2017. </w:t>
      </w:r>
      <w:r w:rsidR="0080406C">
        <w:rPr>
          <w:rFonts w:hAnsi="Times New Roman" w:ascii="Times New Roman"/>
          <w:color w:val="auto"/>
          <w:sz w:val="24"/>
          <w:szCs w:val="24"/>
          <w:lang w:val="hr-HR"/>
        </w:rPr>
        <w:t xml:space="preserve">u iznosu od </w:t>
      </w:r>
      <w:r w:rsidR="005B78AE">
        <w:rPr>
          <w:rFonts w:hAnsi="Times New Roman" w:ascii="Times New Roman"/>
          <w:color w:val="auto"/>
          <w:sz w:val="24"/>
          <w:szCs w:val="24"/>
          <w:lang w:val="hr-HR"/>
        </w:rPr>
        <w:t>414.483,47</w:t>
      </w:r>
      <w:r w:rsidR="0080406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D3E86" w:rsidP="00090975" w:rsidR="00AD3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utvrđivanja pretpostavki za otvaranje stečajnog postupka nad dužnikom održanom 1. lipnja 2017., pristupio je uredno pozvani zakonski zastupnik dužnika.</w:t>
      </w:r>
    </w:p>
    <w:p w:rsidRDefault="00AD3E86" w:rsidP="00090975" w:rsidR="00AD3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Direktor dužnika nije se protivio prijedlogu za otvaranje stečajnog postupka, navodeći da dužnik ne obavlja djelatnost, račun dužnika je blokiran, a društvo posjeduje imovinu koja je dostatna za pokriće troškova postupka i </w:t>
      </w:r>
      <w:r w:rsidR="00FB069F">
        <w:rPr>
          <w:rFonts w:hAnsi="Times New Roman" w:ascii="Times New Roman"/>
          <w:color w:val="auto"/>
          <w:sz w:val="24"/>
          <w:szCs w:val="24"/>
          <w:lang w:val="hr-HR"/>
        </w:rPr>
        <w:t>djelomično namirenje vjerovnika.</w:t>
      </w:r>
    </w:p>
    <w:p w:rsidRDefault="00FB069F" w:rsidP="00090975" w:rsidR="0080406C" w:rsidRPr="009D28B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359A5">
        <w:rPr>
          <w:rFonts w:hAnsi="Times New Roman" w:ascii="Times New Roman"/>
          <w:color w:val="auto"/>
          <w:sz w:val="24"/>
          <w:szCs w:val="24"/>
          <w:lang w:val="hr-HR"/>
        </w:rPr>
        <w:t>Direktor dužnik dostavio je popis imovine iz koje proizlazi da je dužnik vlasnik nekretnina i pokretnina koje predstavljaju uredsku opremu.</w:t>
      </w:r>
      <w:r w:rsidR="00631C30">
        <w:rPr>
          <w:rFonts w:hAnsi="Times New Roman" w:ascii="Times New Roman"/>
          <w:color w:val="auto"/>
          <w:sz w:val="24"/>
          <w:szCs w:val="24"/>
          <w:lang w:val="hr-HR"/>
        </w:rPr>
        <w:t xml:space="preserve"> Iz dostavljenih podataka proizlazi da su nekretnine opterećene založnim pravima.</w:t>
      </w:r>
    </w:p>
    <w:p w:rsidRDefault="00981F37" w:rsidP="00981F37" w:rsidR="00981F37" w:rsidRPr="009D28B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9D28B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126BD2" w:rsidP="00126BD2" w:rsidR="00126BD2" w:rsidRPr="00196FF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129 Stečajnog zakona.</w:t>
      </w:r>
    </w:p>
    <w:p w:rsidRDefault="00126BD2" w:rsidP="00126BD2" w:rsidR="00126BD2" w:rsidRPr="00196FF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>Zagreb, 14. lipanj 2017.</w:t>
      </w:r>
    </w:p>
    <w:p w:rsidRDefault="00126BD2" w:rsidP="00126BD2" w:rsidR="00126BD2" w:rsidRPr="00196FF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6BD2" w:rsidP="00126BD2" w:rsidR="00126BD2" w:rsidRPr="00196FF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126BD2" w:rsidP="00126BD2" w:rsidR="00126BD2" w:rsidRPr="00196FF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105C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6BD2" w:rsidP="00126BD2" w:rsidR="00126BD2" w:rsidRPr="00196FF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96FF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126BD2" w:rsidP="00126BD2" w:rsidR="00126BD2" w:rsidRPr="00196F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05C0" w:rsidP="00AB7A2F" w:rsidR="009105C0" w:rsidRPr="009105C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105C0" w:rsidP="00995CE9" w:rsidR="009105C0" w:rsidRPr="009105C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05C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26BD2" w:rsidP="00126BD2" w:rsidR="00126BD2" w:rsidRPr="00196FF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126BD2" w:rsidR="00D32188" w:rsidRPr="009D28B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9D28B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9507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3838B3">
      <w:rPr>
        <w:rFonts w:hAnsi="Verdana" w:ascii="Verdana"/>
        <w:color w:val="000000"/>
      </w:rPr>
      <w:t>4244/16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0975"/>
    <w:rsid w:val="000965E7"/>
    <w:rsid w:val="000B42EC"/>
    <w:rsid w:val="000C489A"/>
    <w:rsid w:val="000F43FF"/>
    <w:rsid w:val="0010292F"/>
    <w:rsid w:val="00113759"/>
    <w:rsid w:val="001212FE"/>
    <w:rsid w:val="00126BD2"/>
    <w:rsid w:val="001708D1"/>
    <w:rsid w:val="00171A47"/>
    <w:rsid w:val="001964A9"/>
    <w:rsid w:val="00196FFE"/>
    <w:rsid w:val="001A508F"/>
    <w:rsid w:val="001B49B0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38B3"/>
    <w:rsid w:val="00384CE2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4F3785"/>
    <w:rsid w:val="00536160"/>
    <w:rsid w:val="00565BCA"/>
    <w:rsid w:val="00574574"/>
    <w:rsid w:val="005754FF"/>
    <w:rsid w:val="00576E94"/>
    <w:rsid w:val="00592439"/>
    <w:rsid w:val="005924FF"/>
    <w:rsid w:val="005B78AE"/>
    <w:rsid w:val="005F78CC"/>
    <w:rsid w:val="0060733B"/>
    <w:rsid w:val="0061665C"/>
    <w:rsid w:val="00621505"/>
    <w:rsid w:val="00631C30"/>
    <w:rsid w:val="00643761"/>
    <w:rsid w:val="0065443F"/>
    <w:rsid w:val="006605B4"/>
    <w:rsid w:val="006757BE"/>
    <w:rsid w:val="006B341E"/>
    <w:rsid w:val="006B36F5"/>
    <w:rsid w:val="006C251E"/>
    <w:rsid w:val="006F145F"/>
    <w:rsid w:val="006F3774"/>
    <w:rsid w:val="0070781D"/>
    <w:rsid w:val="007517D9"/>
    <w:rsid w:val="007575FB"/>
    <w:rsid w:val="007D57DB"/>
    <w:rsid w:val="0080406C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105C0"/>
    <w:rsid w:val="009256FD"/>
    <w:rsid w:val="0092748B"/>
    <w:rsid w:val="009330E3"/>
    <w:rsid w:val="00934B29"/>
    <w:rsid w:val="009359A5"/>
    <w:rsid w:val="00967F9F"/>
    <w:rsid w:val="00981F37"/>
    <w:rsid w:val="0099507C"/>
    <w:rsid w:val="009B4FE0"/>
    <w:rsid w:val="009D28B7"/>
    <w:rsid w:val="009E08C3"/>
    <w:rsid w:val="00A0263C"/>
    <w:rsid w:val="00A521DD"/>
    <w:rsid w:val="00A55B6B"/>
    <w:rsid w:val="00A650B9"/>
    <w:rsid w:val="00A73114"/>
    <w:rsid w:val="00A8670A"/>
    <w:rsid w:val="00AA69A5"/>
    <w:rsid w:val="00AD3E86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05F86"/>
    <w:rsid w:val="00C13351"/>
    <w:rsid w:val="00C137D9"/>
    <w:rsid w:val="00C3075C"/>
    <w:rsid w:val="00C32CC6"/>
    <w:rsid w:val="00C54A74"/>
    <w:rsid w:val="00C73953"/>
    <w:rsid w:val="00C8090B"/>
    <w:rsid w:val="00C83AD2"/>
    <w:rsid w:val="00CB1DF1"/>
    <w:rsid w:val="00CD7770"/>
    <w:rsid w:val="00D24577"/>
    <w:rsid w:val="00D32188"/>
    <w:rsid w:val="00D51B89"/>
    <w:rsid w:val="00D5220A"/>
    <w:rsid w:val="00DB484D"/>
    <w:rsid w:val="00DC348C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069F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0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5C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5C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5C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5C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1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5C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5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56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785F6-8734-457F-B59D-49813733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815</properties:Words>
  <properties:Characters>4472</properties:Characters>
  <properties:Lines>94</properties:Lines>
  <properties:Paragraphs>39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2017-06-14T08:38:00Z</dcterms:created>
  <dc:creator>MINISTARSTVO PRAVOSUĐA</dc:creator>
  <cp:lastModifiedBy>Kristina Švajger</cp:lastModifiedBy>
  <cp:lastPrinted>2017-06-14T09:36:00Z</cp:lastPrinted>
  <dcterms:modified xmlns:xsi="http://www.w3.org/2001/XMLSchema-instance" xsi:type="dcterms:W3CDTF">2017-06-14T09:36:00Z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