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02166" w:rsidR="00D52A6D" w:rsidRPr="00482933">
        <w:tc>
          <w:tcPr>
            <w:tcW w:type="dxa" w:w="3060"/>
          </w:tcPr>
          <w:p w:rsidRDefault="00D52A6D" w:rsidP="00F02166" w:rsidR="00D52A6D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5D45C4" w:rsidP="00F02166" w:rsidR="00D52A6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5pt;visibility:visible;mso-wrap-style:square" type="#_x0000_t75">
                  <v:imagedata r:id="rId10" o:title=""/>
                </v:shape>
              </w:pict>
            </w:r>
          </w:p>
          <w:p w:rsidRDefault="00D52A6D" w:rsidP="00F02166" w:rsidR="00D52A6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52A6D" w:rsidP="00F02166" w:rsidR="00D52A6D" w:rsidRPr="00482933">
            <w:pPr>
              <w:jc w:val="center"/>
            </w:pPr>
            <w:r w:rsidRPr="00482933">
              <w:t>Trgovački sud u Zagrebu</w:t>
            </w:r>
          </w:p>
          <w:p w:rsidRDefault="00D52A6D" w:rsidP="00F02166" w:rsidR="00D52A6D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c86cb06" w14:paraId="c86cb06" w:rsidRDefault="00D52A6D" w:rsidP="00D52A6D" w:rsidR="00D52A6D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t-8463/15 </w:t>
      </w:r>
    </w:p>
    <w:p w:rsidRDefault="00D52A6D" w:rsidP="00D52A6D" w:rsidR="00D52A6D">
      <w:pPr>
        <w:jc w:val="center"/>
        <w:rPr>
          <w:b/>
        </w:rPr>
      </w:pPr>
    </w:p>
    <w:p w:rsidRDefault="00D52A6D" w:rsidP="00D52A6D" w:rsidR="00D52A6D" w:rsidRPr="009302AD">
      <w:pPr>
        <w:jc w:val="center"/>
      </w:pPr>
      <w:r w:rsidRPr="009302AD">
        <w:t>R E P U B L I K A   H R V A T S K A</w:t>
      </w:r>
    </w:p>
    <w:p w:rsidRDefault="00D52A6D" w:rsidP="00D52A6D" w:rsidR="00D52A6D" w:rsidRPr="009302AD">
      <w:pPr>
        <w:jc w:val="center"/>
      </w:pPr>
      <w:r w:rsidRPr="009302AD">
        <w:t xml:space="preserve"> </w:t>
      </w:r>
    </w:p>
    <w:p w:rsidRDefault="00D52A6D" w:rsidP="00D52A6D" w:rsidR="00D52A6D" w:rsidRPr="009302AD">
      <w:pPr>
        <w:jc w:val="center"/>
      </w:pPr>
      <w:r w:rsidRPr="009302AD">
        <w:t>R J E Š E NJ E</w:t>
      </w:r>
    </w:p>
    <w:p w:rsidRDefault="00D52A6D" w:rsidP="00D52A6D" w:rsidR="00D52A6D">
      <w:pPr>
        <w:jc w:val="center"/>
        <w:rPr>
          <w:b/>
        </w:rPr>
      </w:pPr>
    </w:p>
    <w:p w:rsidRDefault="00D52A6D" w:rsidP="00D52A6D" w:rsidR="00E56243" w:rsidRPr="00E56243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>dužnikom STIMGRA  d.o.o. Zagreb, 1. Crikvenička 61, OIB: 86618758204, dana 10. veljače 2016.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C21789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 stečajnog d</w:t>
      </w:r>
      <w:r w:rsidR="002817DE" w:rsidRPr="00E56243">
        <w:t>užnika</w:t>
      </w:r>
      <w:r w:rsidR="00C23ADD" w:rsidRPr="00E56243">
        <w:t xml:space="preserve"> </w:t>
      </w:r>
      <w:r w:rsidR="00D52A6D">
        <w:t>STIMGRA  d.o.o. Zagreb, 1. Crikvenička 61, OIB: 86618758204</w:t>
      </w:r>
      <w:r w:rsidR="00E56243" w:rsidRPr="00E56243">
        <w:rPr>
          <w:lang w:val="pt-BR"/>
        </w:rPr>
        <w:t>,</w:t>
      </w:r>
      <w:r w:rsidRPr="00E56243">
        <w:t xml:space="preserve"> 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predujmiti iznos od </w:t>
      </w:r>
      <w:r w:rsidR="00C21789">
        <w:t>5</w:t>
      </w:r>
      <w:r w:rsidR="000C2DF8">
        <w:t>0</w:t>
      </w:r>
      <w:r w:rsidR="009B3D51" w:rsidRPr="00E56243">
        <w:t>.000,00</w:t>
      </w:r>
      <w:r w:rsidRPr="00E56243">
        <w:t xml:space="preserve"> kn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D52A6D">
        <w:t>8463-15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065B42" w:rsidR="00065B42" w:rsidRPr="00E56243">
      <w:r w:rsidRPr="00E56243">
        <w:t xml:space="preserve"> </w:t>
      </w:r>
    </w:p>
    <w:p w:rsidRDefault="00D52A6D" w:rsidP="00D52A6D" w:rsidR="00D52A6D">
      <w:pPr>
        <w:ind w:firstLine="555"/>
        <w:jc w:val="both"/>
      </w:pPr>
      <w:r>
        <w:t>FINA-e Regionalni centar Zagreb, podnijela je ovom sudu dana 15. prosinca  2015. prijedlog za otvaranje stečajnog postupka nad dužnikom STIMGRA  d.o.o. Zagreb, 1. Crikvenička 61, OIB: 86618758204.</w:t>
      </w:r>
    </w:p>
    <w:p w:rsidRDefault="00D52A6D" w:rsidP="00D52A6D" w:rsidR="00D52A6D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2. prosinca 2015. poslovni broj ur. br. 04-06-15-6824-45 nagodbeno vijeće obustavilo postupak predstečajne  nagodbe nad dužnikom. </w:t>
      </w:r>
    </w:p>
    <w:p w:rsidRDefault="00D52A6D" w:rsidP="00D52A6D" w:rsidR="00D52A6D">
      <w:pPr>
        <w:ind w:firstLine="709"/>
        <w:jc w:val="both"/>
      </w:pPr>
      <w:r>
        <w:t xml:space="preserve">FINA je uz prijedlog za otvaranje stečajnog postupka nad dužnikom dostavila potvrdu od 2. prosinca 2015. iz članka 19. Zakona o provedbi ovrhe na novčanim sredstvima te spis predstečajne nagodbe. </w:t>
      </w:r>
    </w:p>
    <w:p w:rsidRDefault="00C21789" w:rsidP="000C2DF8" w:rsidR="00C21789">
      <w:pPr>
        <w:ind w:firstLine="708"/>
        <w:jc w:val="both"/>
      </w:pPr>
    </w:p>
    <w:p w:rsidRDefault="00C21789" w:rsidP="00C21789" w:rsidR="00C21789">
      <w:pPr>
        <w:ind w:firstLine="709"/>
        <w:jc w:val="both"/>
      </w:pPr>
      <w:r>
        <w:t>Prema odredbi članka 42. stavak 1. Stečajnog zakona (N.N. br. 44/96, 29/99, 129/00, 123/03, 82/06,  116/10, 25/12 i 133/12 dalje: SZ)</w:t>
      </w:r>
      <w:r w:rsidR="00D52A6D">
        <w:t xml:space="preserve">, koji se u ovom postupku primjenjuje temeljem odredbe članka 441. stavak 1. Stečajnog zakona 71/15, </w:t>
      </w:r>
      <w:r>
        <w:t xml:space="preserve"> na temelju prijedloga za otvaranje stečajnog postupka stečajni sudac donosi rješenje o pokretanju postupka radi utvrđenja uvjeta za otvaranje stečajnog postupka (prethodni postupak).  Rješenjem od </w:t>
      </w:r>
      <w:r w:rsidR="00D52A6D">
        <w:t xml:space="preserve">18. </w:t>
      </w:r>
      <w:r w:rsidR="00D52A6D">
        <w:lastRenderedPageBreak/>
        <w:t>prosinca 2015.</w:t>
      </w:r>
      <w:r>
        <w:t xml:space="preserve"> pokrenut je nad dužnikom prethodni postupak, a dana </w:t>
      </w:r>
      <w:r w:rsidR="00D52A6D">
        <w:t xml:space="preserve">10. veljače 2016. </w:t>
      </w:r>
      <w:r>
        <w:t>održano ročište radi izjašnjenja o prijedlogu  za otvaranje stečajnog postupka.</w:t>
      </w:r>
    </w:p>
    <w:p w:rsidRDefault="00C21789" w:rsidP="00C21789" w:rsidR="00C21789">
      <w:pPr>
        <w:ind w:firstLine="720"/>
        <w:jc w:val="both"/>
      </w:pPr>
      <w:r>
        <w:t xml:space="preserve">Na ročištu radi izjašnjenja o prijedlogu dužnik se nije protivio prijedlogu. Priznao je postojanje stečajnog razloga nesposobnosti za plaćanje. </w:t>
      </w:r>
    </w:p>
    <w:p w:rsidRDefault="00C21789" w:rsidP="00C21789" w:rsidR="00C21789">
      <w:pPr>
        <w:ind w:firstLine="720"/>
        <w:jc w:val="both"/>
      </w:pPr>
      <w:r>
        <w:t xml:space="preserve">Na istom ročištu </w:t>
      </w:r>
      <w:r w:rsidR="00D52A6D">
        <w:t>proveden</w:t>
      </w:r>
      <w:r>
        <w:t xml:space="preserve"> je uvid u </w:t>
      </w:r>
      <w:r w:rsidR="00D52A6D">
        <w:t xml:space="preserve">izvješće o financijsko gospodarskom stanju prema kojem je prometna vrijednost imovine dužnika 0,00 kn. </w:t>
      </w:r>
    </w:p>
    <w:p w:rsidRDefault="001013EE" w:rsidP="00C21789" w:rsidR="00065B42" w:rsidRPr="00E56243">
      <w:pPr>
        <w:pStyle w:val="Tijeloteksta"/>
        <w:ind w:firstLine="708"/>
      </w:pPr>
      <w:r w:rsidRPr="00E56243">
        <w:t xml:space="preserve"> Prema odredbi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>.</w:t>
      </w:r>
      <w:r w:rsidR="00065B42" w:rsidRPr="00E56243">
        <w:t xml:space="preserve"> 1. SZ-a ako tijekom prethodnog postupka utvrdi da imovina dužnika koja bi ušla u </w:t>
      </w:r>
      <w:r w:rsidR="009B3D51" w:rsidRPr="00E56243">
        <w:t>stečajnu masu nije dovoljna ni</w:t>
      </w:r>
      <w:r w:rsidR="00065B42" w:rsidRPr="00E56243">
        <w:t xml:space="preserve">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1013EE" w:rsidP="001013EE" w:rsidR="001013EE" w:rsidRPr="00E56243">
      <w:pPr>
        <w:jc w:val="both"/>
      </w:pPr>
    </w:p>
    <w:p w:rsidRDefault="00C21789" w:rsidP="00C21789" w:rsidR="00C21789">
      <w:pPr>
        <w:ind w:firstLine="720"/>
        <w:jc w:val="both"/>
      </w:pPr>
      <w: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C21789" w:rsidP="00C21789" w:rsidR="00C21789">
      <w:pPr>
        <w:ind w:firstLine="720"/>
        <w:jc w:val="both"/>
        <w:rPr>
          <w:lang w:val="pl-PL"/>
        </w:rPr>
      </w:pPr>
      <w:r>
        <w:t xml:space="preserve"> </w:t>
      </w:r>
    </w:p>
    <w:p w:rsidRDefault="00C21789" w:rsidP="00C21789" w:rsidR="00C21789">
      <w:pPr>
        <w:overflowPunct w:val="false"/>
        <w:jc w:val="both"/>
      </w:pPr>
      <w: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postupka.</w:t>
      </w:r>
    </w:p>
    <w:p w:rsidRDefault="00C21789" w:rsidP="00C21789" w:rsidR="00C21789">
      <w:pPr>
        <w:overflowPunct w:val="false"/>
        <w:jc w:val="both"/>
      </w:pPr>
      <w:r>
        <w:tab/>
        <w:t>Vjerovnici su poučeni na posljedice nepostupanja po ovom rješenju sukladno odredbi članka 63. stavak 1. SZ-a.</w:t>
      </w:r>
    </w:p>
    <w:p w:rsidRDefault="009B3D51" w:rsidP="00C21789" w:rsidR="00065B42" w:rsidRPr="00E56243">
      <w:pPr>
        <w:ind w:firstLine="708"/>
        <w:jc w:val="both"/>
      </w:pPr>
      <w:r w:rsidRPr="00E56243">
        <w:t xml:space="preserve"> </w:t>
      </w:r>
      <w:r w:rsidR="00065B42" w:rsidRPr="00E56243">
        <w:t xml:space="preserve">        </w:t>
      </w:r>
    </w:p>
    <w:p w:rsidRDefault="001013EE" w:rsidP="001013EE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90729">
        <w:t xml:space="preserve">u, </w:t>
      </w:r>
      <w:r w:rsidR="00D52A6D">
        <w:t>10. veljače 2016</w:t>
      </w:r>
      <w:r w:rsidR="00065B42" w:rsidRPr="00E56243">
        <w:t>.</w:t>
      </w:r>
    </w:p>
    <w:p w:rsidRDefault="00065B42" w:rsidP="00065B42" w:rsidR="00065B42" w:rsidRPr="00E56243">
      <w:r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840A5E">
        <w:t xml:space="preserve"> </w:t>
      </w:r>
      <w:r w:rsidR="00CB722D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C21789" w:rsidP="001013EE" w:rsidR="00C21789">
      <w:pPr>
        <w:jc w:val="both"/>
      </w:pPr>
    </w:p>
    <w:p w:rsidRDefault="00CB722D" w:rsidP="001013EE" w:rsidR="00F75446">
      <w:pPr>
        <w:jc w:val="both"/>
      </w:pPr>
      <w:r>
        <w:t xml:space="preserve">Za točnost otpravka-ovlašteni službenik: </w:t>
      </w:r>
    </w:p>
    <w:p w:rsidRDefault="00CB722D" w:rsidP="001013EE" w:rsidR="00CB722D">
      <w:pPr>
        <w:jc w:val="both"/>
      </w:pPr>
      <w:r>
        <w:t>Ivanka Kelava</w:t>
      </w:r>
    </w:p>
    <w:p w:rsidRDefault="00CB722D" w:rsidP="001013EE" w:rsidR="00CB722D" w:rsidRPr="00E56243">
      <w:pPr>
        <w:jc w:val="both"/>
      </w:pPr>
    </w:p>
    <w:p w:rsidRDefault="00065B42" w:rsidP="00065B42" w:rsidR="00065B42" w:rsidRPr="00E56243">
      <w:r w:rsidRPr="00E56243">
        <w:t>DNA:</w:t>
      </w:r>
    </w:p>
    <w:p w:rsidRDefault="00840A5E" w:rsidP="00E56243" w:rsidR="00E56243" w:rsidRPr="00E56243">
      <w:pPr>
        <w:numPr>
          <w:ilvl w:val="0"/>
          <w:numId w:val="1"/>
        </w:numPr>
      </w:pPr>
      <w:r>
        <w:t>predlagatelju</w:t>
      </w:r>
    </w:p>
    <w:p w:rsidRDefault="00065B42" w:rsidP="00E56243" w:rsidR="00065B42" w:rsidRPr="00E56243">
      <w:pPr>
        <w:numPr>
          <w:ilvl w:val="0"/>
          <w:numId w:val="1"/>
        </w:numPr>
      </w:pPr>
      <w:r w:rsidRPr="00E56243">
        <w:t>zastupniku po zakonu</w:t>
      </w:r>
      <w:r w:rsidR="002D5087" w:rsidRPr="00E56243">
        <w:t xml:space="preserve"> dužnika</w:t>
      </w:r>
      <w:r w:rsidR="00E56243" w:rsidRPr="00E56243">
        <w:t xml:space="preserve"> </w:t>
      </w:r>
    </w:p>
    <w:p w:rsidRDefault="00D52A6D" w:rsidP="00065B42" w:rsidR="00065B42" w:rsidRPr="00E56243">
      <w:pPr>
        <w:numPr>
          <w:ilvl w:val="0"/>
          <w:numId w:val="1"/>
        </w:numPr>
      </w:pPr>
      <w:r>
        <w:t>e-</w:t>
      </w:r>
      <w:r w:rsidR="00065B42" w:rsidRPr="00E56243">
        <w:t>oglasna ploča suda 30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A6D" w:rsidP="00D52A6D" w:rsidR="00D52A6D">
    <w:pPr>
      <w:pStyle w:val="Zaglavlje"/>
      <w:jc w:val="right"/>
    </w:pPr>
    <w:r w:rsidRPr="00482933">
      <w:t>40.</w:t>
    </w:r>
    <w:r>
      <w:rPr>
        <w:b/>
      </w:rPr>
      <w:t xml:space="preserve"> </w:t>
    </w:r>
    <w:r w:rsidRPr="00482933">
      <w:t>S</w:t>
    </w:r>
    <w:r>
      <w:t>t-8463/15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C2DF8"/>
    <w:rsid w:val="001013EE"/>
    <w:rsid w:val="001A762F"/>
    <w:rsid w:val="0021298E"/>
    <w:rsid w:val="00260C00"/>
    <w:rsid w:val="002817DE"/>
    <w:rsid w:val="002D5087"/>
    <w:rsid w:val="003F3702"/>
    <w:rsid w:val="00412710"/>
    <w:rsid w:val="00412D47"/>
    <w:rsid w:val="004D3B76"/>
    <w:rsid w:val="00535D8E"/>
    <w:rsid w:val="005D45C4"/>
    <w:rsid w:val="00643B41"/>
    <w:rsid w:val="007B068E"/>
    <w:rsid w:val="00840A5E"/>
    <w:rsid w:val="008B669A"/>
    <w:rsid w:val="00947BCF"/>
    <w:rsid w:val="009B3D51"/>
    <w:rsid w:val="00A0793E"/>
    <w:rsid w:val="00A75EA1"/>
    <w:rsid w:val="00A75F17"/>
    <w:rsid w:val="00A851A3"/>
    <w:rsid w:val="00BE5577"/>
    <w:rsid w:val="00BF01D0"/>
    <w:rsid w:val="00C21789"/>
    <w:rsid w:val="00C23ADD"/>
    <w:rsid w:val="00C90729"/>
    <w:rsid w:val="00CB722D"/>
    <w:rsid w:val="00D52A6D"/>
    <w:rsid w:val="00D677F7"/>
    <w:rsid w:val="00D803A5"/>
    <w:rsid w:val="00E24B5E"/>
    <w:rsid w:val="00E423A6"/>
    <w:rsid w:val="00E56243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D52A6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D52A6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C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8463</izvorni_sadrzaj>
    <derivirana_varijabla naziv="DomainObject.Predmet.Broj_1">8463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St-8463/2015</izvorni_sadrzaj>
    <derivirana_varijabla naziv="DomainObject.Predmet.OznakaBroj_1">St-8463/2015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STIMGRA d.o.o.</izvorni_sadrzaj>
    <derivirana_varijabla naziv="DomainObject.Predmet.ProtustrankaFormated_1">  STIMGRA d.o.o.</derivirana_varijabla>
  </DomainObject.Predmet.ProtustrankaFormated>
  <DomainObject.Predmet.ProtustrankaFormatedOIB>
    <izvorni_sadrzaj>  STIMGRA d.o.o., OIB 86618758204</izvorni_sadrzaj>
    <derivirana_varijabla naziv="DomainObject.Predmet.ProtustrankaFormatedOIB_1">  STIMGRA d.o.o., OIB 86618758204</derivirana_varijabla>
  </DomainObject.Predmet.ProtustrankaFormatedOIB>
  <DomainObject.Predmet.ProtustrankaFormatedWithAdress>
    <izvorni_sadrzaj> STIMGRA d.o.o., 1. Crikvenička 61, 10000 Zagreb</izvorni_sadrzaj>
    <derivirana_varijabla naziv="DomainObject.Predmet.ProtustrankaFormatedWithAdress_1"> STIMGRA d.o.o., 1. Crikvenička 61, 10000 Zagreb</derivirana_varijabla>
  </DomainObject.Predmet.ProtustrankaFormatedWithAdress>
  <DomainObject.Predmet.ProtustrankaFormatedWithAdressOIB>
    <izvorni_sadrzaj> STIMGRA d.o.o., OIB 86618758204, 1. Crikvenička 61, 10000 Zagreb</izvorni_sadrzaj>
    <derivirana_varijabla naziv="DomainObject.Predmet.ProtustrankaFormatedWithAdressOIB_1"> STIMGRA d.o.o., OIB 86618758204, 1. Crikvenička 61, 10000 Zagreb</derivirana_varijabla>
  </DomainObject.Predmet.ProtustrankaFormatedWithAdressOIB>
  <DomainObject.Predmet.ProtustrankaWithAdress>
    <izvorni_sadrzaj>STIMGRA d.o.o. 1. Crikvenička 61, 10000 Zagreb</izvorni_sadrzaj>
    <derivirana_varijabla naziv="DomainObject.Predmet.ProtustrankaWithAdress_1">STIMGRA d.o.o. 1. Crikvenička 61, 10000 Zagreb</derivirana_varijabla>
  </DomainObject.Predmet.ProtustrankaWithAdress>
  <DomainObject.Predmet.ProtustrankaWithAdressOIB>
    <izvorni_sadrzaj>STIMGRA d.o.o., OIB 86618758204, 1. Crikvenička 61, 10000 Zagreb</izvorni_sadrzaj>
    <derivirana_varijabla naziv="DomainObject.Predmet.ProtustrankaWithAdressOIB_1">STIMGRA d.o.o., OIB 86618758204, 1. Crikvenička 61, 10000 Zagreb</derivirana_varijabla>
  </DomainObject.Predmet.ProtustrankaWithAdressOIB>
  <DomainObject.Predmet.ProtustrankaNazivFormated>
    <izvorni_sadrzaj>STIMGRA d.o.o.</izvorni_sadrzaj>
    <derivirana_varijabla naziv="DomainObject.Predmet.ProtustrankaNazivFormated_1">STIMGRA d.o.o.</derivirana_varijabla>
  </DomainObject.Predmet.ProtustrankaNazivFormated>
  <DomainObject.Predmet.ProtustrankaNazivFormatedOIB>
    <izvorni_sadrzaj>STIMGRA d.o.o., OIB 86618758204</izvorni_sadrzaj>
    <derivirana_varijabla naziv="DomainObject.Predmet.ProtustrankaNazivFormatedOIB_1">STIMGRA d.o.o., OIB 86618758204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STIMGRA d.o.o.</item>
    </izvorni_sadrzaj>
    <derivirana_varijabla naziv="DomainObject.Predmet.ProtuStrankaListFormated_1">
      <item>STIMGRA d.o.o.</item>
    </derivirana_varijabla>
  </DomainObject.Predmet.ProtuStrankaListFormated>
  <DomainObject.Predmet.ProtuStrankaListFormatedOIB>
    <izvorni_sadrzaj>
      <item>STIMGRA d.o.o., OIB 86618758204</item>
    </izvorni_sadrzaj>
    <derivirana_varijabla naziv="DomainObject.Predmet.ProtuStrankaListFormatedOIB_1">
      <item>STIMGRA d.o.o., OIB 86618758204</item>
    </derivirana_varijabla>
  </DomainObject.Predmet.ProtuStrankaListFormatedOIB>
  <DomainObject.Predmet.ProtuStrankaListFormatedWithAdress>
    <izvorni_sadrzaj>
      <item>STIMGRA d.o.o., 1. Crikvenička 61, 10000 Zagreb</item>
    </izvorni_sadrzaj>
    <derivirana_varijabla naziv="DomainObject.Predmet.ProtuStrankaListFormatedWithAdress_1">
      <item>STIMGRA d.o.o., 1. Crikvenička 61, 10000 Zagreb</item>
    </derivirana_varijabla>
  </DomainObject.Predmet.ProtuStrankaListFormatedWithAdress>
  <DomainObject.Predmet.ProtuStrankaListFormatedWithAdressOIB>
    <izvorni_sadrzaj>
      <item>STIMGRA d.o.o., OIB 86618758204, 1. Crikvenička 61, 10000 Zagreb</item>
    </izvorni_sadrzaj>
    <derivirana_varijabla naziv="DomainObject.Predmet.ProtuStrankaListFormatedWithAdressOIB_1">
      <item>STIMGRA d.o.o., OIB 86618758204, 1. Crikvenička 61, 10000 Zagreb</item>
    </derivirana_varijabla>
  </DomainObject.Predmet.ProtuStrankaListFormatedWithAdressOIB>
  <DomainObject.Predmet.ProtuStrankaListNazivFormated>
    <izvorni_sadrzaj>
      <item>STIMGRA d.o.o.</item>
    </izvorni_sadrzaj>
    <derivirana_varijabla naziv="DomainObject.Predmet.ProtuStrankaListNazivFormated_1">
      <item>STIMGRA d.o.o.</item>
    </derivirana_varijabla>
  </DomainObject.Predmet.ProtuStrankaListNazivFormated>
  <DomainObject.Predmet.ProtuStrankaListNazivFormatedOIB>
    <izvorni_sadrzaj>
      <item>STIMGRA d.o.o., OIB 86618758204</item>
    </izvorni_sadrzaj>
    <derivirana_varijabla naziv="DomainObject.Predmet.ProtuStrankaListNazivFormatedOIB_1">
      <item>STIMGRA d.o.o., OIB 86618758204</item>
    </derivirana_varijabla>
  </DomainObject.Predmet.ProtuStrankaListNazivFormatedOIB>
  <DomainObject.Predmet.OstaliListFormated>
    <izvorni_sadrzaj>
      <item>Željko Ropuš</item>
    </izvorni_sadrzaj>
    <derivirana_varijabla naziv="DomainObject.Predmet.OstaliListFormated_1">
      <item>Željko Ropuš</item>
    </derivirana_varijabla>
  </DomainObject.Predmet.OstaliListFormated>
  <DomainObject.Predmet.OstaliListFormatedOIB>
    <izvorni_sadrzaj>
      <item>Željko Ropuš, OIB 31123530618</item>
    </izvorni_sadrzaj>
    <derivirana_varijabla naziv="DomainObject.Predmet.OstaliListFormatedOIB_1">
      <item>Željko Ropuš, OIB 31123530618</item>
    </derivirana_varijabla>
  </DomainObject.Predmet.OstaliListFormatedOIB>
  <DomainObject.Predmet.OstaliListFormatedWithAdress>
    <izvorni_sadrzaj>
      <item>Željko Ropuš, I.crikvenička Ulica 61, 10000 Zagreb</item>
    </izvorni_sadrzaj>
    <derivirana_varijabla naziv="DomainObject.Predmet.OstaliListFormatedWithAdress_1">
      <item>Željko Ropuš, I.crikvenička Ulica 61, 10000 Zagreb</item>
    </derivirana_varijabla>
  </DomainObject.Predmet.OstaliListFormatedWithAdress>
  <DomainObject.Predmet.OstaliListFormatedWithAdressOIB>
    <izvorni_sadrzaj>
      <item>Željko Ropuš, OIB 31123530618, I.crikvenička Ulica 61, 10000 Zagreb</item>
    </izvorni_sadrzaj>
    <derivirana_varijabla naziv="DomainObject.Predmet.OstaliListFormatedWithAdressOIB_1">
      <item>Željko Ropuš, OIB 31123530618, I.crikvenička Ulica 61, 10000 Zagreb</item>
    </derivirana_varijabla>
  </DomainObject.Predmet.OstaliListFormatedWithAdressOIB>
  <DomainObject.Predmet.OstaliListNazivFormated>
    <izvorni_sadrzaj>
      <item>Željko Ropuš</item>
    </izvorni_sadrzaj>
    <derivirana_varijabla naziv="DomainObject.Predmet.OstaliListNazivFormated_1">
      <item>Željko Ropuš</item>
    </derivirana_varijabla>
  </DomainObject.Predmet.OstaliListNazivFormated>
  <DomainObject.Predmet.OstaliListNazivFormatedOIB>
    <izvorni_sadrzaj>
      <item>Željko Ropuš, OIB 31123530618</item>
    </izvorni_sadrzaj>
    <derivirana_varijabla naziv="DomainObject.Predmet.OstaliListNazivFormatedOIB_1">
      <item>Željko Ropuš, OIB 31123530618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STIMGRA d.o.o.</izvorni_sadrzaj>
    <derivirana_varijabla naziv="DomainObject.Predmet.ProtustrankaIDrugi_1">STIMGRA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STIMGRA d.o.o., OIB 86618758204, 1. Crikvenička 61, 10000 Zagreb</izvorni_sadrzaj>
    <derivirana_varijabla naziv="DomainObject.Predmet.ProtustrankaIDrugiAdressOIB_1">STIMGRA d.o.o., OIB 86618758204, 1. Crikvenička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STIMGRA d.o.o.</item>
      <item>Željko Ropuš</item>
    </izvorni_sadrzaj>
    <derivirana_varijabla naziv="DomainObject.Predmet.SudioniciListNaziv_1">
      <item>FINA Regionalni centar Zagreb</item>
      <item>STIMGRA d.o.o.</item>
      <item>Željko Ropuš</item>
    </derivirana_varijabla>
  </DomainObject.Predmet.SudioniciListNaziv>
  <DomainObject.Predmet.SudioniciListAdressOIB>
    <izvorni_sadrzaj>
      <item>FINA Regionalni centar Zagreb, OIB 85821130368, Ulica grada Vukovara 70,10000 Zagreb</item>
      <item>STIMGRA d.o.o., OIB 86618758204, 1. Crikvenička 61,10000 Zagreb</item>
      <item>Željko Ropuš, OIB 31123530618, I.crikvenička Ulica 61,10000 Zagreb</item>
    </izvorni_sadrzaj>
    <derivirana_varijabla naziv="DomainObject.Predmet.SudioniciListAdressOIB_1">
      <item>FINA Regionalni centar Zagreb, OIB 85821130368, Ulica grada Vukovara 70,10000 Zagreb</item>
      <item>STIMGRA d.o.o., OIB 86618758204, 1. Crikvenička 61,10000 Zagreb</item>
      <item>Željko Ropuš, OIB 31123530618, I.crikvenička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86618758204</item>
      <item>, OIB 31123530618</item>
    </izvorni_sadrzaj>
    <derivirana_varijabla naziv="DomainObject.Predmet.SudioniciListNazivOIB_1">
      <item>, OIB 85821130368</item>
      <item>, OIB 86618758204</item>
      <item>, OIB 31123530618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517FA-D478-4FF7-AB73-607832E8D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3944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2016-02-10T08:45:00Z</dcterms:created>
  <dc:creator>gzubak</dc:creator>
  <cp:lastModifiedBy>Ivanka Lukač</cp:lastModifiedBy>
  <cp:lastPrinted>2016-02-10T08:50:00Z</cp:lastPrinted>
  <dcterms:modified xmlns:xsi="http://www.w3.org/2001/XMLSchema-instance" xsi:type="dcterms:W3CDTF">2016-02-10T08:51:00Z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