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1f24" w14:paraId="3891f24" w:rsidRDefault="005939C6" w:rsidP="007F2409" w:rsidR="006A3D35" w:rsidRPr="00737ADC">
      <w:pPr>
        <w15:collapsed w:val="false"/>
        <w:rPr>
          <w:rFonts w:hAnsi="Times New Roman" w:ascii="Times New Roman"/>
        </w:rPr>
      </w:pPr>
      <w:bookmarkStart w:name="_GoBack" w:id="0"/>
      <w:bookmarkEnd w:id="0"/>
      <w:r w:rsidRPr="00737ADC">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737ADC">
        <w:rPr>
          <w:rFonts w:hAnsi="Times New Roman" w:ascii="Times New Roman"/>
        </w:rPr>
        <w:t xml:space="preserve">        </w:t>
      </w:r>
    </w:p>
    <w:p w:rsidRDefault="007F2409" w:rsidP="007F2409" w:rsidR="007F2409" w:rsidRPr="00737ADC">
      <w:pPr>
        <w:rPr>
          <w:rFonts w:hAnsi="Times New Roman" w:ascii="Times New Roman"/>
        </w:rPr>
      </w:pPr>
      <w:r w:rsidRPr="00737ADC">
        <w:rPr>
          <w:rFonts w:hAnsi="Times New Roman" w:ascii="Times New Roman"/>
        </w:rPr>
        <w:t xml:space="preserve">REPUBLIKA HRVATSKA </w:t>
      </w:r>
    </w:p>
    <w:p w:rsidRDefault="007F2409" w:rsidP="007F2409" w:rsidR="007F2409" w:rsidRPr="00737ADC">
      <w:pPr>
        <w:rPr>
          <w:rFonts w:hAnsi="Times New Roman" w:ascii="Times New Roman"/>
        </w:rPr>
      </w:pPr>
      <w:r w:rsidRPr="00737ADC">
        <w:rPr>
          <w:rFonts w:hAnsi="Times New Roman" w:ascii="Times New Roman"/>
        </w:rPr>
        <w:t>TRGOVAČKI SUD</w:t>
      </w:r>
      <w:r w:rsidR="003A572A" w:rsidRPr="00737ADC">
        <w:rPr>
          <w:rFonts w:hAnsi="Times New Roman" w:ascii="Times New Roman"/>
        </w:rPr>
        <w:t xml:space="preserve"> U ZAGREBU</w:t>
      </w:r>
    </w:p>
    <w:p w:rsidRDefault="007B0C7F" w:rsidP="007F2409" w:rsidR="003A572A" w:rsidRPr="00737ADC">
      <w:pPr>
        <w:rPr>
          <w:rFonts w:hAnsi="Times New Roman" w:ascii="Times New Roman"/>
        </w:rPr>
      </w:pPr>
      <w:r w:rsidRPr="00737ADC">
        <w:rPr>
          <w:rFonts w:hAnsi="Times New Roman" w:ascii="Times New Roman"/>
        </w:rPr>
        <w:t>Zagreb, Amruševa 2/II</w:t>
      </w:r>
    </w:p>
    <w:p w:rsidRDefault="00705993" w:rsidP="007F2409" w:rsidR="00705993" w:rsidRPr="00737ADC">
      <w:pPr>
        <w:rPr>
          <w:rFonts w:hAnsi="Times New Roman" w:ascii="Times New Roman"/>
        </w:rPr>
      </w:pPr>
    </w:p>
    <w:p w:rsidRDefault="006A3D35" w:rsidP="007F2409" w:rsidR="006A3D35" w:rsidRPr="00737ADC">
      <w:pPr>
        <w:rPr>
          <w:rFonts w:hAnsi="Times New Roman" w:ascii="Times New Roman"/>
        </w:rPr>
      </w:pPr>
    </w:p>
    <w:p w:rsidRDefault="00D4710A" w:rsidP="00D4710A" w:rsidR="00D4710A" w:rsidRPr="00737ADC">
      <w:pPr>
        <w:jc w:val="center"/>
        <w:rPr>
          <w:rFonts w:hAnsi="Times New Roman" w:ascii="Times New Roman"/>
        </w:rPr>
      </w:pPr>
      <w:r w:rsidRPr="00737ADC">
        <w:rPr>
          <w:rFonts w:hAnsi="Times New Roman" w:ascii="Times New Roman"/>
        </w:rPr>
        <w:t>R E P U B L I K A  H R V A T S K A</w:t>
      </w:r>
    </w:p>
    <w:p w:rsidRDefault="006F1640" w:rsidP="00D4710A" w:rsidR="006F1640" w:rsidRPr="00737ADC">
      <w:pPr>
        <w:jc w:val="center"/>
        <w:rPr>
          <w:rFonts w:hAnsi="Times New Roman" w:ascii="Times New Roman"/>
        </w:rPr>
      </w:pPr>
    </w:p>
    <w:p w:rsidRDefault="007F2409" w:rsidP="003A572A" w:rsidR="007F2409" w:rsidRPr="00737ADC">
      <w:pPr>
        <w:jc w:val="center"/>
        <w:rPr>
          <w:rFonts w:hAnsi="Times New Roman" w:ascii="Times New Roman"/>
        </w:rPr>
      </w:pPr>
      <w:r w:rsidRPr="00737ADC">
        <w:rPr>
          <w:rFonts w:hAnsi="Times New Roman" w:ascii="Times New Roman"/>
        </w:rPr>
        <w:t>R J E Š E N J E</w:t>
      </w:r>
    </w:p>
    <w:p w:rsidRDefault="00DB5BC1" w:rsidP="003A572A" w:rsidR="00DB5BC1" w:rsidRPr="00737ADC">
      <w:pPr>
        <w:jc w:val="center"/>
        <w:rPr>
          <w:rFonts w:hAnsi="Times New Roman" w:ascii="Times New Roman"/>
        </w:rPr>
      </w:pPr>
    </w:p>
    <w:p w:rsidRDefault="00421D4E" w:rsidP="00421D4E" w:rsidR="00421D4E" w:rsidRPr="00737ADC">
      <w:pPr>
        <w:rPr>
          <w:rFonts w:hAnsi="Times New Roman" w:ascii="Times New Roman"/>
          <w:b/>
          <w:lang w:val="pt-BR"/>
        </w:rPr>
      </w:pPr>
    </w:p>
    <w:p w:rsidRDefault="00421D4E" w:rsidP="00421D4E" w:rsidR="00421D4E" w:rsidRPr="00737ADC">
      <w:pPr>
        <w:ind w:firstLine="720"/>
        <w:jc w:val="both"/>
        <w:rPr>
          <w:rFonts w:hAnsi="Times New Roman" w:ascii="Times New Roman"/>
        </w:rPr>
      </w:pPr>
      <w:r w:rsidRPr="00737ADC">
        <w:rPr>
          <w:rFonts w:hAnsi="Times New Roman" w:ascii="Times New Roman"/>
        </w:rPr>
        <w:t>TRGOVAČKI SUD U ZAGREBU, po sucu Vesni Sremac Šoštar, kao stečajnom sucu, u stečajnom postupku nad dužnikom DF-TRGOVINA d.o.o. u stečaju, Samobor, Gradna 89/b, OIB:07359130354, MBS:080029617, dana 15. siječnja 2019. godine</w:t>
      </w:r>
    </w:p>
    <w:p w:rsidRDefault="00421D4E" w:rsidP="00421D4E" w:rsidR="00464385" w:rsidRPr="00737ADC">
      <w:pPr>
        <w:ind w:firstLine="720"/>
        <w:jc w:val="both"/>
        <w:rPr>
          <w:rFonts w:hAnsi="Times New Roman" w:ascii="Times New Roman"/>
        </w:rPr>
      </w:pPr>
      <w:r w:rsidRPr="00737ADC">
        <w:rPr>
          <w:rFonts w:hAnsi="Times New Roman" w:ascii="Times New Roman"/>
          <w:b/>
        </w:rPr>
        <w:tab/>
      </w:r>
    </w:p>
    <w:p w:rsidRDefault="00464385" w:rsidP="00464385" w:rsidR="00464385" w:rsidRPr="00737ADC">
      <w:pPr>
        <w:ind w:firstLine="720"/>
        <w:jc w:val="center"/>
        <w:rPr>
          <w:rFonts w:hAnsi="Times New Roman" w:ascii="Times New Roman"/>
        </w:rPr>
      </w:pPr>
      <w:r w:rsidRPr="00737ADC">
        <w:rPr>
          <w:rFonts w:hAnsi="Times New Roman" w:ascii="Times New Roman"/>
        </w:rPr>
        <w:t>r i j e š i o    j e</w:t>
      </w:r>
    </w:p>
    <w:p w:rsidRDefault="00464385" w:rsidP="00464385" w:rsidR="00464385" w:rsidRPr="00737ADC">
      <w:pPr>
        <w:ind w:firstLine="720"/>
        <w:jc w:val="both"/>
        <w:rPr>
          <w:rFonts w:hAnsi="Times New Roman" w:ascii="Times New Roman"/>
        </w:rPr>
      </w:pPr>
      <w:r w:rsidRPr="00737ADC">
        <w:rPr>
          <w:rFonts w:hAnsi="Times New Roman" w:ascii="Times New Roman"/>
        </w:rPr>
        <w:t xml:space="preserve">    </w:t>
      </w:r>
    </w:p>
    <w:p w:rsidRDefault="00184EA3" w:rsidP="00373B8C" w:rsidR="0051708E" w:rsidRPr="00373B8C">
      <w:pPr>
        <w:ind w:firstLine="720"/>
        <w:jc w:val="both"/>
        <w:rPr>
          <w:rFonts w:hAnsi="Times New Roman" w:ascii="Times New Roman"/>
        </w:rPr>
      </w:pPr>
      <w:r w:rsidRPr="00373B8C">
        <w:rPr>
          <w:rFonts w:hAnsi="Times New Roman" w:ascii="Times New Roman"/>
        </w:rPr>
        <w:t>S</w:t>
      </w:r>
      <w:r w:rsidR="0051708E" w:rsidRPr="00373B8C">
        <w:rPr>
          <w:rFonts w:hAnsi="Times New Roman" w:ascii="Times New Roman"/>
        </w:rPr>
        <w:t xml:space="preserve">tečajnom upravitelju </w:t>
      </w:r>
      <w:r w:rsidRPr="00373B8C">
        <w:rPr>
          <w:rFonts w:hAnsi="Times New Roman" w:ascii="Times New Roman"/>
        </w:rPr>
        <w:t xml:space="preserve">Anamaria Ivanković iz Zagreba, Britanski trg, OIB: 26902318451 </w:t>
      </w:r>
      <w:r w:rsidR="0051708E" w:rsidRPr="00373B8C">
        <w:rPr>
          <w:rFonts w:hAnsi="Times New Roman" w:ascii="Times New Roman"/>
        </w:rPr>
        <w:t xml:space="preserve">određuje se </w:t>
      </w:r>
      <w:r w:rsidR="00E56F8C" w:rsidRPr="00373B8C">
        <w:rPr>
          <w:rFonts w:hAnsi="Times New Roman" w:ascii="Times New Roman"/>
        </w:rPr>
        <w:t>predujam nagrade u iznosu od 121.237,09 kn bruto.</w:t>
      </w:r>
    </w:p>
    <w:p w:rsidRDefault="0051708E" w:rsidP="0051708E" w:rsidR="0051708E" w:rsidRPr="00737ADC">
      <w:pPr>
        <w:jc w:val="both"/>
        <w:rPr>
          <w:rFonts w:hAnsi="Times New Roman" w:ascii="Times New Roman"/>
        </w:rPr>
      </w:pPr>
    </w:p>
    <w:p w:rsidRDefault="0051708E" w:rsidP="0051708E" w:rsidR="0051708E" w:rsidRPr="00737ADC">
      <w:pPr>
        <w:jc w:val="both"/>
        <w:rPr>
          <w:rFonts w:hAnsi="Times New Roman" w:ascii="Times New Roman"/>
        </w:rPr>
      </w:pPr>
      <w:r w:rsidRPr="00737ADC">
        <w:rPr>
          <w:rFonts w:hAnsi="Times New Roman" w:ascii="Times New Roman"/>
        </w:rPr>
        <w:t xml:space="preserve">                                                                    Obrazloženje</w:t>
      </w:r>
    </w:p>
    <w:p w:rsidRDefault="0051708E" w:rsidP="0051708E" w:rsidR="0051708E" w:rsidRPr="00737ADC">
      <w:pPr>
        <w:jc w:val="both"/>
        <w:rPr>
          <w:rFonts w:hAnsi="Times New Roman" w:ascii="Times New Roman"/>
        </w:rPr>
      </w:pPr>
    </w:p>
    <w:p w:rsidRDefault="00E56F8C" w:rsidP="00E56F8C" w:rsidR="00E56F8C" w:rsidRPr="00737ADC">
      <w:pPr>
        <w:ind w:firstLine="720"/>
        <w:jc w:val="both"/>
        <w:rPr>
          <w:rFonts w:hAnsi="Times New Roman" w:ascii="Times New Roman"/>
        </w:rPr>
      </w:pPr>
      <w:r w:rsidRPr="00737ADC">
        <w:rPr>
          <w:rFonts w:hAnsi="Times New Roman" w:ascii="Times New Roman"/>
        </w:rPr>
        <w:t>Podneskom od 19. prosinca 2018. stečajni upravitelj je obavijestio ovaj sud da je stečajna masa stečajnog dužnika gotovo u cijelosti unovčena.</w:t>
      </w:r>
    </w:p>
    <w:p w:rsidRDefault="00E56F8C" w:rsidP="00E56F8C" w:rsidR="00E56F8C" w:rsidRPr="00737ADC">
      <w:pPr>
        <w:ind w:firstLine="720"/>
        <w:jc w:val="both"/>
        <w:rPr>
          <w:rFonts w:hAnsi="Times New Roman" w:ascii="Times New Roman"/>
        </w:rPr>
      </w:pPr>
      <w:r w:rsidRPr="00737ADC">
        <w:rPr>
          <w:rFonts w:hAnsi="Times New Roman" w:ascii="Times New Roman"/>
        </w:rPr>
        <w:t xml:space="preserve">U ukupnoj imovini stečajnog dužnika </w:t>
      </w:r>
      <w:r w:rsidR="00373B8C" w:rsidRPr="00373B8C">
        <w:rPr>
          <w:rFonts w:hAnsi="Times New Roman" w:ascii="Times New Roman"/>
        </w:rPr>
        <w:t>učešće</w:t>
      </w:r>
      <w:r w:rsidR="0002289D" w:rsidRPr="00373B8C">
        <w:rPr>
          <w:rFonts w:hAnsi="Times New Roman" w:ascii="Times New Roman"/>
        </w:rPr>
        <w:t xml:space="preserve"> </w:t>
      </w:r>
      <w:r w:rsidRPr="00373B8C">
        <w:rPr>
          <w:rFonts w:hAnsi="Times New Roman" w:ascii="Times New Roman"/>
        </w:rPr>
        <w:t>unovčene</w:t>
      </w:r>
      <w:r w:rsidRPr="00737ADC">
        <w:rPr>
          <w:rFonts w:hAnsi="Times New Roman" w:ascii="Times New Roman"/>
        </w:rPr>
        <w:t xml:space="preserve"> stečajne mase, prema navedenom izvješću stečajnog upravitelja, je 89,38 %.</w:t>
      </w:r>
    </w:p>
    <w:p w:rsidRDefault="00E56F8C" w:rsidP="00E56F8C" w:rsidR="00E56F8C" w:rsidRPr="00737ADC">
      <w:pPr>
        <w:ind w:firstLine="720"/>
        <w:jc w:val="both"/>
        <w:rPr>
          <w:rFonts w:hAnsi="Times New Roman" w:ascii="Times New Roman"/>
        </w:rPr>
      </w:pPr>
      <w:r w:rsidRPr="00737ADC">
        <w:rPr>
          <w:rFonts w:hAnsi="Times New Roman" w:ascii="Times New Roman"/>
        </w:rPr>
        <w:t>Nagrada se stečajnom upravitelju obračunava sukladno Uredbi o kriterijima i načinu obračuna i plaćanja nagrada stečajnim upraviteljima (NN 105/15), kako slijedi:</w:t>
      </w:r>
    </w:p>
    <w:p w:rsidRDefault="00737ADC" w:rsidP="00737ADC" w:rsidR="001D6A8A" w:rsidRPr="00737ADC">
      <w:pPr>
        <w:jc w:val="both"/>
        <w:rPr>
          <w:rFonts w:hAnsi="Times New Roman" w:ascii="Times New Roman"/>
        </w:rPr>
      </w:pPr>
      <w:r w:rsidRPr="00737ADC">
        <w:rPr>
          <w:rFonts w:hAnsi="Times New Roman" w:ascii="Times New Roman"/>
        </w:rPr>
        <w:t xml:space="preserve">0-100.000,00 kn </w:t>
      </w:r>
      <w:r w:rsidRPr="00737ADC">
        <w:rPr>
          <w:rFonts w:hAnsi="Times New Roman" w:ascii="Times New Roman"/>
        </w:rPr>
        <w:tab/>
      </w:r>
      <w:r w:rsidRPr="00737ADC">
        <w:rPr>
          <w:rFonts w:hAnsi="Times New Roman" w:ascii="Times New Roman"/>
        </w:rPr>
        <w:tab/>
      </w:r>
      <w:r w:rsidRPr="00737ADC">
        <w:rPr>
          <w:rFonts w:hAnsi="Times New Roman" w:ascii="Times New Roman"/>
        </w:rPr>
        <w:tab/>
        <w:t>16%</w:t>
      </w:r>
      <w:r w:rsidRPr="00737ADC">
        <w:rPr>
          <w:rFonts w:hAnsi="Times New Roman" w:ascii="Times New Roman"/>
        </w:rPr>
        <w:tab/>
        <w:t xml:space="preserve">iznos bruto nagrade </w:t>
      </w:r>
      <w:r w:rsidRPr="00737ADC">
        <w:rPr>
          <w:rFonts w:hAnsi="Times New Roman" w:ascii="Times New Roman"/>
        </w:rPr>
        <w:tab/>
      </w:r>
      <w:r w:rsidRPr="00737ADC">
        <w:rPr>
          <w:rFonts w:hAnsi="Times New Roman" w:ascii="Times New Roman"/>
        </w:rPr>
        <w:tab/>
        <w:t>16.000,00 kn</w:t>
      </w:r>
    </w:p>
    <w:p w:rsidRDefault="00737ADC" w:rsidP="00737ADC" w:rsidR="00737ADC" w:rsidRPr="00737ADC">
      <w:pPr>
        <w:jc w:val="both"/>
        <w:rPr>
          <w:rFonts w:hAnsi="Times New Roman" w:ascii="Times New Roman"/>
        </w:rPr>
      </w:pPr>
      <w:r w:rsidRPr="00737ADC">
        <w:rPr>
          <w:rFonts w:hAnsi="Times New Roman" w:ascii="Times New Roman"/>
        </w:rPr>
        <w:t xml:space="preserve">100.000,00 kn – 300.000,00 kn </w:t>
      </w:r>
      <w:r w:rsidRPr="00737ADC">
        <w:rPr>
          <w:rFonts w:hAnsi="Times New Roman" w:ascii="Times New Roman"/>
        </w:rPr>
        <w:tab/>
        <w:t xml:space="preserve">12 % </w:t>
      </w:r>
      <w:r w:rsidRPr="00737ADC">
        <w:rPr>
          <w:rFonts w:hAnsi="Times New Roman" w:ascii="Times New Roman"/>
        </w:rPr>
        <w:tab/>
        <w:t xml:space="preserve">iznos bruto nagrade </w:t>
      </w:r>
      <w:r w:rsidRPr="00737ADC">
        <w:rPr>
          <w:rFonts w:hAnsi="Times New Roman" w:ascii="Times New Roman"/>
        </w:rPr>
        <w:tab/>
      </w:r>
      <w:r w:rsidRPr="00737ADC">
        <w:rPr>
          <w:rFonts w:hAnsi="Times New Roman" w:ascii="Times New Roman"/>
        </w:rPr>
        <w:tab/>
        <w:t>24.000,00 kn</w:t>
      </w:r>
    </w:p>
    <w:p w:rsidRDefault="00737ADC" w:rsidP="00737ADC" w:rsidR="00737ADC" w:rsidRPr="00737ADC">
      <w:pPr>
        <w:jc w:val="both"/>
        <w:rPr>
          <w:rFonts w:hAnsi="Times New Roman" w:ascii="Times New Roman"/>
        </w:rPr>
      </w:pPr>
      <w:r w:rsidRPr="00737ADC">
        <w:rPr>
          <w:rFonts w:hAnsi="Times New Roman" w:ascii="Times New Roman"/>
        </w:rPr>
        <w:t xml:space="preserve">300.000,01 kn – 500.000,00 kn </w:t>
      </w:r>
      <w:r w:rsidRPr="00737ADC">
        <w:rPr>
          <w:rFonts w:hAnsi="Times New Roman" w:ascii="Times New Roman"/>
        </w:rPr>
        <w:tab/>
        <w:t>10 %</w:t>
      </w:r>
      <w:r w:rsidRPr="00737ADC">
        <w:rPr>
          <w:rFonts w:hAnsi="Times New Roman" w:ascii="Times New Roman"/>
        </w:rPr>
        <w:tab/>
        <w:t>iznos bruto nagrade</w:t>
      </w:r>
      <w:r w:rsidRPr="00737ADC">
        <w:rPr>
          <w:rFonts w:hAnsi="Times New Roman" w:ascii="Times New Roman"/>
        </w:rPr>
        <w:tab/>
      </w:r>
      <w:r w:rsidRPr="00737ADC">
        <w:rPr>
          <w:rFonts w:hAnsi="Times New Roman" w:ascii="Times New Roman"/>
        </w:rPr>
        <w:tab/>
        <w:t>20.000,00 kn</w:t>
      </w:r>
    </w:p>
    <w:p w:rsidRDefault="00737ADC" w:rsidP="00737ADC" w:rsidR="00737ADC" w:rsidRPr="00737ADC">
      <w:pPr>
        <w:jc w:val="both"/>
        <w:rPr>
          <w:rFonts w:hAnsi="Times New Roman" w:ascii="Times New Roman"/>
        </w:rPr>
      </w:pPr>
      <w:r w:rsidRPr="00737ADC">
        <w:rPr>
          <w:rFonts w:hAnsi="Times New Roman" w:ascii="Times New Roman"/>
        </w:rPr>
        <w:t>500.000,01 kn – 1.000.000,00 kn</w:t>
      </w:r>
      <w:r w:rsidRPr="00737ADC">
        <w:rPr>
          <w:rFonts w:hAnsi="Times New Roman" w:ascii="Times New Roman"/>
        </w:rPr>
        <w:tab/>
        <w:t>8 %</w:t>
      </w:r>
      <w:r w:rsidRPr="00737ADC">
        <w:rPr>
          <w:rFonts w:hAnsi="Times New Roman" w:ascii="Times New Roman"/>
        </w:rPr>
        <w:tab/>
        <w:t>iznos bruto nagrade</w:t>
      </w:r>
      <w:r w:rsidRPr="00737ADC">
        <w:rPr>
          <w:rFonts w:hAnsi="Times New Roman" w:ascii="Times New Roman"/>
        </w:rPr>
        <w:tab/>
      </w:r>
      <w:r w:rsidRPr="00737ADC">
        <w:rPr>
          <w:rFonts w:hAnsi="Times New Roman" w:ascii="Times New Roman"/>
        </w:rPr>
        <w:tab/>
        <w:t>40.000,00 kn</w:t>
      </w:r>
    </w:p>
    <w:p w:rsidRDefault="00737ADC" w:rsidP="00737ADC" w:rsidR="00737ADC" w:rsidRPr="00737ADC">
      <w:pPr>
        <w:jc w:val="both"/>
        <w:rPr>
          <w:rFonts w:hAnsi="Times New Roman" w:ascii="Times New Roman"/>
        </w:rPr>
      </w:pPr>
      <w:r w:rsidRPr="00737ADC">
        <w:rPr>
          <w:rFonts w:hAnsi="Times New Roman" w:ascii="Times New Roman"/>
        </w:rPr>
        <w:t xml:space="preserve">1.000.000,00 kn – 1.509.175,71 kn </w:t>
      </w:r>
      <w:r w:rsidRPr="00737ADC">
        <w:rPr>
          <w:rFonts w:hAnsi="Times New Roman" w:ascii="Times New Roman"/>
        </w:rPr>
        <w:tab/>
        <w:t xml:space="preserve">7 % </w:t>
      </w:r>
      <w:r w:rsidRPr="00737ADC">
        <w:rPr>
          <w:rFonts w:hAnsi="Times New Roman" w:ascii="Times New Roman"/>
        </w:rPr>
        <w:tab/>
        <w:t>iznos bruto nagrade</w:t>
      </w:r>
      <w:r w:rsidRPr="00737ADC">
        <w:rPr>
          <w:rFonts w:hAnsi="Times New Roman" w:ascii="Times New Roman"/>
        </w:rPr>
        <w:tab/>
      </w:r>
      <w:r w:rsidRPr="00737ADC">
        <w:rPr>
          <w:rFonts w:hAnsi="Times New Roman" w:ascii="Times New Roman"/>
        </w:rPr>
        <w:tab/>
        <w:t>35.642,30 kn</w:t>
      </w:r>
    </w:p>
    <w:p w:rsidRDefault="00737ADC" w:rsidP="00737ADC" w:rsidR="00737ADC" w:rsidRPr="00737ADC">
      <w:pPr>
        <w:jc w:val="both"/>
        <w:rPr>
          <w:rFonts w:hAnsi="Times New Roman" w:ascii="Times New Roman"/>
        </w:rPr>
      </w:pPr>
      <w:r w:rsidRPr="00737ADC">
        <w:rPr>
          <w:rFonts w:hAnsi="Times New Roman" w:ascii="Times New Roman"/>
        </w:rPr>
        <w:t xml:space="preserve">ukupno ……………………………………………………………………..135.642,30 kn </w:t>
      </w:r>
    </w:p>
    <w:p w:rsidRDefault="001D6A8A" w:rsidP="00E56F8C" w:rsidR="001D6A8A" w:rsidRPr="00737ADC">
      <w:pPr>
        <w:ind w:firstLine="720"/>
        <w:jc w:val="both"/>
        <w:rPr>
          <w:rFonts w:hAnsi="Times New Roman" w:ascii="Times New Roman"/>
        </w:rPr>
      </w:pPr>
      <w:r w:rsidRPr="00737ADC">
        <w:rPr>
          <w:rFonts w:hAnsi="Times New Roman" w:ascii="Times New Roman"/>
        </w:rPr>
        <w:t>Na ukupno unovčenu i neunovčenu stečajnu masu od 1.509.175,71 kn, nagrada stečajnom upravitelju iznosi 135</w:t>
      </w:r>
      <w:r w:rsidR="00373B8C">
        <w:rPr>
          <w:rFonts w:hAnsi="Times New Roman" w:ascii="Times New Roman"/>
        </w:rPr>
        <w:t>.642,30, a u odnosu na unovčenu,</w:t>
      </w:r>
      <w:r w:rsidRPr="00737ADC">
        <w:rPr>
          <w:rFonts w:hAnsi="Times New Roman" w:ascii="Times New Roman"/>
        </w:rPr>
        <w:t xml:space="preserve"> čiji je udio 89,38 %</w:t>
      </w:r>
      <w:r w:rsidR="00373B8C">
        <w:rPr>
          <w:rFonts w:hAnsi="Times New Roman" w:ascii="Times New Roman"/>
        </w:rPr>
        <w:t>,</w:t>
      </w:r>
      <w:r w:rsidRPr="00737ADC">
        <w:rPr>
          <w:rFonts w:hAnsi="Times New Roman" w:ascii="Times New Roman"/>
        </w:rPr>
        <w:t xml:space="preserve"> nagrada stečajnom upravitelju iznosi 121.237,09 kn, pa je valjalo  riješiti kao u izreci. </w:t>
      </w:r>
    </w:p>
    <w:p w:rsidRDefault="001D6A8A" w:rsidP="00E56F8C" w:rsidR="001D6A8A" w:rsidRPr="00737ADC">
      <w:pPr>
        <w:ind w:firstLine="720"/>
        <w:jc w:val="both"/>
        <w:rPr>
          <w:rFonts w:hAnsi="Times New Roman" w:ascii="Times New Roman"/>
        </w:rPr>
      </w:pPr>
    </w:p>
    <w:p w:rsidRDefault="0051708E" w:rsidP="0051708E" w:rsidR="0051708E" w:rsidRPr="00A47712">
      <w:pPr>
        <w:jc w:val="both"/>
        <w:rPr>
          <w:rFonts w:hAnsi="Times New Roman" w:ascii="Times New Roman"/>
        </w:rPr>
      </w:pPr>
      <w:r w:rsidRPr="00737ADC">
        <w:rPr>
          <w:rFonts w:hAnsi="Times New Roman" w:ascii="Times New Roman"/>
        </w:rPr>
        <w:t xml:space="preserve">                </w:t>
      </w:r>
    </w:p>
    <w:p w:rsidRDefault="0051708E" w:rsidP="0051708E" w:rsidR="0051708E" w:rsidRPr="00737ADC">
      <w:pPr>
        <w:jc w:val="both"/>
        <w:rPr>
          <w:rFonts w:hAnsi="Times New Roman" w:ascii="Times New Roman"/>
        </w:rPr>
      </w:pPr>
      <w:r w:rsidRPr="00737ADC">
        <w:rPr>
          <w:rFonts w:hAnsi="Times New Roman" w:ascii="Times New Roman"/>
        </w:rPr>
        <w:t xml:space="preserve">                       </w:t>
      </w:r>
      <w:r w:rsidRPr="00737ADC">
        <w:rPr>
          <w:rFonts w:hAnsi="Times New Roman" w:ascii="Times New Roman"/>
        </w:rPr>
        <w:tab/>
      </w:r>
      <w:r w:rsidRPr="00737ADC">
        <w:rPr>
          <w:rFonts w:hAnsi="Times New Roman" w:ascii="Times New Roman"/>
        </w:rPr>
        <w:tab/>
      </w:r>
      <w:r w:rsidRPr="00737ADC">
        <w:rPr>
          <w:rFonts w:hAnsi="Times New Roman" w:ascii="Times New Roman"/>
        </w:rPr>
        <w:tab/>
        <w:t>U Zagrebu</w:t>
      </w:r>
      <w:r w:rsidR="003E3486" w:rsidRPr="00737ADC">
        <w:rPr>
          <w:rFonts w:hAnsi="Times New Roman" w:ascii="Times New Roman"/>
        </w:rPr>
        <w:t xml:space="preserve">, </w:t>
      </w:r>
      <w:r w:rsidR="00A47712">
        <w:rPr>
          <w:rFonts w:hAnsi="Times New Roman" w:ascii="Times New Roman"/>
        </w:rPr>
        <w:t>15</w:t>
      </w:r>
      <w:r w:rsidR="00AB5C6F" w:rsidRPr="00737ADC">
        <w:rPr>
          <w:rFonts w:hAnsi="Times New Roman" w:ascii="Times New Roman"/>
        </w:rPr>
        <w:t>. siječnja 2019</w:t>
      </w:r>
      <w:r w:rsidR="006F1640" w:rsidRPr="00737ADC">
        <w:rPr>
          <w:rFonts w:hAnsi="Times New Roman" w:ascii="Times New Roman"/>
        </w:rPr>
        <w:t>.godine</w:t>
      </w:r>
    </w:p>
    <w:p w:rsidRDefault="0051708E" w:rsidP="0051708E" w:rsidR="0051708E" w:rsidRPr="00737ADC">
      <w:pPr>
        <w:jc w:val="both"/>
        <w:rPr>
          <w:rFonts w:hAnsi="Times New Roman" w:ascii="Times New Roman"/>
        </w:rPr>
      </w:pPr>
    </w:p>
    <w:p w:rsidRDefault="0051708E" w:rsidP="006F1640" w:rsidR="0051708E" w:rsidRPr="00737ADC">
      <w:pPr>
        <w:jc w:val="right"/>
        <w:rPr>
          <w:rFonts w:hAnsi="Times New Roman" w:ascii="Times New Roman"/>
        </w:rPr>
      </w:pPr>
      <w:r w:rsidRPr="00737ADC">
        <w:rPr>
          <w:rFonts w:hAnsi="Times New Roman" w:ascii="Times New Roman"/>
        </w:rPr>
        <w:tab/>
      </w:r>
      <w:r w:rsidRPr="00737ADC">
        <w:rPr>
          <w:rFonts w:hAnsi="Times New Roman" w:ascii="Times New Roman"/>
        </w:rPr>
        <w:tab/>
      </w:r>
      <w:r w:rsidRPr="00737ADC">
        <w:rPr>
          <w:rFonts w:hAnsi="Times New Roman" w:ascii="Times New Roman"/>
        </w:rPr>
        <w:tab/>
      </w:r>
      <w:r w:rsidRPr="00737ADC">
        <w:rPr>
          <w:rFonts w:hAnsi="Times New Roman" w:ascii="Times New Roman"/>
        </w:rPr>
        <w:tab/>
      </w:r>
      <w:r w:rsidRPr="00737ADC">
        <w:rPr>
          <w:rFonts w:hAnsi="Times New Roman" w:ascii="Times New Roman"/>
        </w:rPr>
        <w:tab/>
      </w:r>
      <w:r w:rsidRPr="00737ADC">
        <w:rPr>
          <w:rFonts w:hAnsi="Times New Roman" w:ascii="Times New Roman"/>
        </w:rPr>
        <w:tab/>
      </w:r>
      <w:r w:rsidRPr="00737ADC">
        <w:rPr>
          <w:rFonts w:hAnsi="Times New Roman" w:ascii="Times New Roman"/>
        </w:rPr>
        <w:tab/>
      </w:r>
      <w:r w:rsidRPr="00737ADC">
        <w:rPr>
          <w:rFonts w:hAnsi="Times New Roman" w:ascii="Times New Roman"/>
        </w:rPr>
        <w:tab/>
        <w:t xml:space="preserve">      </w:t>
      </w:r>
      <w:r w:rsidR="006F1640" w:rsidRPr="00737ADC">
        <w:rPr>
          <w:rFonts w:hAnsi="Times New Roman" w:ascii="Times New Roman"/>
        </w:rPr>
        <w:t>SUDAC:</w:t>
      </w:r>
    </w:p>
    <w:p w:rsidRDefault="0051708E" w:rsidP="00E53D3D" w:rsidR="00CC06C3">
      <w:pPr>
        <w:pStyle w:val="Uvuenotijeloteksta"/>
        <w:ind w:firstLine="141" w:left="1983"/>
        <w:jc w:val="right"/>
      </w:pPr>
      <w:r w:rsidRPr="00737ADC">
        <w:tab/>
      </w:r>
      <w:r w:rsidRPr="00737ADC">
        <w:tab/>
      </w:r>
      <w:r w:rsidRPr="00737ADC">
        <w:tab/>
      </w:r>
      <w:r w:rsidRPr="00737ADC">
        <w:tab/>
      </w:r>
      <w:r w:rsidRPr="00737ADC">
        <w:tab/>
      </w:r>
      <w:r w:rsidRPr="00737ADC">
        <w:tab/>
      </w:r>
      <w:r w:rsidRPr="00737ADC">
        <w:tab/>
        <w:t xml:space="preserve">  Vesna Sremac Šoštar</w:t>
      </w:r>
      <w:r w:rsidR="00CC06C3">
        <w:t>,v.r.</w:t>
      </w:r>
    </w:p>
    <w:p w:rsidRDefault="00CC06C3" w:rsidP="00D338FD" w:rsidR="00CC06C3">
      <w:pPr>
        <w:pStyle w:val="Uvuenotijeloteksta"/>
        <w:ind w:firstLine="141" w:left="1983"/>
        <w:jc w:val="right"/>
      </w:pPr>
      <w:r>
        <w:t>Za točnost otpravka</w:t>
      </w:r>
    </w:p>
    <w:p w:rsidRDefault="00CC06C3" w:rsidP="007A479D" w:rsidR="0051708E" w:rsidRPr="00737ADC">
      <w:pPr>
        <w:pStyle w:val="Uvuenotijeloteksta"/>
        <w:ind w:firstLine="141" w:left="1983"/>
        <w:jc w:val="right"/>
      </w:pPr>
      <w:r>
        <w:t>Matea Bizjak</w:t>
      </w:r>
    </w:p>
    <w:p w:rsidRDefault="006F1640" w:rsidP="006F1640" w:rsidR="0051708E" w:rsidRPr="00737ADC">
      <w:pPr>
        <w:tabs>
          <w:tab w:pos="6578" w:val="left"/>
        </w:tabs>
        <w:jc w:val="right"/>
        <w:rPr>
          <w:rFonts w:hAnsi="Times New Roman" w:ascii="Times New Roman"/>
        </w:rPr>
      </w:pPr>
      <w:r w:rsidRPr="00737ADC">
        <w:rPr>
          <w:rFonts w:hAnsi="Times New Roman" w:ascii="Times New Roman"/>
        </w:rPr>
        <w:tab/>
      </w:r>
    </w:p>
    <w:p w:rsidRDefault="0051708E" w:rsidP="0051708E" w:rsidR="0051708E">
      <w:pPr>
        <w:jc w:val="both"/>
        <w:rPr>
          <w:rFonts w:hAnsi="Times New Roman" w:ascii="Times New Roman"/>
        </w:rPr>
      </w:pPr>
    </w:p>
    <w:p w:rsidRDefault="004D74F7" w:rsidP="0051708E" w:rsidR="004D74F7">
      <w:pPr>
        <w:jc w:val="both"/>
        <w:rPr>
          <w:rFonts w:hAnsi="Times New Roman" w:ascii="Times New Roman"/>
        </w:rPr>
      </w:pPr>
    </w:p>
    <w:p w:rsidRDefault="004D74F7" w:rsidP="0051708E" w:rsidR="004D74F7" w:rsidRPr="00737ADC">
      <w:pPr>
        <w:jc w:val="both"/>
        <w:rPr>
          <w:rFonts w:hAnsi="Times New Roman" w:ascii="Times New Roman"/>
        </w:rPr>
      </w:pPr>
    </w:p>
    <w:p w:rsidRDefault="0051708E" w:rsidP="0051708E" w:rsidR="0051708E" w:rsidRPr="00737ADC">
      <w:pPr>
        <w:jc w:val="both"/>
        <w:rPr>
          <w:rFonts w:hAnsi="Times New Roman" w:ascii="Times New Roman"/>
        </w:rPr>
      </w:pPr>
      <w:r w:rsidRPr="00737ADC">
        <w:rPr>
          <w:rFonts w:hAnsi="Times New Roman" w:ascii="Times New Roman"/>
        </w:rPr>
        <w:t>POUKA O PRAVNOM LIJEKU:</w:t>
      </w:r>
    </w:p>
    <w:p w:rsidRDefault="0051708E" w:rsidP="0051708E" w:rsidR="0051708E" w:rsidRPr="00737ADC">
      <w:pPr>
        <w:jc w:val="both"/>
        <w:rPr>
          <w:rFonts w:hAnsi="Times New Roman" w:ascii="Times New Roman"/>
        </w:rPr>
      </w:pPr>
      <w:r w:rsidRPr="00737ADC">
        <w:rPr>
          <w:rFonts w:hAnsi="Times New Roman" w:ascii="Times New Roman"/>
        </w:rPr>
        <w:t>Protiv ovog rješenja pravo na žalbu imaju stečajni upravitelj, dužnik pojedinac i svaki stečajni vjerovnik ( članak 94 stavak 5, u svezi sa stavcima 2. i 3. SZ-a (NN 71/15))</w:t>
      </w:r>
    </w:p>
    <w:p w:rsidRDefault="0051708E" w:rsidP="0051708E" w:rsidR="0051708E" w:rsidRPr="00737ADC">
      <w:pPr>
        <w:jc w:val="both"/>
        <w:rPr>
          <w:rFonts w:hAnsi="Times New Roman" w:ascii="Times New Roman"/>
        </w:rPr>
      </w:pPr>
      <w:r w:rsidRPr="00737ADC">
        <w:rPr>
          <w:rFonts w:hAnsi="Times New Roman" w:ascii="Times New Roman"/>
        </w:rPr>
        <w:t xml:space="preserve">Žalba se ulaže putem ovog suda u tri primjerka. </w:t>
      </w:r>
    </w:p>
    <w:p w:rsidRDefault="0051708E" w:rsidP="0051708E" w:rsidR="0051708E" w:rsidRPr="00737ADC">
      <w:pPr>
        <w:jc w:val="both"/>
        <w:rPr>
          <w:rFonts w:hAnsi="Times New Roman" w:ascii="Times New Roman"/>
        </w:rPr>
      </w:pPr>
    </w:p>
    <w:p w:rsidRDefault="00C776DE" w:rsidP="00CC06C3" w:rsidR="00C776DE" w:rsidRPr="00737ADC">
      <w:pPr>
        <w:pStyle w:val="Odlomakpopisa"/>
        <w:jc w:val="both"/>
        <w:rPr>
          <w:rFonts w:hAnsi="Times New Roman" w:ascii="Times New Roman"/>
        </w:rPr>
      </w:pPr>
    </w:p>
    <w:sectPr w:rsidSect="006A3D35" w:rsidR="00C776DE" w:rsidRPr="00737ADC">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7DC" w:rsidR="003067DC">
      <w:r>
        <w:separator/>
      </w:r>
    </w:p>
  </w:endnote>
  <w:endnote w:id="0" w:type="continuationSeparator">
    <w:p w:rsidRDefault="003067DC" w:rsidR="003067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7DC" w:rsidR="003067DC">
      <w:r>
        <w:separator/>
      </w:r>
    </w:p>
  </w:footnote>
  <w:footnote w:id="0" w:type="continuationSeparator">
    <w:p w:rsidRDefault="003067DC" w:rsidR="003067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06C3">
      <w:rPr>
        <w:rStyle w:val="Brojstranice"/>
        <w:noProof/>
      </w:rPr>
      <w:t>2</w:t>
    </w:r>
    <w:r>
      <w:rPr>
        <w:rStyle w:val="Brojstranice"/>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421D4E">
      <w:rPr>
        <w:rFonts w:hAnsi="Times New Roman" w:ascii="Times New Roman"/>
      </w:rPr>
      <w:t>918/13</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4585505"/>
      <w:docPartObj>
        <w:docPartGallery w:val="Page Numbers (Top of Page)"/>
        <w:docPartUnique/>
      </w:docPartObj>
    </w:sdtPr>
    <w:sdtEndPr>
      <w:rPr>
        <w:rFonts w:hAnsi="Times New Roman" w:ascii="Times New Roman"/>
      </w:rPr>
    </w:sdtEndPr>
    <w:sdtContent>
      <w:p w:rsidRDefault="006F1640" w:rsidP="006F1640" w:rsidR="006F1640" w:rsidRPr="006F1640">
        <w:pPr>
          <w:pStyle w:val="Zaglavlje"/>
          <w:jc w:val="right"/>
          <w:rPr>
            <w:rFonts w:hAnsi="Times New Roman" w:ascii="Times New Roman"/>
          </w:rPr>
        </w:pPr>
        <w:r w:rsidRPr="006F1640">
          <w:rPr>
            <w:rFonts w:hAnsi="Times New Roman" w:ascii="Times New Roman"/>
          </w:rPr>
          <w:t>48.St-</w:t>
        </w:r>
        <w:r w:rsidR="00421D4E">
          <w:rPr>
            <w:rFonts w:hAnsi="Times New Roman" w:ascii="Times New Roman"/>
          </w:rPr>
          <w:t>918/13</w:t>
        </w:r>
      </w:p>
    </w:sdtContent>
  </w:sdt>
  <w:p w:rsidRDefault="006F1640" w:rsidR="006F16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0045EB"/>
    <w:multiLevelType w:val="hybridMultilevel"/>
    <w:tmpl w:val="BB100284"/>
    <w:lvl w:tplc="EA4E32DC" w:ilvl="0">
      <w:start w:val="1"/>
      <w:numFmt w:val="upperRoman"/>
      <w:lvlText w:val="%1."/>
      <w:lvlJc w:val="left"/>
      <w:pPr>
        <w:ind w:hanging="720" w:left="1440"/>
      </w:pPr>
      <w:rPr>
        <w:rFonts w:eastAsiaTheme="minorEastAsia" w:cs="Times New Roman" w:hAnsi="Times New Roman" w:ascii="Times New Roman"/>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4763775"/>
    <w:multiLevelType w:val="hybridMultilevel"/>
    <w:tmpl w:val="D046BDFA"/>
    <w:lvl w:tplc="1F10F1DA"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CB343E7"/>
    <w:multiLevelType w:val="hybridMultilevel"/>
    <w:tmpl w:val="CE80A12C"/>
    <w:lvl w:tplc="F9EED8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C5485F"/>
    <w:multiLevelType w:val="hybridMultilevel"/>
    <w:tmpl w:val="72BC24DE"/>
    <w:lvl w:tplc="334675C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7"/>
  </w:num>
  <w:num w:numId="2">
    <w:abstractNumId w:val="16"/>
  </w:num>
  <w:num w:numId="3">
    <w:abstractNumId w:val="8"/>
  </w:num>
  <w:num w:numId="4">
    <w:abstractNumId w:val="4"/>
  </w:num>
  <w:num w:numId="5">
    <w:abstractNumId w:val="5"/>
  </w:num>
  <w:num w:numId="6">
    <w:abstractNumId w:val="12"/>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5"/>
  </w:num>
  <w:num w:numId="12">
    <w:abstractNumId w:val="7"/>
  </w:num>
  <w:num w:numId="13">
    <w:abstractNumId w:val="10"/>
  </w:num>
  <w:num w:numId="14">
    <w:abstractNumId w:val="14"/>
  </w:num>
  <w:num w:numId="15">
    <w:abstractNumId w:val="3"/>
  </w:num>
  <w:num w:numId="16">
    <w:abstractNumId w:val="2"/>
  </w:num>
  <w:num w:numId="17">
    <w:abstractNumId w:val="11"/>
  </w:num>
  <w:num w:numId="18">
    <w:abstractNumId w:val="6"/>
  </w:num>
  <w:num w:numId="1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6651"/>
    <w:rsid w:val="0000736B"/>
    <w:rsid w:val="00007AD5"/>
    <w:rsid w:val="0002289D"/>
    <w:rsid w:val="00034BB1"/>
    <w:rsid w:val="000362EC"/>
    <w:rsid w:val="0004277D"/>
    <w:rsid w:val="00043087"/>
    <w:rsid w:val="000447BA"/>
    <w:rsid w:val="00046A4F"/>
    <w:rsid w:val="00046AF9"/>
    <w:rsid w:val="0006036C"/>
    <w:rsid w:val="00072634"/>
    <w:rsid w:val="000809AB"/>
    <w:rsid w:val="000818FB"/>
    <w:rsid w:val="00081DEC"/>
    <w:rsid w:val="000925C5"/>
    <w:rsid w:val="000A297D"/>
    <w:rsid w:val="000B1278"/>
    <w:rsid w:val="000C3F20"/>
    <w:rsid w:val="000C5116"/>
    <w:rsid w:val="000C6183"/>
    <w:rsid w:val="000F79C5"/>
    <w:rsid w:val="001056B0"/>
    <w:rsid w:val="001115CA"/>
    <w:rsid w:val="001314E4"/>
    <w:rsid w:val="0015456E"/>
    <w:rsid w:val="001638A5"/>
    <w:rsid w:val="00175230"/>
    <w:rsid w:val="00177D95"/>
    <w:rsid w:val="00180A62"/>
    <w:rsid w:val="00181B8C"/>
    <w:rsid w:val="00184EA3"/>
    <w:rsid w:val="00192133"/>
    <w:rsid w:val="001B052B"/>
    <w:rsid w:val="001B54F2"/>
    <w:rsid w:val="001D5EB3"/>
    <w:rsid w:val="001D6A8A"/>
    <w:rsid w:val="001E12C7"/>
    <w:rsid w:val="001E35B4"/>
    <w:rsid w:val="001F099E"/>
    <w:rsid w:val="001F6418"/>
    <w:rsid w:val="001F667D"/>
    <w:rsid w:val="00200D53"/>
    <w:rsid w:val="0020635D"/>
    <w:rsid w:val="002236A7"/>
    <w:rsid w:val="00226E8F"/>
    <w:rsid w:val="00231C0F"/>
    <w:rsid w:val="002343E1"/>
    <w:rsid w:val="00235914"/>
    <w:rsid w:val="002458DD"/>
    <w:rsid w:val="00253CD7"/>
    <w:rsid w:val="002558C5"/>
    <w:rsid w:val="002575A9"/>
    <w:rsid w:val="00257943"/>
    <w:rsid w:val="00286107"/>
    <w:rsid w:val="0029593A"/>
    <w:rsid w:val="002A192F"/>
    <w:rsid w:val="002A3EC8"/>
    <w:rsid w:val="002A6D24"/>
    <w:rsid w:val="002B069D"/>
    <w:rsid w:val="002E5A49"/>
    <w:rsid w:val="002F043B"/>
    <w:rsid w:val="002F2321"/>
    <w:rsid w:val="003067DC"/>
    <w:rsid w:val="0031523D"/>
    <w:rsid w:val="00320B08"/>
    <w:rsid w:val="0032226F"/>
    <w:rsid w:val="003349AD"/>
    <w:rsid w:val="003365D2"/>
    <w:rsid w:val="00344F29"/>
    <w:rsid w:val="00366D26"/>
    <w:rsid w:val="00373B8C"/>
    <w:rsid w:val="0037654D"/>
    <w:rsid w:val="003811DD"/>
    <w:rsid w:val="003812AA"/>
    <w:rsid w:val="003A572A"/>
    <w:rsid w:val="003C3750"/>
    <w:rsid w:val="003D1C43"/>
    <w:rsid w:val="003D2785"/>
    <w:rsid w:val="003E01D6"/>
    <w:rsid w:val="003E3355"/>
    <w:rsid w:val="003E3486"/>
    <w:rsid w:val="003F3EBF"/>
    <w:rsid w:val="003F5409"/>
    <w:rsid w:val="00400CE0"/>
    <w:rsid w:val="00405622"/>
    <w:rsid w:val="00411F09"/>
    <w:rsid w:val="00417564"/>
    <w:rsid w:val="00421CCE"/>
    <w:rsid w:val="00421D4E"/>
    <w:rsid w:val="004301C7"/>
    <w:rsid w:val="00447E54"/>
    <w:rsid w:val="00464385"/>
    <w:rsid w:val="004661FF"/>
    <w:rsid w:val="00466D65"/>
    <w:rsid w:val="0048728D"/>
    <w:rsid w:val="00491637"/>
    <w:rsid w:val="004A6096"/>
    <w:rsid w:val="004B7D02"/>
    <w:rsid w:val="004D38B6"/>
    <w:rsid w:val="004D74F7"/>
    <w:rsid w:val="00500B0C"/>
    <w:rsid w:val="00503749"/>
    <w:rsid w:val="00513210"/>
    <w:rsid w:val="0051510F"/>
    <w:rsid w:val="0051708E"/>
    <w:rsid w:val="005174C2"/>
    <w:rsid w:val="005278FC"/>
    <w:rsid w:val="0054026A"/>
    <w:rsid w:val="0054065D"/>
    <w:rsid w:val="005423FE"/>
    <w:rsid w:val="00542F1A"/>
    <w:rsid w:val="00544A34"/>
    <w:rsid w:val="005456B7"/>
    <w:rsid w:val="00546775"/>
    <w:rsid w:val="00553312"/>
    <w:rsid w:val="00554A5C"/>
    <w:rsid w:val="00556E13"/>
    <w:rsid w:val="005602A6"/>
    <w:rsid w:val="00560F56"/>
    <w:rsid w:val="005611C1"/>
    <w:rsid w:val="00562CF8"/>
    <w:rsid w:val="00562F65"/>
    <w:rsid w:val="00571BB5"/>
    <w:rsid w:val="005809BA"/>
    <w:rsid w:val="00580EBD"/>
    <w:rsid w:val="005939C6"/>
    <w:rsid w:val="005A30D9"/>
    <w:rsid w:val="005A4334"/>
    <w:rsid w:val="005A5847"/>
    <w:rsid w:val="005C4796"/>
    <w:rsid w:val="005D5D32"/>
    <w:rsid w:val="00630958"/>
    <w:rsid w:val="00637330"/>
    <w:rsid w:val="006375A3"/>
    <w:rsid w:val="006501F2"/>
    <w:rsid w:val="00654207"/>
    <w:rsid w:val="006A3D35"/>
    <w:rsid w:val="006C7F6C"/>
    <w:rsid w:val="006D44CD"/>
    <w:rsid w:val="006D6C2F"/>
    <w:rsid w:val="006E12B0"/>
    <w:rsid w:val="006E1FD3"/>
    <w:rsid w:val="006E4748"/>
    <w:rsid w:val="006F1640"/>
    <w:rsid w:val="00705993"/>
    <w:rsid w:val="007077A1"/>
    <w:rsid w:val="0073250A"/>
    <w:rsid w:val="00735736"/>
    <w:rsid w:val="00737A4B"/>
    <w:rsid w:val="00737ADC"/>
    <w:rsid w:val="007849EC"/>
    <w:rsid w:val="00793CE7"/>
    <w:rsid w:val="00793E1F"/>
    <w:rsid w:val="007A479D"/>
    <w:rsid w:val="007B0C7F"/>
    <w:rsid w:val="007C72DF"/>
    <w:rsid w:val="007C7D76"/>
    <w:rsid w:val="007D07A2"/>
    <w:rsid w:val="007D0C17"/>
    <w:rsid w:val="007D1400"/>
    <w:rsid w:val="007D3C43"/>
    <w:rsid w:val="007D7052"/>
    <w:rsid w:val="007E4D02"/>
    <w:rsid w:val="007E6AC7"/>
    <w:rsid w:val="007E7B3F"/>
    <w:rsid w:val="007F0028"/>
    <w:rsid w:val="007F2409"/>
    <w:rsid w:val="007F3339"/>
    <w:rsid w:val="007F4EB7"/>
    <w:rsid w:val="007F5FA9"/>
    <w:rsid w:val="007F631F"/>
    <w:rsid w:val="00805AAC"/>
    <w:rsid w:val="0081479D"/>
    <w:rsid w:val="008230F7"/>
    <w:rsid w:val="00825007"/>
    <w:rsid w:val="00830AD4"/>
    <w:rsid w:val="00835282"/>
    <w:rsid w:val="008551D3"/>
    <w:rsid w:val="00861DDE"/>
    <w:rsid w:val="00875EDC"/>
    <w:rsid w:val="008870B9"/>
    <w:rsid w:val="00890661"/>
    <w:rsid w:val="008B4C87"/>
    <w:rsid w:val="008B57BD"/>
    <w:rsid w:val="008C5622"/>
    <w:rsid w:val="008D782F"/>
    <w:rsid w:val="008E0EF7"/>
    <w:rsid w:val="008E4CF9"/>
    <w:rsid w:val="008F27CC"/>
    <w:rsid w:val="00901817"/>
    <w:rsid w:val="00906D58"/>
    <w:rsid w:val="009107AF"/>
    <w:rsid w:val="00917783"/>
    <w:rsid w:val="00926AB4"/>
    <w:rsid w:val="009400B7"/>
    <w:rsid w:val="00940C93"/>
    <w:rsid w:val="009432E4"/>
    <w:rsid w:val="0094725F"/>
    <w:rsid w:val="0094799B"/>
    <w:rsid w:val="00965C09"/>
    <w:rsid w:val="00977E5D"/>
    <w:rsid w:val="009A209B"/>
    <w:rsid w:val="009B0EAB"/>
    <w:rsid w:val="009B4D5A"/>
    <w:rsid w:val="009C17C9"/>
    <w:rsid w:val="009C1C12"/>
    <w:rsid w:val="009C2E2C"/>
    <w:rsid w:val="009E0F8E"/>
    <w:rsid w:val="00A05200"/>
    <w:rsid w:val="00A16F90"/>
    <w:rsid w:val="00A20210"/>
    <w:rsid w:val="00A262E2"/>
    <w:rsid w:val="00A27C87"/>
    <w:rsid w:val="00A3091F"/>
    <w:rsid w:val="00A32FF9"/>
    <w:rsid w:val="00A42972"/>
    <w:rsid w:val="00A47712"/>
    <w:rsid w:val="00A47BCA"/>
    <w:rsid w:val="00A76042"/>
    <w:rsid w:val="00A92476"/>
    <w:rsid w:val="00AA2646"/>
    <w:rsid w:val="00AB59EB"/>
    <w:rsid w:val="00AB5C6F"/>
    <w:rsid w:val="00AB77C2"/>
    <w:rsid w:val="00AC7B2F"/>
    <w:rsid w:val="00AD105D"/>
    <w:rsid w:val="00AE5700"/>
    <w:rsid w:val="00AF424C"/>
    <w:rsid w:val="00AF7892"/>
    <w:rsid w:val="00AF7971"/>
    <w:rsid w:val="00B02BF5"/>
    <w:rsid w:val="00B02D87"/>
    <w:rsid w:val="00B07B8D"/>
    <w:rsid w:val="00B314E8"/>
    <w:rsid w:val="00B37BB7"/>
    <w:rsid w:val="00B40B1F"/>
    <w:rsid w:val="00B46EF7"/>
    <w:rsid w:val="00B63CF5"/>
    <w:rsid w:val="00B65F6F"/>
    <w:rsid w:val="00B670B8"/>
    <w:rsid w:val="00B700D8"/>
    <w:rsid w:val="00B85CD3"/>
    <w:rsid w:val="00B90381"/>
    <w:rsid w:val="00BB7245"/>
    <w:rsid w:val="00C07402"/>
    <w:rsid w:val="00C156FD"/>
    <w:rsid w:val="00C25A1D"/>
    <w:rsid w:val="00C27A8F"/>
    <w:rsid w:val="00C3099F"/>
    <w:rsid w:val="00C37769"/>
    <w:rsid w:val="00C41834"/>
    <w:rsid w:val="00C61CA0"/>
    <w:rsid w:val="00C65AF4"/>
    <w:rsid w:val="00C776DE"/>
    <w:rsid w:val="00C77B87"/>
    <w:rsid w:val="00C92BB5"/>
    <w:rsid w:val="00C942F3"/>
    <w:rsid w:val="00CB11E9"/>
    <w:rsid w:val="00CB732E"/>
    <w:rsid w:val="00CC06C3"/>
    <w:rsid w:val="00CE253B"/>
    <w:rsid w:val="00CF1B38"/>
    <w:rsid w:val="00CF542B"/>
    <w:rsid w:val="00CF68C5"/>
    <w:rsid w:val="00D01F2C"/>
    <w:rsid w:val="00D071AA"/>
    <w:rsid w:val="00D24FF2"/>
    <w:rsid w:val="00D26884"/>
    <w:rsid w:val="00D3460D"/>
    <w:rsid w:val="00D35963"/>
    <w:rsid w:val="00D4710A"/>
    <w:rsid w:val="00D70195"/>
    <w:rsid w:val="00D73700"/>
    <w:rsid w:val="00D83C05"/>
    <w:rsid w:val="00D95AC7"/>
    <w:rsid w:val="00DA4813"/>
    <w:rsid w:val="00DA6303"/>
    <w:rsid w:val="00DA72F6"/>
    <w:rsid w:val="00DB05C7"/>
    <w:rsid w:val="00DB5BC1"/>
    <w:rsid w:val="00DB5D7C"/>
    <w:rsid w:val="00DC2885"/>
    <w:rsid w:val="00DE2309"/>
    <w:rsid w:val="00DF2519"/>
    <w:rsid w:val="00E03B88"/>
    <w:rsid w:val="00E16F5D"/>
    <w:rsid w:val="00E24EFE"/>
    <w:rsid w:val="00E273A8"/>
    <w:rsid w:val="00E319FB"/>
    <w:rsid w:val="00E31AFD"/>
    <w:rsid w:val="00E56EAA"/>
    <w:rsid w:val="00E56F8C"/>
    <w:rsid w:val="00E57739"/>
    <w:rsid w:val="00E57A13"/>
    <w:rsid w:val="00E66152"/>
    <w:rsid w:val="00E72FA9"/>
    <w:rsid w:val="00EA5B3D"/>
    <w:rsid w:val="00EB6E7E"/>
    <w:rsid w:val="00EC037B"/>
    <w:rsid w:val="00EC6334"/>
    <w:rsid w:val="00ED5DE4"/>
    <w:rsid w:val="00EE23B8"/>
    <w:rsid w:val="00EF18D0"/>
    <w:rsid w:val="00F0156E"/>
    <w:rsid w:val="00F23363"/>
    <w:rsid w:val="00F24042"/>
    <w:rsid w:val="00F36606"/>
    <w:rsid w:val="00F40BFF"/>
    <w:rsid w:val="00F430C3"/>
    <w:rsid w:val="00F45317"/>
    <w:rsid w:val="00F47904"/>
    <w:rsid w:val="00F5078B"/>
    <w:rsid w:val="00F56224"/>
    <w:rsid w:val="00F97CAD"/>
    <w:rsid w:val="00FB1C9C"/>
    <w:rsid w:val="00FC3737"/>
    <w:rsid w:val="00FC40FF"/>
    <w:rsid w:val="00FC553E"/>
    <w:rsid w:val="00FD77EA"/>
    <w:rsid w:val="00FE32DC"/>
    <w:rsid w:val="00FE565D"/>
    <w:rsid w:val="00FE5ED6"/>
    <w:rsid w:val="00FE7909"/>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F1640"/>
    <w:rPr>
      <w:sz w:val="24"/>
      <w:szCs w:val="24"/>
    </w:rPr>
  </w:style>
  <w:style w:styleId="Uvuenotijeloteksta" w:type="paragraph">
    <w:name w:val="Body Text Indent"/>
    <w:basedOn w:val="Normal"/>
    <w:link w:val="UvuenotijelotekstaChar"/>
    <w:rsid w:val="006F1640"/>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6F1640"/>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F1640"/>
    <w:rPr>
      <w:sz w:val="24"/>
      <w:szCs w:val="24"/>
    </w:rPr>
  </w:style>
  <w:style w:styleId="Uvuenotijeloteksta" w:type="paragraph">
    <w:name w:val="Body Text Indent"/>
    <w:basedOn w:val="Normal"/>
    <w:link w:val="UvuenotijelotekstaChar"/>
    <w:rsid w:val="006F1640"/>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6F1640"/>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 Miroslav Škalac; EOS nekretnine d.o.o. za poslovanje nekretninama</izvorni_sadrzaj>
    <derivirana_varijabla naziv="DomainObject.Predmet.StrankaFormated_1">  FINA ZAGREB; TONDACH HRVATSKA dioničko društvo; Miroslav Škalac; EOS nekretnine d.o.o. za poslovanje nekretninama</derivirana_varijabla>
  </DomainObject.Predmet.StrankaFormated>
  <DomainObject.Predmet.StrankaFormatedOIB>
    <izvorni_sadrzaj>  FINA ZAGREB, OIB 85821130368; TONDACH HRVATSKA dioničko društvo, OIB 12790040933; Miroslav Škalac, OIB 42314450114; EOS nekretnine d.o.o. za poslovanje nekretninama, OIB 31075247773</izvorni_sadrzaj>
    <derivirana_varijabla naziv="DomainObject.Predmet.StrankaFormatedOIB_1">  FINA ZAGREB, OIB 85821130368; TONDACH HRVATSKA dioničko društvo, OIB 12790040933; Miroslav Škalac, OIB 42314450114; EOS nekretnine d.o.o. za poslovanje nekretninama, OIB 31075247773</derivirana_varijabla>
  </DomainObject.Predmet.StrankaFormatedOIB>
  <DomainObject.Predmet.StrankaFormatedWithAdress>
    <izvorni_sadrzaj> FINA ZAGREB, Albrechtova 42, 10000 Zagreb; TONDACH HRVATSKA dioničko društvo, Matije Gupca 2, 49221 Bedekovčina; Miroslav Škalac, Sokovčak 6, 10430 Mala Rakovica; EOS nekretnine d.o.o. za poslovanje nekretninama, Horvatova 82, 10000 Zagreb</izvorni_sadrzaj>
    <derivirana_varijabla naziv="DomainObject.Predmet.StrankaFormatedWithAdress_1"> FINA ZAGREB, Albrechtova 42, 10000 Zagreb; TONDACH HRVATSKA dioničko društvo, Matije Gupca 2, 49221 Bedekovčina; Miroslav Škalac, Sokovčak 6, 10430 Mala Rakovica; EOS nekretnine d.o.o. za poslovanje nekretninama, Horvatova 82, 10000 Zagreb</derivirana_varijabla>
  </DomainObject.Predmet.StrankaFormatedWithAdress>
  <DomainObject.Predmet.StrankaFormatedWithAdressOIB>
    <izvorni_sadrzaj>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izvorni_sadrzaj>
    <derivirana_varijabla naziv="DomainObject.Predmet.StrankaFormatedWithAdressOIB_1">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derivirana_varijabla>
  </DomainObject.Predmet.StrankaFormatedWithAdressOIB>
  <DomainObject.Predmet.StrankaWithAdress>
    <izvorni_sadrzaj>FINA ZAGREB Albrechtova 42,10000 Zagreb,TONDACH HRVATSKA dioničko društvo Matije Gupca 2,49221 Bedekovčina,Miroslav Škalac Sokovčak 6,10430 Mala Rakovica,EOS nekretnine d.o.o. za poslovanje nekretninama Horvatova 82,10000 Zagreb</izvorni_sadrzaj>
    <derivirana_varijabla naziv="DomainObject.Predmet.StrankaWithAdress_1">FINA ZAGREB Albrechtova 42,10000 Zagreb,TONDACH HRVATSKA dioničko društvo Matije Gupca 2,49221 Bedekovčina,Miroslav Škalac Sokovčak 6,10430 Mala Rakovica,EOS nekretnine d.o.o. za poslovanje nekretninama Horvatova 82,10000 Zagreb</derivirana_varijabla>
  </DomainObject.Predmet.StrankaWithAdress>
  <DomainObject.Predmet.StrankaWithAdressOIB>
    <izvorni_sadrzaj>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izvorni_sadrzaj>
    <derivirana_varijabla naziv="DomainObject.Predmet.StrankaWithAdressOIB_1">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derivirana_varijabla>
  </DomainObject.Predmet.StrankaWithAdressOIB>
  <DomainObject.Predmet.StrankaNazivFormated>
    <izvorni_sadrzaj>FINA ZAGREB,TONDACH HRVATSKA dioničko društvo,Miroslav Škalac,EOS nekretnine d.o.o. za poslovanje nekretninama</izvorni_sadrzaj>
    <derivirana_varijabla naziv="DomainObject.Predmet.StrankaNazivFormated_1">FINA ZAGREB,TONDACH HRVATSKA dioničko društvo,Miroslav Škalac,EOS nekretnine d.o.o. za poslovanje nekretninama</derivirana_varijabla>
  </DomainObject.Predmet.StrankaNazivFormated>
  <DomainObject.Predmet.StrankaNazivFormatedOIB>
    <izvorni_sadrzaj>FINA ZAGREB, OIB 85821130368,TONDACH HRVATSKA dioničko društvo, OIB 12790040933,Miroslav Škalac, OIB 42314450114,EOS nekretnine d.o.o. za poslovanje nekretninama, OIB 31075247773</izvorni_sadrzaj>
    <derivirana_varijabla naziv="DomainObject.Predmet.StrankaNazivFormatedOIB_1">FINA ZAGREB, OIB 85821130368,TONDACH HRVATSKA dioničko društvo, OIB 12790040933,Miroslav Škalac, OIB 42314450114,EOS nekretnine d.o.o. za poslovanje nekretninama, OIB 31075247773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tem>Miroslav Škalac</item>
      <item>EOS nekretnine d.o.o. za poslovanje nekretninama</item>
    </izvorni_sadrzaj>
    <derivirana_varijabla naziv="DomainObject.Predmet.StrankaListFormated_1">
      <item>FINA ZAGREB</item>
      <item>TONDACH HRVATSKA dioničko društvo</item>
      <item>Miroslav Škalac</item>
      <item>EOS nekretnine d.o.o. za poslovanje nekretninama</item>
    </derivirana_varijabla>
  </DomainObject.Predmet.StrankaListFormated>
  <DomainObject.Predmet.StrankaList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FormatedOIB_1">
      <item>FINA ZAGREB, OIB 85821130368</item>
      <item>TONDACH HRVATSKA dioničko društvo, OIB 12790040933</item>
      <item>Miroslav Škalac, OIB 42314450114</item>
      <item>EOS nekretnine d.o.o. za poslovanje nekretninama, OIB 31075247773</item>
    </derivirana_varijabla>
  </DomainObject.Predmet.StrankaListFormatedOIB>
  <DomainObject.Predmet.StrankaListFormatedWithAdress>
    <izvorni_sadrzaj>
      <item>FINA ZAGREB, Albrechtova 42, 10000 Zagreb</item>
      <item>TONDACH HRVATSKA dioničko društvo, Matije Gupca 2, 49221 Bedekovčina</item>
      <item>Miroslav Škalac, Sokovčak 6, 10430 Mala Rakovica</item>
      <item>EOS nekretnine d.o.o. za poslovanje nekretninama, Horvatova 82, 10000 Zagreb</item>
    </izvorni_sadrzaj>
    <derivirana_varijabla naziv="DomainObject.Predmet.StrankaListFormatedWithAdress_1">
      <item>FINA ZAGREB, Albrechtova 42, 10000 Zagreb</item>
      <item>TONDACH HRVATSKA dioničko društvo, Matije Gupca 2, 49221 Bedekovčina</item>
      <item>Miroslav Škalac, Sokovčak 6, 10430 Mala Rakovica</item>
      <item>EOS nekretnine d.o.o. za poslovanje nekretninama, Horvatova 82, 10000 Zagreb</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izvorni_sadrzaj>
    <derivirana_varijabla naziv="DomainObject.Predmet.StrankaListFormatedWithAdressOIB_1">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derivirana_varijabla>
  </DomainObject.Predmet.StrankaListFormatedWithAdressOIB>
  <DomainObject.Predmet.StrankaListNazivFormated>
    <izvorni_sadrzaj>
      <item>FINA ZAGREB</item>
      <item>TONDACH HRVATSKA dioničko društvo</item>
      <item>Miroslav Škalac</item>
      <item>EOS nekretnine d.o.o. za poslovanje nekretninama</item>
    </izvorni_sadrzaj>
    <derivirana_varijabla naziv="DomainObject.Predmet.StrankaListNazivFormated_1">
      <item>FINA ZAGREB</item>
      <item>TONDACH HRVATSKA dioničko društvo</item>
      <item>Miroslav Škalac</item>
      <item>EOS nekretnine d.o.o. za poslovanje nekretninama</item>
    </derivirana_varijabla>
  </DomainObject.Predmet.StrankaListNazivFormated>
  <DomainObject.Predmet.StrankaListNaziv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NazivFormatedOIB_1">
      <item>FINA ZAGREB, OIB 85821130368</item>
      <item>TONDACH HRVATSKA dioničko društvo, OIB 12790040933</item>
      <item>Miroslav Škalac, OIB 42314450114</item>
      <item>EOS nekretnine d.o.o. za poslovanje nekretninama, OIB 31075247773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07359130354</item>
      <item>, OIB 22583200719</item>
      <item>, OIB 26902318451</item>
      <item>, OIB 12790040933</item>
      <item>, OIB 18683136487</item>
      <item>, OIB null</item>
      <item>, OIB 65419217702</item>
      <item>, OIB null</item>
      <item>, OIB 22583200719</item>
      <item>, OIB 42314450114</item>
      <item>, OIB 31075247773</item>
    </izvorni_sadrzaj>
    <derivirana_varijabla naziv="DomainObject.Predmet.SudioniciListNazivOIB_1">
      <item>, OIB 85821130368</item>
      <item>, OIB 07359130354</item>
      <item>, OIB 22583200719</item>
      <item>, OIB 26902318451</item>
      <item>, OIB 12790040933</item>
      <item>, OIB 18683136487</item>
      <item>, OIB null</item>
      <item>, OIB 65419217702</item>
      <item>, OIB null</item>
      <item>, OIB 22583200719</item>
      <item>, OIB 42314450114</item>
      <item>, OIB 31075247773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556EB8-D220-48AC-A5E2-D36A7B36E5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304</properties:Words>
  <properties:Characters>1615</properties:Characters>
  <properties:Lines>54</properties:Lines>
  <properties:Paragraphs>27</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2019-01-15T07:05:00Z</dcterms:created>
  <dc:creator>x</dc:creator>
  <cp:lastModifiedBy>Matea Bizjak</cp:lastModifiedBy>
  <cp:lastPrinted>2019-01-15T11:47:00Z</cp:lastPrinted>
  <dcterms:modified xmlns:xsi="http://www.w3.org/2001/XMLSchema-instance" xsi:type="dcterms:W3CDTF">2019-01-15T11:47:00Z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(St-918-13-nagrada stečajnom upravitelju 2.docx)</vt:lpwstr>
  </prop:property>
  <prop:property name="CC_coloring" pid="4" fmtid="{D5CDD505-2E9C-101B-9397-08002B2CF9AE}">
    <vt:bool>false</vt:bool>
  </prop:property>
  <prop:property name="BrojStranica" pid="5" fmtid="{D5CDD505-2E9C-101B-9397-08002B2CF9AE}">
    <vt:i4>2</vt:i4>
  </prop:property>
</prop:Properties>
</file>