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f1e6f" w14:paraId="25f1e6f" w:rsidRDefault="00F13A79" w:rsidP="00F13A79" w:rsidR="00F13A79" w:rsidRPr="00A14F1E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F13A79" w:rsidP="00F13A79" w:rsidR="00F13A79" w:rsidRPr="00A14F1E">
      <w:pPr>
        <w:rPr>
          <w:sz w:val="24"/>
          <w:szCs w:val="24"/>
        </w:rPr>
      </w:pPr>
    </w:p>
    <w:p w:rsidRDefault="005638C5" w:rsidP="00F13A79" w:rsidR="00F13A79" w:rsidRPr="00A14F1E">
      <w:pPr>
        <w:rPr>
          <w:sz w:val="24"/>
          <w:szCs w:val="24"/>
        </w:rPr>
      </w:pPr>
      <w:r>
        <w:rPr>
          <w:noProof/>
        </w:rPr>
        <w:t xml:space="preserve">          </w:t>
      </w: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5381D" w:rsidP="0075381D" w:rsidR="0075381D" w:rsidRPr="00A14F1E">
      <w:pPr>
        <w:rPr>
          <w:sz w:val="24"/>
          <w:szCs w:val="24"/>
        </w:rPr>
      </w:pPr>
      <w:r w:rsidRPr="00A14F1E">
        <w:rPr>
          <w:sz w:val="24"/>
          <w:szCs w:val="24"/>
        </w:rPr>
        <w:t>REPUBLIKA HRVATSKA</w:t>
      </w:r>
    </w:p>
    <w:p w:rsidRDefault="0075381D" w:rsidP="0075381D" w:rsidR="0075381D" w:rsidRPr="00A14F1E">
      <w:pPr>
        <w:rPr>
          <w:sz w:val="24"/>
          <w:szCs w:val="24"/>
        </w:rPr>
      </w:pPr>
      <w:r w:rsidRPr="00A14F1E">
        <w:rPr>
          <w:sz w:val="24"/>
          <w:szCs w:val="24"/>
        </w:rPr>
        <w:t xml:space="preserve">Trgovački sud u Zagrebu </w:t>
      </w:r>
    </w:p>
    <w:p w:rsidRDefault="0075381D" w:rsidP="0075381D" w:rsidR="0075381D" w:rsidRPr="00A14F1E">
      <w:pPr>
        <w:rPr>
          <w:sz w:val="24"/>
          <w:szCs w:val="24"/>
        </w:rPr>
      </w:pPr>
      <w:r w:rsidRPr="00A14F1E">
        <w:rPr>
          <w:sz w:val="24"/>
          <w:szCs w:val="24"/>
        </w:rPr>
        <w:t xml:space="preserve">Zagreb, </w:t>
      </w:r>
      <w:proofErr w:type="spellStart"/>
      <w:r w:rsidRPr="00A14F1E">
        <w:rPr>
          <w:sz w:val="24"/>
          <w:szCs w:val="24"/>
        </w:rPr>
        <w:t>Amruševa</w:t>
      </w:r>
      <w:proofErr w:type="spellEnd"/>
      <w:r w:rsidRPr="00A14F1E">
        <w:rPr>
          <w:sz w:val="24"/>
          <w:szCs w:val="24"/>
        </w:rPr>
        <w:t xml:space="preserve"> 2/II                             </w:t>
      </w:r>
    </w:p>
    <w:p w:rsidRDefault="0075381D" w:rsidP="00454D91" w:rsidR="0075381D" w:rsidRPr="00A14F1E">
      <w:pPr>
        <w:jc w:val="right"/>
        <w:rPr>
          <w:sz w:val="24"/>
          <w:szCs w:val="24"/>
        </w:rPr>
      </w:pPr>
      <w:r w:rsidRPr="00A14F1E">
        <w:rPr>
          <w:sz w:val="24"/>
          <w:szCs w:val="24"/>
        </w:rPr>
        <w:t xml:space="preserve">                                                    </w:t>
      </w:r>
      <w:r w:rsidR="00761A3A">
        <w:rPr>
          <w:sz w:val="24"/>
          <w:szCs w:val="24"/>
        </w:rPr>
        <w:t>67. St-608</w:t>
      </w:r>
      <w:r w:rsidR="00A14F1E" w:rsidRPr="00A14F1E">
        <w:rPr>
          <w:sz w:val="24"/>
          <w:szCs w:val="24"/>
        </w:rPr>
        <w:t>/14</w:t>
      </w:r>
    </w:p>
    <w:p w:rsidRDefault="00A14F1E" w:rsidP="0075381D" w:rsidR="00A14F1E">
      <w:pPr>
        <w:jc w:val="center"/>
        <w:rPr>
          <w:sz w:val="24"/>
          <w:szCs w:val="24"/>
        </w:rPr>
      </w:pPr>
    </w:p>
    <w:p w:rsidRDefault="0075381D" w:rsidP="0075381D" w:rsidR="0075381D" w:rsidRPr="00A14F1E">
      <w:pPr>
        <w:jc w:val="center"/>
        <w:rPr>
          <w:sz w:val="24"/>
          <w:szCs w:val="24"/>
        </w:rPr>
      </w:pPr>
      <w:r w:rsidRPr="00A14F1E">
        <w:rPr>
          <w:sz w:val="24"/>
          <w:szCs w:val="24"/>
        </w:rPr>
        <w:t>Z A K L J U Č A K</w:t>
      </w:r>
    </w:p>
    <w:p w:rsidRDefault="0075381D" w:rsidP="0075381D" w:rsidR="0075381D" w:rsidRPr="00A14F1E">
      <w:pPr>
        <w:rPr>
          <w:sz w:val="24"/>
          <w:szCs w:val="24"/>
        </w:rPr>
      </w:pPr>
    </w:p>
    <w:p w:rsidRDefault="0075381D" w:rsidP="0075381D" w:rsidR="0075381D" w:rsidRPr="00A14F1E">
      <w:pPr>
        <w:ind w:firstLine="720"/>
        <w:jc w:val="both"/>
        <w:rPr>
          <w:sz w:val="24"/>
          <w:szCs w:val="24"/>
        </w:rPr>
      </w:pPr>
      <w:r w:rsidRPr="00A14F1E">
        <w:rPr>
          <w:sz w:val="24"/>
          <w:szCs w:val="24"/>
        </w:rPr>
        <w:t xml:space="preserve">TRGOVAČKI SUD U ZAGREBU, po sucu Gordanu </w:t>
      </w:r>
      <w:proofErr w:type="spellStart"/>
      <w:r w:rsidRPr="00A14F1E">
        <w:rPr>
          <w:sz w:val="24"/>
          <w:szCs w:val="24"/>
        </w:rPr>
        <w:t>Zubaku</w:t>
      </w:r>
      <w:proofErr w:type="spellEnd"/>
      <w:r w:rsidRPr="00A14F1E">
        <w:rPr>
          <w:sz w:val="24"/>
          <w:szCs w:val="24"/>
        </w:rPr>
        <w:t xml:space="preserve">, u stečajnom predmetu nad dužnikom </w:t>
      </w:r>
      <w:r w:rsidR="00A14F1E" w:rsidRPr="00A14F1E">
        <w:rPr>
          <w:bCs/>
          <w:sz w:val="24"/>
          <w:szCs w:val="24"/>
          <w:lang w:val="pt-BR"/>
        </w:rPr>
        <w:t>HIDROCOMMERCE d.o.o. u stečaju, Donji Stupnik, Ledinska ulica 35, OIB: 10119430787</w:t>
      </w:r>
      <w:r w:rsidRPr="00A14F1E">
        <w:rPr>
          <w:sz w:val="24"/>
          <w:szCs w:val="24"/>
        </w:rPr>
        <w:t>,</w:t>
      </w:r>
      <w:r w:rsidR="00D75E26" w:rsidRPr="00A14F1E">
        <w:rPr>
          <w:sz w:val="24"/>
          <w:szCs w:val="24"/>
        </w:rPr>
        <w:t xml:space="preserve"> </w:t>
      </w:r>
      <w:r w:rsidR="00A81BB5">
        <w:rPr>
          <w:sz w:val="24"/>
          <w:szCs w:val="24"/>
        </w:rPr>
        <w:t>27. ožujka</w:t>
      </w:r>
      <w:r w:rsidRPr="00A14F1E">
        <w:rPr>
          <w:sz w:val="24"/>
          <w:szCs w:val="24"/>
        </w:rPr>
        <w:t xml:space="preserve"> 20</w:t>
      </w:r>
      <w:r w:rsidR="00A81BB5">
        <w:rPr>
          <w:sz w:val="24"/>
          <w:szCs w:val="24"/>
        </w:rPr>
        <w:t>18</w:t>
      </w:r>
      <w:r w:rsidRPr="00A14F1E">
        <w:rPr>
          <w:sz w:val="24"/>
          <w:szCs w:val="24"/>
        </w:rPr>
        <w:t xml:space="preserve">., </w:t>
      </w:r>
    </w:p>
    <w:p w:rsidRDefault="00F13A79" w:rsidP="00D639B5" w:rsidR="00F13A79">
      <w:pPr>
        <w:rPr>
          <w:sz w:val="24"/>
          <w:szCs w:val="24"/>
        </w:rPr>
      </w:pPr>
    </w:p>
    <w:p w:rsidRDefault="00A14F1E" w:rsidP="00D639B5" w:rsidR="00A14F1E" w:rsidRPr="00A14F1E">
      <w:pPr>
        <w:rPr>
          <w:sz w:val="24"/>
          <w:szCs w:val="24"/>
        </w:rPr>
      </w:pPr>
    </w:p>
    <w:p w:rsidRDefault="00F13A79" w:rsidP="00F13A79" w:rsidR="00F13A79" w:rsidRPr="00A14F1E">
      <w:pPr>
        <w:jc w:val="center"/>
        <w:rPr>
          <w:sz w:val="24"/>
          <w:szCs w:val="24"/>
        </w:rPr>
      </w:pPr>
      <w:r w:rsidRPr="00A14F1E">
        <w:rPr>
          <w:sz w:val="24"/>
          <w:szCs w:val="24"/>
        </w:rPr>
        <w:t>z a k l j u č i o      j e</w:t>
      </w:r>
    </w:p>
    <w:p w:rsidRDefault="00F13A79" w:rsidP="00D639B5" w:rsidR="00F13A79" w:rsidRPr="00A14F1E">
      <w:pPr>
        <w:rPr>
          <w:b/>
          <w:sz w:val="24"/>
          <w:szCs w:val="24"/>
        </w:rPr>
      </w:pPr>
    </w:p>
    <w:p w:rsidRDefault="00F13A79" w:rsidP="00F13A79" w:rsidR="00F13A79" w:rsidRPr="00A14F1E">
      <w:pPr>
        <w:jc w:val="both"/>
        <w:rPr>
          <w:sz w:val="24"/>
          <w:szCs w:val="24"/>
        </w:rPr>
      </w:pPr>
      <w:r w:rsidRPr="00A14F1E">
        <w:rPr>
          <w:sz w:val="24"/>
          <w:szCs w:val="24"/>
        </w:rPr>
        <w:tab/>
      </w:r>
      <w:r w:rsidR="0066455E">
        <w:rPr>
          <w:sz w:val="24"/>
          <w:szCs w:val="24"/>
        </w:rPr>
        <w:t>Nalaže se stečajnom</w:t>
      </w:r>
      <w:r w:rsidR="00D639B5" w:rsidRPr="00A14F1E">
        <w:rPr>
          <w:sz w:val="24"/>
          <w:szCs w:val="24"/>
        </w:rPr>
        <w:t xml:space="preserve"> upravitelj</w:t>
      </w:r>
      <w:r w:rsidR="0066455E">
        <w:rPr>
          <w:sz w:val="24"/>
          <w:szCs w:val="24"/>
        </w:rPr>
        <w:t>u</w:t>
      </w:r>
      <w:r w:rsidR="009E1755" w:rsidRPr="00A14F1E">
        <w:rPr>
          <w:sz w:val="24"/>
          <w:szCs w:val="24"/>
        </w:rPr>
        <w:t xml:space="preserve"> </w:t>
      </w:r>
      <w:r w:rsidR="00A14F1E" w:rsidRPr="00A14F1E">
        <w:rPr>
          <w:sz w:val="24"/>
          <w:szCs w:val="24"/>
        </w:rPr>
        <w:t>Milorad</w:t>
      </w:r>
      <w:r w:rsidR="0066455E">
        <w:rPr>
          <w:sz w:val="24"/>
          <w:szCs w:val="24"/>
        </w:rPr>
        <w:t xml:space="preserve">u </w:t>
      </w:r>
      <w:proofErr w:type="spellStart"/>
      <w:r w:rsidR="0066455E">
        <w:rPr>
          <w:sz w:val="24"/>
          <w:szCs w:val="24"/>
        </w:rPr>
        <w:t>Zajkovskom</w:t>
      </w:r>
      <w:proofErr w:type="spellEnd"/>
      <w:r w:rsidR="00FC18D1" w:rsidRPr="00A14F1E">
        <w:rPr>
          <w:sz w:val="24"/>
          <w:szCs w:val="24"/>
        </w:rPr>
        <w:t xml:space="preserve"> u roku 15</w:t>
      </w:r>
      <w:r w:rsidR="009E1755" w:rsidRPr="00A14F1E">
        <w:rPr>
          <w:sz w:val="24"/>
          <w:szCs w:val="24"/>
        </w:rPr>
        <w:t xml:space="preserve"> dana dostaviti izvješće o tijeku stečajnog postupka i stanju stečajne mase.  </w:t>
      </w:r>
    </w:p>
    <w:p w:rsidRDefault="00FC18D1" w:rsidP="00F13A79" w:rsidR="00FC18D1" w:rsidRPr="00A14F1E">
      <w:pPr>
        <w:jc w:val="both"/>
        <w:rPr>
          <w:sz w:val="24"/>
          <w:szCs w:val="24"/>
        </w:rPr>
      </w:pPr>
    </w:p>
    <w:p w:rsidRDefault="00454D91" w:rsidP="00F13A79" w:rsidR="00454D91" w:rsidRPr="00A14F1E">
      <w:pPr>
        <w:jc w:val="both"/>
        <w:rPr>
          <w:sz w:val="24"/>
          <w:szCs w:val="24"/>
        </w:rPr>
      </w:pPr>
    </w:p>
    <w:p w:rsidRDefault="00FC18D1" w:rsidP="00FC18D1" w:rsidR="00FC18D1" w:rsidRPr="00A14F1E">
      <w:pPr>
        <w:jc w:val="center"/>
        <w:rPr>
          <w:sz w:val="24"/>
          <w:szCs w:val="24"/>
        </w:rPr>
      </w:pPr>
      <w:r w:rsidRPr="00A14F1E">
        <w:rPr>
          <w:sz w:val="24"/>
          <w:szCs w:val="24"/>
        </w:rPr>
        <w:t xml:space="preserve">o b r a z l o ž e nj e </w:t>
      </w:r>
    </w:p>
    <w:p w:rsidRDefault="00F13A79" w:rsidP="00F13A79" w:rsidR="00F13A79" w:rsidRPr="00A14F1E">
      <w:pPr>
        <w:rPr>
          <w:sz w:val="24"/>
          <w:szCs w:val="24"/>
        </w:rPr>
      </w:pPr>
    </w:p>
    <w:p w:rsidRDefault="00FC18D1" w:rsidP="00FC18D1" w:rsidR="00FC18D1" w:rsidRPr="00A14F1E">
      <w:pPr>
        <w:jc w:val="both"/>
        <w:rPr>
          <w:sz w:val="24"/>
          <w:szCs w:val="24"/>
        </w:rPr>
      </w:pPr>
      <w:r w:rsidRPr="00A14F1E">
        <w:rPr>
          <w:sz w:val="24"/>
          <w:szCs w:val="24"/>
        </w:rPr>
        <w:tab/>
        <w:t xml:space="preserve">Prema </w:t>
      </w:r>
      <w:r w:rsidR="0066455E">
        <w:rPr>
          <w:sz w:val="24"/>
          <w:szCs w:val="24"/>
        </w:rPr>
        <w:t>odredbi čl. 89. st. 2. Stečajnog zakona („Narodne novine“ broj 71/15, 104/17, dalje: SZ)</w:t>
      </w:r>
      <w:r w:rsidRPr="00A14F1E">
        <w:rPr>
          <w:sz w:val="24"/>
          <w:szCs w:val="24"/>
        </w:rPr>
        <w:t xml:space="preserve"> stečajni upravitelj dužan</w:t>
      </w:r>
      <w:r w:rsidR="0066455E">
        <w:rPr>
          <w:sz w:val="24"/>
          <w:szCs w:val="24"/>
        </w:rPr>
        <w:t xml:space="preserve"> je</w:t>
      </w:r>
      <w:r w:rsidRPr="00A14F1E">
        <w:rPr>
          <w:sz w:val="24"/>
          <w:szCs w:val="24"/>
        </w:rPr>
        <w:t xml:space="preserve"> podnositi na propisanom obrascu pisana izvješća o tijeku stečajnoga postupka i o stanju stečajne mase, i to najmanje jedanput u tri mjeseca.  Pisana izvješća iz stavka 2. ovoga članka i druga izvješća koja je stečajni upravitelj dužan podnositi na temelju ovoga Zakona objavit će se na mrežnoj stranici e-Oglasna ploča sudova bez odgode (čl. 89. st. 3. ).</w:t>
      </w:r>
      <w:r w:rsidR="0066455E">
        <w:rPr>
          <w:sz w:val="24"/>
          <w:szCs w:val="24"/>
        </w:rPr>
        <w:t xml:space="preserve"> </w:t>
      </w:r>
      <w:r w:rsidRPr="00A14F1E">
        <w:rPr>
          <w:sz w:val="24"/>
          <w:szCs w:val="24"/>
        </w:rPr>
        <w:t xml:space="preserve">Slijedom navedenog, sud je </w:t>
      </w:r>
      <w:r w:rsidR="0066455E">
        <w:rPr>
          <w:sz w:val="24"/>
          <w:szCs w:val="24"/>
        </w:rPr>
        <w:t>zaključio kao u izreci ovog zaključka.</w:t>
      </w:r>
    </w:p>
    <w:p w:rsidRDefault="00FC18D1" w:rsidP="00F13A79" w:rsidR="00FC18D1" w:rsidRPr="00A14F1E">
      <w:pPr>
        <w:rPr>
          <w:sz w:val="24"/>
          <w:szCs w:val="24"/>
        </w:rPr>
      </w:pPr>
    </w:p>
    <w:p w:rsidRDefault="00FC18D1" w:rsidP="00F13A79" w:rsidR="00FC18D1" w:rsidRPr="00A14F1E">
      <w:pPr>
        <w:rPr>
          <w:sz w:val="24"/>
          <w:szCs w:val="24"/>
        </w:rPr>
      </w:pPr>
    </w:p>
    <w:p w:rsidRDefault="00F32614" w:rsidP="00F13A79" w:rsidR="00F13A79" w:rsidRPr="00A14F1E">
      <w:pPr>
        <w:jc w:val="center"/>
        <w:rPr>
          <w:sz w:val="24"/>
          <w:szCs w:val="24"/>
        </w:rPr>
      </w:pPr>
      <w:r w:rsidRPr="00A14F1E">
        <w:rPr>
          <w:sz w:val="24"/>
          <w:szCs w:val="24"/>
        </w:rPr>
        <w:t xml:space="preserve">U Zagrebu </w:t>
      </w:r>
      <w:r w:rsidR="00A81BB5" w:rsidRPr="00A81BB5">
        <w:rPr>
          <w:sz w:val="24"/>
          <w:szCs w:val="24"/>
        </w:rPr>
        <w:t>27. ožujka 2018</w:t>
      </w:r>
      <w:r w:rsidR="00F13A79" w:rsidRPr="00A14F1E">
        <w:rPr>
          <w:sz w:val="24"/>
          <w:szCs w:val="24"/>
        </w:rPr>
        <w:t xml:space="preserve">. </w:t>
      </w:r>
    </w:p>
    <w:p w:rsidRDefault="00F13A79" w:rsidP="0066455E" w:rsidR="00F13A79" w:rsidRPr="00A14F1E">
      <w:pPr>
        <w:rPr>
          <w:sz w:val="24"/>
          <w:szCs w:val="24"/>
        </w:rPr>
      </w:pPr>
    </w:p>
    <w:p w:rsidRDefault="00F13A79" w:rsidP="00F13A79" w:rsidR="00F13A79" w:rsidRPr="00A14F1E">
      <w:pPr>
        <w:pStyle w:val="Tijeloteksta"/>
        <w:ind w:left="5760"/>
      </w:pPr>
      <w:r w:rsidRPr="00A14F1E">
        <w:tab/>
        <w:t>SUDAC:</w:t>
      </w:r>
    </w:p>
    <w:p w:rsidRDefault="009E1755" w:rsidP="00F13A79" w:rsidR="00F13A79" w:rsidRPr="00A14F1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A14F1E">
        <w:rPr>
          <w:rFonts w:hAnsi="Times New Roman" w:ascii="Times New Roman"/>
          <w:b w:val="false"/>
          <w:color w:val="auto"/>
          <w:szCs w:val="24"/>
        </w:rPr>
        <w:t xml:space="preserve">                      Gordan </w:t>
      </w:r>
      <w:proofErr w:type="spellStart"/>
      <w:r w:rsidRPr="00A14F1E">
        <w:rPr>
          <w:rFonts w:hAnsi="Times New Roman" w:ascii="Times New Roman"/>
          <w:b w:val="false"/>
          <w:color w:val="auto"/>
          <w:szCs w:val="24"/>
        </w:rPr>
        <w:t>Zubak</w:t>
      </w:r>
      <w:proofErr w:type="spellEnd"/>
      <w:r w:rsidR="005638C5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F13A79" w:rsidP="0066455E" w:rsidR="00F13A79" w:rsidRPr="0066455E">
      <w:pPr>
        <w:jc w:val="both"/>
        <w:rPr>
          <w:sz w:val="24"/>
          <w:szCs w:val="24"/>
        </w:rPr>
      </w:pPr>
      <w:r w:rsidRPr="00A14F1E">
        <w:rPr>
          <w:b/>
          <w:sz w:val="24"/>
          <w:szCs w:val="24"/>
        </w:rPr>
        <w:tab/>
      </w:r>
      <w:r w:rsidRPr="00A14F1E">
        <w:rPr>
          <w:sz w:val="24"/>
          <w:szCs w:val="24"/>
        </w:rPr>
        <w:tab/>
      </w:r>
      <w:r w:rsidRPr="00A14F1E">
        <w:rPr>
          <w:sz w:val="24"/>
          <w:szCs w:val="24"/>
        </w:rPr>
        <w:tab/>
      </w:r>
      <w:r w:rsidRPr="00A14F1E">
        <w:rPr>
          <w:sz w:val="24"/>
          <w:szCs w:val="24"/>
        </w:rPr>
        <w:tab/>
      </w:r>
      <w:r w:rsidRPr="00A14F1E">
        <w:rPr>
          <w:sz w:val="24"/>
          <w:szCs w:val="24"/>
        </w:rPr>
        <w:tab/>
        <w:t xml:space="preserve">  </w:t>
      </w:r>
    </w:p>
    <w:p w:rsidRDefault="00B539B6" w:rsidP="00F13A79" w:rsidR="00B539B6" w:rsidRPr="0066455E">
      <w:pPr>
        <w:rPr>
          <w:sz w:val="24"/>
          <w:szCs w:val="24"/>
        </w:rPr>
      </w:pPr>
      <w:r w:rsidRPr="0066455E">
        <w:rPr>
          <w:sz w:val="24"/>
          <w:szCs w:val="24"/>
        </w:rPr>
        <w:t>UPUTA O PRAVNOM LIJEKU:</w:t>
      </w:r>
    </w:p>
    <w:p w:rsidRDefault="00B539B6" w:rsidP="00F13A79" w:rsidR="00B539B6" w:rsidRPr="00A14F1E">
      <w:pPr>
        <w:rPr>
          <w:sz w:val="24"/>
          <w:szCs w:val="24"/>
        </w:rPr>
      </w:pPr>
      <w:r w:rsidRPr="00A14F1E">
        <w:rPr>
          <w:sz w:val="24"/>
          <w:szCs w:val="24"/>
        </w:rPr>
        <w:t>Protiv ovog zaključka žalba nije dopuštena.</w:t>
      </w:r>
    </w:p>
    <w:p w:rsidRDefault="00F13A79" w:rsidP="00F13A79" w:rsidR="00F13A79" w:rsidRPr="00A14F1E">
      <w:pPr>
        <w:rPr>
          <w:sz w:val="24"/>
          <w:szCs w:val="24"/>
        </w:rPr>
      </w:pPr>
      <w:r w:rsidRPr="00A14F1E">
        <w:rPr>
          <w:sz w:val="24"/>
          <w:szCs w:val="24"/>
        </w:rPr>
        <w:tab/>
      </w:r>
      <w:r w:rsidRPr="00A14F1E">
        <w:rPr>
          <w:sz w:val="24"/>
          <w:szCs w:val="24"/>
        </w:rPr>
        <w:tab/>
      </w:r>
      <w:r w:rsidRPr="00A14F1E">
        <w:rPr>
          <w:sz w:val="24"/>
          <w:szCs w:val="24"/>
        </w:rPr>
        <w:tab/>
      </w:r>
      <w:r w:rsidRPr="00A14F1E">
        <w:rPr>
          <w:sz w:val="24"/>
          <w:szCs w:val="24"/>
        </w:rPr>
        <w:tab/>
      </w:r>
      <w:r w:rsidRPr="00A14F1E">
        <w:rPr>
          <w:sz w:val="24"/>
          <w:szCs w:val="24"/>
        </w:rPr>
        <w:tab/>
      </w:r>
      <w:r w:rsidRPr="00A14F1E">
        <w:rPr>
          <w:sz w:val="24"/>
          <w:szCs w:val="24"/>
        </w:rPr>
        <w:tab/>
      </w:r>
      <w:r w:rsidRPr="00A14F1E">
        <w:rPr>
          <w:sz w:val="24"/>
          <w:szCs w:val="24"/>
        </w:rPr>
        <w:tab/>
      </w:r>
      <w:r w:rsidRPr="00A14F1E">
        <w:rPr>
          <w:sz w:val="24"/>
          <w:szCs w:val="24"/>
        </w:rPr>
        <w:tab/>
      </w:r>
    </w:p>
    <w:p w:rsidRDefault="005638C5" w:rsidP="00400817" w:rsidR="005638C5" w:rsidRPr="00400817">
      <w:pPr>
        <w:jc w:val="right"/>
        <w:rPr>
          <w:sz w:val="24"/>
        </w:rPr>
      </w:pPr>
      <w:r w:rsidRPr="00400817">
        <w:rPr>
          <w:sz w:val="24"/>
        </w:rPr>
        <w:t xml:space="preserve">Za točnost </w:t>
      </w:r>
      <w:proofErr w:type="spellStart"/>
      <w:r w:rsidRPr="00400817">
        <w:rPr>
          <w:sz w:val="24"/>
        </w:rPr>
        <w:t>otpravka</w:t>
      </w:r>
      <w:proofErr w:type="spellEnd"/>
      <w:r w:rsidRPr="00400817">
        <w:rPr>
          <w:sz w:val="24"/>
        </w:rPr>
        <w:t xml:space="preserve"> – ovlašteni službenik</w:t>
      </w:r>
    </w:p>
    <w:p w:rsidRDefault="005638C5" w:rsidP="00400817" w:rsidR="005638C5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5638C5" w:rsidR="005638C5" w:rsidRPr="00A14F1E">
      <w:pPr>
        <w:rPr>
          <w:sz w:val="24"/>
          <w:szCs w:val="24"/>
        </w:rPr>
      </w:pPr>
    </w:p>
    <w:sectPr w:rsidSect="005638C5" w:rsidR="005638C5" w:rsidRPr="00A14F1E"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0F3CCA"/>
    <w:rsid w:val="00284991"/>
    <w:rsid w:val="00310646"/>
    <w:rsid w:val="00454D91"/>
    <w:rsid w:val="004846E3"/>
    <w:rsid w:val="005638C5"/>
    <w:rsid w:val="00574039"/>
    <w:rsid w:val="00577C20"/>
    <w:rsid w:val="005E5A2C"/>
    <w:rsid w:val="0066455E"/>
    <w:rsid w:val="006F6973"/>
    <w:rsid w:val="006F7B68"/>
    <w:rsid w:val="0075381D"/>
    <w:rsid w:val="00761A3A"/>
    <w:rsid w:val="008A286D"/>
    <w:rsid w:val="00935ABA"/>
    <w:rsid w:val="009E1755"/>
    <w:rsid w:val="00A14F1E"/>
    <w:rsid w:val="00A81BB5"/>
    <w:rsid w:val="00AD2A7F"/>
    <w:rsid w:val="00B539B6"/>
    <w:rsid w:val="00C00CB9"/>
    <w:rsid w:val="00CD7733"/>
    <w:rsid w:val="00D10C86"/>
    <w:rsid w:val="00D639B5"/>
    <w:rsid w:val="00D75E26"/>
    <w:rsid w:val="00D8748D"/>
    <w:rsid w:val="00E81382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638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38C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38C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38C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38C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semiHidden/>
    <w:unhideWhenUsed/>
    <w:rsid w:val="005638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5638C5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638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38C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38C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38C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38C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semiHidden/>
    <w:unhideWhenUsed/>
    <w:rsid w:val="005638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5638C5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2018.</izvorni_sadrzaj>
    <derivirana_varijabla naziv="DomainObject.DatumDonosenjaOdluke_1">27.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608</izvorni_sadrzaj>
    <derivirana_varijabla naziv="DomainObject.Predmet.Broj_1">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2014.</izvorni_sadrzaj>
    <derivirana_varijabla naziv="DomainObject.Predmet.DatumOsnivanja_1">26.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St-608/2014</izvorni_sadrzaj>
    <derivirana_varijabla naziv="DomainObject.Predmet.OznakaBroj_1">St-608/2014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HIDROCOMMERCE, d.o.o. za građevinarstvo, proizvodnju, trgovinu, promet i ugostiteljstvo</izvorni_sadrzaj>
    <derivirana_varijabla naziv="DomainObject.Predmet.ProtustrankaFormated_1">  HIDROCOMMERCE, d.o.o. za građevinarstvo, proizvodnju, trgovinu, promet i ugostiteljstvo</derivirana_varijabla>
  </DomainObject.Predmet.ProtustrankaFormated>
  <DomainObject.Predmet.ProtustrankaFormatedOIB>
    <izvorni_sadrzaj>  HIDROCOMMERCE, d.o.o. za građevinarstvo, proizvodnju, trgovinu, promet i ugostiteljstvo, OIB 10119430787</izvorni_sadrzaj>
    <derivirana_varijabla naziv="DomainObject.Predmet.ProtustrankaFormatedOIB_1">  HIDROCOMMERCE, d.o.o. za građevinarstvo, proizvodnju, trgovinu, promet i ugostiteljstvo, OIB 10119430787</derivirana_varijabla>
  </DomainObject.Predmet.ProtustrankaFormatedOIB>
  <DomainObject.Predmet.ProtustrankaFormatedWithAdress>
    <izvorni_sadrzaj> HIDROCOMMERCE, d.o.o. za građevinarstvo, proizvodnju, trgovinu, promet i ugostiteljstvo, Ledinska ulica 35, 10255 Donji Stupnik</izvorni_sadrzaj>
    <derivirana_varijabla naziv="DomainObject.Predmet.ProtustrankaFormatedWithAdress_1"> HIDROCOMMERCE, d.o.o. za građevinarstvo, proizvodnju, trgovinu, promet i ugostiteljstvo, Ledinska ulica 35, 10255 Donji Stupnik</derivirana_varijabla>
  </DomainObject.Predmet.ProtustrankaFormatedWithAdress>
  <DomainObject.Predmet.ProtustrankaFormatedWithAdressOIB>
    <izvorni_sadrzaj> HIDROCOMMERCE, d.o.o. za građevinarstvo, proizvodnju, trgovinu, promet i ugostiteljstvo, OIB 10119430787, Ledinska ulica 35, 10255 Donji Stupnik</izvorni_sadrzaj>
    <derivirana_varijabla naziv="DomainObject.Predmet.ProtustrankaFormatedWithAdressOIB_1"> HIDROCOMMERCE, d.o.o. za građevinarstvo, proizvodnju, trgovinu, promet i ugostiteljstvo, OIB 10119430787, Ledinska ulica 35, 10255 Donji Stupnik</derivirana_varijabla>
  </DomainObject.Predmet.ProtustrankaFormatedWithAdressOIB>
  <DomainObject.Predmet.ProtustrankaWithAdress>
    <izvorni_sadrzaj>HIDROCOMMERCE, d.o.o. za građevinarstvo, proizvodnju, trgovinu, promet i ugostiteljstvo Ledinska ulica 35, 10255 Donji Stupnik</izvorni_sadrzaj>
    <derivirana_varijabla naziv="DomainObject.Predmet.ProtustrankaWithAdress_1">HIDROCOMMERCE, d.o.o. za građevinarstvo, proizvodnju, trgovinu, promet i ugostiteljstvo Ledinska ulica 35, 10255 Donji Stupnik</derivirana_varijabla>
  </DomainObject.Predmet.ProtustrankaWithAdress>
  <DomainObject.Predmet.ProtustrankaWithAdressOIB>
    <izvorni_sadrzaj>HIDROCOMMERCE, d.o.o. za građevinarstvo, proizvodnju, trgovinu, promet i ugostiteljstvo, OIB 10119430787, Ledinska ulica 35, 10255 Donji Stupnik</izvorni_sadrzaj>
    <derivirana_varijabla naziv="DomainObject.Predmet.ProtustrankaWithAdressOIB_1">HIDROCOMMERCE, d.o.o. za građevinarstvo, proizvodnju, trgovinu, promet i ugostiteljstvo, OIB 10119430787, Ledinska ulica 35, 10255 Donji Stupnik</derivirana_varijabla>
  </DomainObject.Predmet.ProtustrankaWithAdressOIB>
  <DomainObject.Predmet.ProtustrankaNazivFormated>
    <izvorni_sadrzaj>HIDROCOMMERCE, d.o.o. za građevinarstvo, proizvodnju, trgovinu, promet i ugostiteljstvo</izvorni_sadrzaj>
    <derivirana_varijabla naziv="DomainObject.Predmet.ProtustrankaNazivFormated_1">HIDROCOMMERCE, d.o.o. za građevinarstvo, proizvodnju, trgovinu, promet i ugostiteljstvo</derivirana_varijabla>
  </DomainObject.Predmet.ProtustrankaNazivFormated>
  <DomainObject.Predmet.ProtustrankaNazivFormatedOIB>
    <izvorni_sadrzaj>HIDROCOMMERCE, d.o.o. za građevinarstvo, proizvodnju, trgovinu, promet i ugostiteljstvo, OIB 10119430787</izvorni_sadrzaj>
    <derivirana_varijabla naziv="DomainObject.Predmet.ProtustrankaNazivFormatedOIB_1">HIDROCOMMERCE, d.o.o. za građevinarstvo, proizvodnju, trgovinu, promet i ugostiteljstvo, OIB 10119430787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HIDROCOMMERCE, d.o.o. za građevinarstvo, proizvodnju, trgovinu, promet i ugostiteljstvo</item>
    </izvorni_sadrzaj>
    <derivirana_varijabla naziv="DomainObject.Predmet.ProtuStrankaListFormated_1">
      <item>HIDROCOMMERCE, d.o.o. za građevinarstvo, proizvodnju, trgovinu, promet i ugostiteljstvo</item>
    </derivirana_varijabla>
  </DomainObject.Predmet.ProtuStrankaListFormated>
  <DomainObject.Predmet.ProtuStrankaListFormatedOIB>
    <izvorni_sadrzaj>
      <item>HIDROCOMMERCE, d.o.o. za građevinarstvo, proizvodnju, trgovinu, promet i ugostiteljstvo, OIB 10119430787</item>
    </izvorni_sadrzaj>
    <derivirana_varijabla naziv="DomainObject.Predmet.ProtuStrankaListFormatedOIB_1">
      <item>HIDROCOMMERCE, d.o.o. za građevinarstvo, proizvodnju, trgovinu, promet i ugostiteljstvo, OIB 10119430787</item>
    </derivirana_varijabla>
  </DomainObject.Predmet.ProtuStrankaListFormatedOIB>
  <DomainObject.Predmet.ProtuStrankaListFormatedWithAdress>
    <izvorni_sadrzaj>
      <item>HIDROCOMMERCE, d.o.o. za građevinarstvo, proizvodnju, trgovinu, promet i ugostiteljstvo, Ledinska ulica 35, 10255 Donji Stupnik</item>
    </izvorni_sadrzaj>
    <derivirana_varijabla naziv="DomainObject.Predmet.ProtuStrankaListFormatedWithAdress_1">
      <item>HIDROCOMMERCE, d.o.o. za građevinarstvo, proizvodnju, trgovinu, promet i ugostiteljstvo, Ledinska ulica 35, 10255 Donji Stupnik</item>
    </derivirana_varijabla>
  </DomainObject.Predmet.ProtuStrankaListFormatedWithAdress>
  <DomainObject.Predmet.ProtuStrankaListFormatedWithAdressOIB>
    <izvorni_sadrzaj>
      <item>HIDROCOMMERCE, d.o.o. za građevinarstvo, proizvodnju, trgovinu, promet i ugostiteljstvo, OIB 10119430787, Ledinska ulica 35, 10255 Donji Stupnik</item>
    </izvorni_sadrzaj>
    <derivirana_varijabla naziv="DomainObject.Predmet.ProtuStrankaListFormatedWithAdressOIB_1">
      <item>HIDROCOMMERCE, d.o.o. za građevinarstvo, proizvodnju, trgovinu, promet i ugostiteljstvo, OIB 10119430787, Ledinska ulica 35, 10255 Donji Stupnik</item>
    </derivirana_varijabla>
  </DomainObject.Predmet.ProtuStrankaListFormatedWithAdressOIB>
  <DomainObject.Predmet.ProtuStrankaListNazivFormated>
    <izvorni_sadrzaj>
      <item>HIDROCOMMERCE, d.o.o. za građevinarstvo, proizvodnju, trgovinu, promet i ugostiteljstvo</item>
    </izvorni_sadrzaj>
    <derivirana_varijabla naziv="DomainObject.Predmet.ProtuStrankaListNazivFormated_1">
      <item>HIDROCOMMERCE, d.o.o. za građevinarstvo, proizvodnju, trgovinu, promet i ugostiteljstvo</item>
    </derivirana_varijabla>
  </DomainObject.Predmet.ProtuStrankaListNazivFormated>
  <DomainObject.Predmet.ProtuStrankaListNazivFormatedOIB>
    <izvorni_sadrzaj>
      <item>HIDROCOMMERCE, d.o.o. za građevinarstvo, proizvodnju, trgovinu, promet i ugostiteljstvo, OIB 10119430787</item>
    </izvorni_sadrzaj>
    <derivirana_varijabla naziv="DomainObject.Predmet.ProtuStrankaListNazivFormatedOIB_1">
      <item>HIDROCOMMERCE, d.o.o. za građevinarstvo, proizvodnju, trgovinu, promet i ugostiteljstvo, OIB 10119430787</item>
    </derivirana_varijabla>
  </DomainObject.Predmet.ProtuStrankaListNazivFormatedOIB>
  <DomainObject.Predmet.OstaliListFormated>
    <izvorni_sadrzaj>
      <item>DARKO LOVRIĆ</item>
      <item>Milorad Zajkovski</item>
    </izvorni_sadrzaj>
    <derivirana_varijabla naziv="DomainObject.Predmet.OstaliListFormated_1">
      <item>DARKO LOVRIĆ</item>
      <item>Milorad Zajkovski</item>
    </derivirana_varijabla>
  </DomainObject.Predmet.OstaliListFormated>
  <DomainObject.Predmet.OstaliListFormatedOIB>
    <izvorni_sadrzaj>
      <item>DARKO LOVRIĆ, OIB 57901591018</item>
      <item>Milorad Zajkovski, OIB 59768013642</item>
    </izvorni_sadrzaj>
    <derivirana_varijabla naziv="DomainObject.Predmet.OstaliListFormatedOIB_1">
      <item>DARKO LOVRIĆ, OIB 57901591018</item>
      <item>Milorad Zajkovski, OIB 59768013642</item>
    </derivirana_varijabla>
  </DomainObject.Predmet.OstaliListFormatedOIB>
  <DomainObject.Predmet.OstaliListFormatedWithAdress>
    <izvorni_sadrzaj>
      <item>DARKO LOVRIĆ, SR Njemačke 4, 10000 Zagreb</item>
      <item>Milorad Zajkovski, Ivana Vencla 32, 10290 Zaprešić</item>
    </izvorni_sadrzaj>
    <derivirana_varijabla naziv="DomainObject.Predmet.OstaliListFormatedWithAdress_1">
      <item>DARKO LOVRIĆ, SR Njemačke 4, 10000 Zagreb</item>
      <item>Milorad Zajkovski, Ivana Vencla 32, 10290 Zaprešić</item>
    </derivirana_varijabla>
  </DomainObject.Predmet.OstaliListFormatedWithAdress>
  <DomainObject.Predmet.OstaliListFormatedWithAdressOIB>
    <izvorni_sadrzaj>
      <item>DARKO LOVRIĆ, OIB 57901591018, SR Njemačke 4, 10000 Zagreb</item>
      <item>Milorad Zajkovski, OIB 59768013642, Ivana Vencla 32, 10290 Zaprešić</item>
    </izvorni_sadrzaj>
    <derivirana_varijabla naziv="DomainObject.Predmet.OstaliListFormatedWithAdressOIB_1">
      <item>DARKO LOVRIĆ, OIB 57901591018, SR Njemačke 4, 10000 Zagreb</item>
      <item>Milorad Zajkovski, OIB 59768013642, Ivana Vencla 32, 10290 Zaprešić</item>
    </derivirana_varijabla>
  </DomainObject.Predmet.OstaliListFormatedWithAdressOIB>
  <DomainObject.Predmet.OstaliListNazivFormated>
    <izvorni_sadrzaj>
      <item>DARKO LOVRIĆ</item>
      <item>Milorad Zajkovski</item>
    </izvorni_sadrzaj>
    <derivirana_varijabla naziv="DomainObject.Predmet.OstaliListNazivFormated_1">
      <item>DARKO LOVRIĆ</item>
      <item>Milorad Zajkovski</item>
    </derivirana_varijabla>
  </DomainObject.Predmet.OstaliListNazivFormated>
  <DomainObject.Predmet.OstaliListNazivFormatedOIB>
    <izvorni_sadrzaj>
      <item>DARKO LOVRIĆ, OIB 57901591018</item>
      <item>Milorad Zajkovski, OIB 59768013642</item>
    </izvorni_sadrzaj>
    <derivirana_varijabla naziv="DomainObject.Predmet.OstaliListNazivFormatedOIB_1">
      <item>DARKO LOVRIĆ, OIB 57901591018</item>
      <item>Milorad Zajkovski, OIB 59768013642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HIDROCOMMERCE, d.o.o. za građevinarstvo, proizvodnju, trgovinu, promet i ugostiteljstvo</izvorni_sadrzaj>
    <derivirana_varijabla naziv="DomainObject.Predmet.ProtustrankaIDrugi_1">HIDROCOMMERCE, d.o.o. za građevinarstvo, proizvodnju, trgovinu, promet i ugostiteljstvo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HIDROCOMMERCE, d.o.o. za građevinarstvo, proizvodnju, trgovinu, promet i ugostiteljstvo, OIB 10119430787, Ledinska ulica 35, 10255 Donji Stupnik</izvorni_sadrzaj>
    <derivirana_varijabla naziv="DomainObject.Predmet.ProtustrankaIDrugiAdressOIB_1">HIDROCOMMERCE, d.o.o. za građevinarstvo, proizvodnju, trgovinu, promet i ugostiteljstvo, OIB 10119430787, Ledinska ulica 35, 10255 Donji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HIDROCOMMERCE, d.o.o. za građevinarstvo, proizvodnju, trgovinu, promet i ugostiteljstvo</item>
      <item>DARKO LOVRIĆ</item>
      <item>Milorad Zajkovski</item>
    </izvorni_sadrzaj>
    <derivirana_varijabla naziv="DomainObject.Predmet.SudioniciListNaziv_1">
      <item>FINA Regionalni centar Zagreb</item>
      <item>HIDROCOMMERCE, d.o.o. za građevinarstvo, proizvodnju, trgovinu, promet i ugostiteljstvo</item>
      <item>DARKO LOVRIĆ</item>
      <item>Milorad Zajkovski</item>
    </derivirana_varijabla>
  </DomainObject.Predmet.SudioniciListNaziv>
  <DomainObject.Predmet.SudioniciListAdressOIB>
    <izvorni_sadrzaj>
      <item>FINA Regionalni centar Zagreb, OIB 85821130368, Ulica grada Vukovara 70,10000 Zagreb</item>
      <item>HIDROCOMMERCE, d.o.o. za građevinarstvo, proizvodnju, trgovinu, promet i ugostiteljstvo, OIB 10119430787, Ledinska ulica 35,10255 Donji Stupnik</item>
      <item>DARKO LOVRIĆ, OIB 57901591018, SR Njemačke 4,10000 Zagreb</item>
      <item>Milorad Zajkovski, OIB 59768013642, Ivana Vencla 32,10290 Zaprešić</item>
    </izvorni_sadrzaj>
    <derivirana_varijabla naziv="DomainObject.Predmet.SudioniciListAdressOIB_1">
      <item>FINA Regionalni centar Zagreb, OIB 85821130368, Ulica grada Vukovara 70,10000 Zagreb</item>
      <item>HIDROCOMMERCE, d.o.o. za građevinarstvo, proizvodnju, trgovinu, promet i ugostiteljstvo, OIB 10119430787, Ledinska ulica 35,10255 Donji Stupnik</item>
      <item>DARKO LOVRIĆ, OIB 57901591018, SR Njemačke 4,10000 Zagreb</item>
      <item>Milorad Zajkovski, OIB 59768013642, Ivana Vencla 32,10290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10119430787</item>
      <item>, OIB 57901591018</item>
      <item>, OIB 59768013642</item>
    </izvorni_sadrzaj>
    <derivirana_varijabla naziv="DomainObject.Predmet.SudioniciListNazivOIB_1">
      <item>, OIB 85821130368</item>
      <item>, OIB 10119430787</item>
      <item>, OIB 57901591018</item>
      <item>, OIB 59768013642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201</properties:Words>
  <properties:Characters>984</properties:Characters>
  <properties:Lines>41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2018-03-27T08:50:00Z</dcterms:created>
  <dc:creator>nmarkovic</dc:creator>
  <cp:lastModifiedBy>Dijana Hadžić</cp:lastModifiedBy>
  <cp:lastPrinted>2011-03-01T08:10:00Z</cp:lastPrinted>
  <dcterms:modified xmlns:xsi="http://www.w3.org/2001/XMLSchema-instance" xsi:type="dcterms:W3CDTF">2018-03-27T13:07:00Z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poziv stečajnom upravitelju da podnese izvješće (46. zaključak - poziv s. upravitelju na dostavu izvješća.docx)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