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fae2" w14:paraId="84efae2" w:rsidRDefault="00E60278" w:rsidP="00910611" w:rsidR="00E6027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0278" w:rsidP="00910611" w:rsidR="00E60278">
      <w:r>
        <w:rPr>
          <w:rFonts w:eastAsia="MS Mincho"/>
        </w:rPr>
        <w:t xml:space="preserve">   REPUBLIKA HRVATSKA</w:t>
      </w:r>
    </w:p>
    <w:p w:rsidRDefault="00E60278" w:rsidP="00910611" w:rsidR="00E60278">
      <w:r>
        <w:rPr>
          <w:rFonts w:eastAsia="MS Mincho"/>
        </w:rPr>
        <w:t>TRGOVAČKI SUD U RIJECI</w:t>
      </w:r>
    </w:p>
    <w:p w:rsidRDefault="00E60278" w:rsidP="00E60278" w:rsidR="00541367" w:rsidRPr="00E6027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D437D" w:rsidP="00E5565F" w:rsidR="009468E3" w:rsidRPr="002D437D">
      <w:pPr>
        <w:tabs>
          <w:tab w:pos="1740" w:val="left"/>
        </w:tabs>
        <w:jc w:val="right"/>
      </w:pPr>
      <w:r>
        <w:t>Poslovni broj</w:t>
      </w:r>
      <w:r w:rsidRPr="00DB5FB4">
        <w:t xml:space="preserve"> 15 St-</w:t>
      </w:r>
      <w:r>
        <w:t>1125/16-74</w:t>
      </w:r>
    </w:p>
    <w:p w:rsidRDefault="00DB5FB4" w:rsidP="00DB5FB4" w:rsidR="00DB5FB4" w:rsidRPr="002D437D">
      <w:pPr>
        <w:jc w:val="center"/>
      </w:pPr>
      <w:r w:rsidRPr="002D437D">
        <w:t>R E P U B L I K A    H R V A T S K A</w:t>
      </w:r>
    </w:p>
    <w:p w:rsidRDefault="003611FE" w:rsidP="003611FE" w:rsidR="003611FE" w:rsidRPr="002D437D">
      <w:pPr>
        <w:jc w:val="both"/>
        <w:rPr>
          <w:bCs/>
          <w:sz w:val="28"/>
        </w:rPr>
      </w:pPr>
      <w:r w:rsidRPr="002D437D">
        <w:tab/>
      </w:r>
      <w:r w:rsidRPr="002D437D">
        <w:tab/>
      </w:r>
    </w:p>
    <w:p w:rsidRDefault="003611FE" w:rsidP="003611FE" w:rsidR="003611FE" w:rsidRPr="002D437D">
      <w:pPr>
        <w:jc w:val="center"/>
        <w:rPr>
          <w:bCs/>
        </w:rPr>
      </w:pPr>
      <w:r w:rsidRPr="002D437D">
        <w:rPr>
          <w:bCs/>
        </w:rPr>
        <w:t>R J E Š E N J E</w:t>
      </w:r>
    </w:p>
    <w:p w:rsidRDefault="009468E3" w:rsidP="003611FE" w:rsidR="009468E3" w:rsidRPr="002D437D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435E5E" w:rsidRPr="00435E5E">
        <w:rPr>
          <w:b/>
        </w:rPr>
        <w:t>GRADNJA - INŽENJERING d.o.o. Malinska, Oštrobradići, Oštrobradići 62, OIB 21564418551</w:t>
      </w:r>
      <w:r w:rsidR="005649D1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2D437D">
        <w:t>19. travnja</w:t>
      </w:r>
      <w:r w:rsidR="00435E5E">
        <w:t xml:space="preserve"> 2018</w:t>
      </w:r>
      <w:r w:rsidR="003611FE" w:rsidRPr="00DB5FB4">
        <w:t xml:space="preserve">. 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2D437D" w:rsidR="007F0196" w:rsidRPr="00F14B7E">
      <w:pPr>
        <w:ind w:left="1134"/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 xml:space="preserve">      </w:t>
      </w:r>
      <w:r w:rsidR="007F0196"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</w:t>
      </w:r>
      <w:r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2D437D" w:rsidRPr="00D04108">
        <w:t>Općinskog suda u Rije</w:t>
      </w:r>
      <w:r w:rsidR="002D437D">
        <w:t>ci, Zemljišnoknjižni odjel Krk,</w:t>
      </w:r>
      <w:r w:rsidR="002D437D" w:rsidRPr="00D04108">
        <w:t xml:space="preserve"> 3. etaža: 36/98  stan oznake "3" na katu, od 65,89 m2, koji se sastoji od hodnika sa 7,40 m2, sobe s 13,68 m2, kupaonice sa 5,70 m2, sobe sa 13,41 m2, izbe s 1,21 m2, kuhinje sa 4,53 m2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m2), z</w:t>
      </w:r>
      <w:r w:rsidR="002D437D">
        <w:t>.</w:t>
      </w:r>
      <w:r w:rsidR="002D437D" w:rsidRPr="00D04108">
        <w:t>k.ul. 2320 m2, k.o. Bogović</w:t>
      </w:r>
      <w:r w:rsidR="008310B8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E45C65">
        <w:rPr>
          <w:bCs/>
        </w:rPr>
        <w:t>301.3</w:t>
      </w:r>
      <w:r w:rsidR="002D437D">
        <w:rPr>
          <w:bCs/>
        </w:rPr>
        <w:t>75</w:t>
      </w:r>
      <w:r>
        <w:rPr>
          <w:bCs/>
        </w:rPr>
        <w:t>,00</w:t>
      </w:r>
      <w:r w:rsidR="005649D1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2D437D">
        <w:rPr>
          <w:bCs/>
        </w:rPr>
        <w:t>troškovi utvrđivanja predmeta razlučnog prava</w:t>
      </w:r>
      <w:r w:rsidR="003611FE" w:rsidRPr="00DB5FB4">
        <w:rPr>
          <w:bCs/>
        </w:rPr>
        <w:t xml:space="preserve"> </w:t>
      </w:r>
      <w:r w:rsidR="002D437D">
        <w:rPr>
          <w:bCs/>
        </w:rPr>
        <w:t xml:space="preserve">u iznosu od 15.068,75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2D437D">
        <w:rPr>
          <w:bCs/>
        </w:rPr>
        <w:t>troškovi unovčenja</w:t>
      </w:r>
      <w:r>
        <w:rPr>
          <w:bCs/>
        </w:rPr>
        <w:t xml:space="preserve"> u iznosu </w:t>
      </w:r>
      <w:r w:rsidR="002D437D">
        <w:rPr>
          <w:bCs/>
        </w:rPr>
        <w:t>44.478,13</w:t>
      </w:r>
      <w:r>
        <w:rPr>
          <w:bCs/>
        </w:rPr>
        <w:t xml:space="preserve"> 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3611FE" w:rsidP="00435E5E" w:rsidR="006C7624" w:rsidRPr="00DB5FB4">
      <w:pPr>
        <w:ind w:left="1134"/>
        <w:jc w:val="both"/>
        <w:rPr>
          <w:bCs/>
        </w:rPr>
      </w:pPr>
      <w:r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435E5E">
        <w:rPr>
          <w:bCs/>
        </w:rPr>
        <w:t>H-ABDUCO d.o.o. Zagreb,   Slavonska avenija 6a</w:t>
      </w:r>
      <w:r w:rsidR="005649D1">
        <w:rPr>
          <w:bCs/>
        </w:rPr>
        <w:t xml:space="preserve">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2D437D">
        <w:rPr>
          <w:bCs/>
        </w:rPr>
        <w:t xml:space="preserve">236.316,48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F444AD" w:rsidRPr="00F444AD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>na temelju pravomoćnog rješenja o namirenju bez odgode izvršiti prijenos novčanih sredstava</w:t>
      </w:r>
      <w:r w:rsidR="002D437D">
        <w:rPr>
          <w:bCs/>
        </w:rPr>
        <w:t xml:space="preserve"> jamčevine uplaćene dana </w:t>
      </w:r>
      <w:r w:rsidR="00E45C65">
        <w:rPr>
          <w:bCs/>
        </w:rPr>
        <w:t xml:space="preserve">20. studenog 2017. u iznosu od </w:t>
      </w:r>
      <w:r w:rsidR="002D437D">
        <w:rPr>
          <w:bCs/>
        </w:rPr>
        <w:t>58.875,00 kn i sredstava kupovnine uplaćene 2. veljače 2018. u iznosu od 242.500,00 kn</w:t>
      </w:r>
      <w:r w:rsidR="00014B8C">
        <w:rPr>
          <w:bCs/>
        </w:rPr>
        <w:t xml:space="preserve"> iz čl.132.c st.1. Ovršnog zakona </w:t>
      </w:r>
      <w:r w:rsidR="002D437D">
        <w:rPr>
          <w:bCs/>
        </w:rPr>
        <w:t xml:space="preserve">za skupni predmet prodaje, identifikator predmeta prodaje 2925, </w:t>
      </w:r>
      <w:r w:rsidR="00A67804">
        <w:rPr>
          <w:bCs/>
        </w:rPr>
        <w:t>kako slijedi:</w:t>
      </w: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435E5E" w:rsidRPr="00435E5E">
        <w:rPr>
          <w:b/>
        </w:rPr>
        <w:t xml:space="preserve">GRADNJA - INŽENJERING d.o.o. Malinska, </w:t>
      </w:r>
      <w:r w:rsidR="00435E5E">
        <w:rPr>
          <w:b/>
        </w:rPr>
        <w:tab/>
        <w:t xml:space="preserve">       </w:t>
      </w:r>
      <w:r w:rsidR="00435E5E" w:rsidRPr="00435E5E">
        <w:rPr>
          <w:b/>
        </w:rPr>
        <w:t>Oštrobradići, Oštrobradići 62</w:t>
      </w:r>
      <w:r w:rsidR="00435E5E">
        <w:rPr>
          <w:b/>
        </w:rPr>
        <w:t xml:space="preserve">,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7D0402" w:rsidRPr="007D0402">
        <w:rPr>
          <w:bCs/>
          <w:iCs/>
        </w:rPr>
        <w:t>HR</w:t>
      </w:r>
      <w:r w:rsidR="00435E5E">
        <w:rPr>
          <w:bCs/>
          <w:iCs/>
        </w:rPr>
        <w:t xml:space="preserve">22 2402 0061 1007 9831 2  </w:t>
      </w:r>
      <w:r w:rsidR="00435E5E">
        <w:rPr>
          <w:bCs/>
          <w:iCs/>
        </w:rPr>
        <w:tab/>
        <w:t xml:space="preserve">       </w:t>
      </w:r>
      <w:r w:rsidR="007D0402">
        <w:rPr>
          <w:bCs/>
          <w:iCs/>
        </w:rPr>
        <w:t>otvoren kod</w:t>
      </w:r>
      <w:r w:rsidR="00435E5E">
        <w:rPr>
          <w:bCs/>
          <w:iCs/>
        </w:rPr>
        <w:t xml:space="preserve"> Erste&amp;Steiermarkische bank d.d. Rijeka, iznos </w:t>
      </w:r>
      <w:r w:rsidR="002D437D">
        <w:rPr>
          <w:b/>
          <w:bCs/>
          <w:iCs/>
        </w:rPr>
        <w:t xml:space="preserve">65.058,52 </w:t>
      </w:r>
      <w:r w:rsidR="00056FF9" w:rsidRPr="00DB5FB4">
        <w:rPr>
          <w:b/>
          <w:bCs/>
          <w:iCs/>
        </w:rPr>
        <w:t>kn;</w:t>
      </w:r>
    </w:p>
    <w:p w:rsidRDefault="008223AD" w:rsidP="002D6933" w:rsidR="003E1191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435E5E">
        <w:rPr>
          <w:b/>
          <w:bCs/>
        </w:rPr>
        <w:t xml:space="preserve">H-ABDUCO d.o.o. Zagreb, Slavonska </w:t>
      </w:r>
      <w:r w:rsidR="00435E5E">
        <w:rPr>
          <w:b/>
          <w:bCs/>
        </w:rPr>
        <w:tab/>
        <w:t xml:space="preserve">  </w:t>
      </w:r>
      <w:r w:rsidR="00435E5E">
        <w:rPr>
          <w:b/>
          <w:bCs/>
        </w:rPr>
        <w:tab/>
        <w:t xml:space="preserve">       avenija 6a,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="002D437D">
        <w:t xml:space="preserve">HR91 2402 0061 1008 3189 3, poziv na broj: 266124, </w:t>
      </w:r>
      <w:r w:rsidR="002D437D">
        <w:tab/>
        <w:t xml:space="preserve">       model: 00</w:t>
      </w:r>
      <w:r w:rsidR="00435E5E">
        <w:rPr>
          <w:bCs/>
          <w:iCs/>
        </w:rPr>
        <w:t xml:space="preserve"> </w:t>
      </w:r>
      <w:r w:rsidR="00D724A5">
        <w:rPr>
          <w:bCs/>
          <w:iCs/>
        </w:rPr>
        <w:t xml:space="preserve">iznos </w:t>
      </w:r>
      <w:r w:rsidR="002D437D">
        <w:rPr>
          <w:b/>
        </w:rPr>
        <w:t xml:space="preserve">236.316,48 </w:t>
      </w:r>
      <w:r w:rsidR="002D6933" w:rsidRPr="00DB5FB4">
        <w:rPr>
          <w:b/>
        </w:rPr>
        <w:t>kn</w:t>
      </w:r>
      <w:r w:rsidR="002D6933" w:rsidRPr="00DB5FB4">
        <w:t>.</w:t>
      </w:r>
    </w:p>
    <w:p w:rsidRDefault="00C35B41" w:rsidP="003611FE" w:rsidR="00C35B41">
      <w:pPr>
        <w:jc w:val="center"/>
      </w:pPr>
    </w:p>
    <w:p w:rsidRDefault="00CF1B1B" w:rsidP="003611FE" w:rsidR="00CF1B1B">
      <w:pPr>
        <w:jc w:val="center"/>
      </w:pPr>
    </w:p>
    <w:p w:rsidRDefault="003611FE" w:rsidP="003611FE" w:rsidR="003611FE" w:rsidRPr="00A67804">
      <w:pPr>
        <w:jc w:val="center"/>
      </w:pPr>
      <w:r w:rsidRPr="00A67804">
        <w:lastRenderedPageBreak/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435E5E" w:rsidR="00D724A5">
      <w:pPr>
        <w:jc w:val="both"/>
        <w:rPr>
          <w:bCs/>
        </w:rPr>
      </w:pPr>
      <w:r>
        <w:rPr>
          <w:bCs/>
        </w:rPr>
        <w:tab/>
      </w:r>
      <w:r w:rsidR="00756FAD">
        <w:rPr>
          <w:bCs/>
        </w:rPr>
        <w:t>R</w:t>
      </w:r>
      <w:r w:rsidR="00D102CA">
        <w:rPr>
          <w:bCs/>
        </w:rPr>
        <w:t xml:space="preserve">ješenjem </w:t>
      </w:r>
      <w:r w:rsidR="00D724A5">
        <w:rPr>
          <w:bCs/>
        </w:rPr>
        <w:t xml:space="preserve">od </w:t>
      </w:r>
      <w:r w:rsidR="00435E5E">
        <w:rPr>
          <w:bCs/>
        </w:rPr>
        <w:t>06. veljače 2017</w:t>
      </w:r>
      <w:r w:rsidR="00D724A5">
        <w:rPr>
          <w:bCs/>
        </w:rPr>
        <w:t>.</w:t>
      </w:r>
      <w:r w:rsidR="00737805">
        <w:rPr>
          <w:bCs/>
        </w:rPr>
        <w:t xml:space="preserve"> određena je prodaja nekretnine stečajnog dužnika </w:t>
      </w:r>
      <w:r w:rsidR="00D724A5">
        <w:rPr>
          <w:bCs/>
        </w:rPr>
        <w:t xml:space="preserve">i upisane </w:t>
      </w:r>
      <w:r w:rsidR="00D724A5" w:rsidRPr="00D724A5">
        <w:rPr>
          <w:bCs/>
        </w:rPr>
        <w:t xml:space="preserve">u zemljišnim knjigama </w:t>
      </w:r>
      <w:r w:rsidR="002D437D" w:rsidRPr="00D04108">
        <w:t>Općinskog suda u Rije</w:t>
      </w:r>
      <w:r w:rsidR="002D437D">
        <w:t>ci, Zemljišnoknjižni odjel Krk,</w:t>
      </w:r>
      <w:r w:rsidR="002D437D" w:rsidRPr="00D04108">
        <w:t xml:space="preserve"> 3. etaža: 36/98  stan oznake "3" na katu, od 65,89 m2, koji se sastoji od hodnika sa 7,40 m2, sobe s 13,68 m2, kupaonice sa 5,70 m2, sobe sa 13,41 m2, izbe s 1,21 m2, kuhinje sa 4,53 m2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m2), z</w:t>
      </w:r>
      <w:r w:rsidR="002D437D">
        <w:t>.</w:t>
      </w:r>
      <w:r w:rsidR="002D437D" w:rsidRPr="00D04108">
        <w:t>k.ul. 2320 m2, k.o. Bogović</w:t>
      </w:r>
      <w:r w:rsidR="00D724A5">
        <w:rPr>
          <w:bCs/>
        </w:rPr>
        <w:t>, na prijedlog stečajnog upravitelja temeljem čl.247. st.1. Stečajnog zakona (Narodne novine br</w:t>
      </w:r>
      <w:r w:rsidR="002D437D">
        <w:rPr>
          <w:bCs/>
        </w:rPr>
        <w:t>oj</w:t>
      </w:r>
      <w:r w:rsidR="00D724A5">
        <w:rPr>
          <w:bCs/>
        </w:rPr>
        <w:t xml:space="preserve"> 71/15</w:t>
      </w:r>
      <w:r w:rsidR="00E45C65">
        <w:rPr>
          <w:bCs/>
        </w:rPr>
        <w:t xml:space="preserve"> i 104/17</w:t>
      </w:r>
      <w:r w:rsidR="00D724A5">
        <w:rPr>
          <w:bCs/>
        </w:rPr>
        <w:t xml:space="preserve">, dalje: SZ-a) uz odgovarajuću primjenu propisa o ovrsi kojima je uređena ovrha na nekretnini. </w:t>
      </w:r>
    </w:p>
    <w:p w:rsidRDefault="00737805" w:rsidP="006F6058" w:rsidR="00DB48B6">
      <w:pPr>
        <w:jc w:val="both"/>
        <w:rPr>
          <w:bCs/>
        </w:rPr>
      </w:pPr>
      <w:r>
        <w:rPr>
          <w:bCs/>
        </w:rPr>
        <w:tab/>
      </w:r>
      <w:r w:rsidR="00E82DE5">
        <w:rPr>
          <w:bCs/>
        </w:rPr>
        <w:t xml:space="preserve">Na </w:t>
      </w:r>
      <w:r w:rsidR="002D437D">
        <w:rPr>
          <w:bCs/>
        </w:rPr>
        <w:t xml:space="preserve">drugoj </w:t>
      </w:r>
      <w:r w:rsidR="00E82DE5">
        <w:rPr>
          <w:bCs/>
        </w:rPr>
        <w:t>elektroničkoj j</w:t>
      </w:r>
      <w:r w:rsidR="002B1F7A">
        <w:rPr>
          <w:bCs/>
        </w:rPr>
        <w:t xml:space="preserve">avnoj dražbi </w:t>
      </w:r>
      <w:r w:rsidR="00D724A5">
        <w:rPr>
          <w:bCs/>
        </w:rPr>
        <w:t xml:space="preserve">ponuditelj </w:t>
      </w:r>
      <w:r w:rsidR="002D437D">
        <w:rPr>
          <w:bCs/>
        </w:rPr>
        <w:t>trgovačko društvo TERRA FIRMA d.d. Zagreb, Budmanijeva 3</w:t>
      </w:r>
      <w:r w:rsidR="00E45C65">
        <w:rPr>
          <w:bCs/>
        </w:rPr>
        <w:t>, dalo</w:t>
      </w:r>
      <w:r w:rsidR="00435E5E">
        <w:rPr>
          <w:bCs/>
        </w:rPr>
        <w:t xml:space="preserve"> </w:t>
      </w:r>
      <w:r w:rsidR="00D724A5">
        <w:rPr>
          <w:bCs/>
        </w:rPr>
        <w:t xml:space="preserve">je </w:t>
      </w:r>
      <w:r w:rsidR="00E45C65">
        <w:rPr>
          <w:bCs/>
        </w:rPr>
        <w:t>12. prosinca</w:t>
      </w:r>
      <w:r w:rsidR="00435E5E">
        <w:rPr>
          <w:bCs/>
        </w:rPr>
        <w:t xml:space="preserve"> </w:t>
      </w:r>
      <w:r w:rsidR="00D724A5">
        <w:rPr>
          <w:bCs/>
        </w:rPr>
        <w:t>201</w:t>
      </w:r>
      <w:r w:rsidR="002B0861">
        <w:rPr>
          <w:bCs/>
        </w:rPr>
        <w:t>7</w:t>
      </w:r>
      <w:r w:rsidR="00D724A5">
        <w:rPr>
          <w:bCs/>
        </w:rPr>
        <w:t xml:space="preserve">. u </w:t>
      </w:r>
      <w:r w:rsidR="00E45C65">
        <w:rPr>
          <w:bCs/>
        </w:rPr>
        <w:t>23:59:43</w:t>
      </w:r>
      <w:r w:rsidR="00D724A5">
        <w:rPr>
          <w:bCs/>
        </w:rPr>
        <w:t xml:space="preserve"> </w:t>
      </w:r>
      <w:r w:rsidR="00E45C65">
        <w:rPr>
          <w:bCs/>
        </w:rPr>
        <w:t>najpovoljniju</w:t>
      </w:r>
      <w:r w:rsidR="00435E5E">
        <w:rPr>
          <w:bCs/>
        </w:rPr>
        <w:t xml:space="preserve"> </w:t>
      </w:r>
      <w:r w:rsidR="00E82DE5">
        <w:rPr>
          <w:bCs/>
        </w:rPr>
        <w:t xml:space="preserve">ponudu za predmetnu nekretninu u visini </w:t>
      </w:r>
      <w:r w:rsidR="00E45C65">
        <w:rPr>
          <w:bCs/>
        </w:rPr>
        <w:t>301.375,00</w:t>
      </w:r>
      <w:r w:rsidR="00E82DE5">
        <w:rPr>
          <w:bCs/>
        </w:rPr>
        <w:t xml:space="preserve"> kn</w:t>
      </w:r>
      <w:r w:rsidR="002B1F7A">
        <w:rPr>
          <w:bCs/>
        </w:rPr>
        <w:t>.</w:t>
      </w:r>
      <w:r w:rsidR="00431126">
        <w:rPr>
          <w:bCs/>
        </w:rPr>
        <w:t xml:space="preserve"> Kupac je za predmetnu nekretninu položio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3C2C7A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E45C65">
        <w:t xml:space="preserve">utvrđivanja </w:t>
      </w:r>
      <w:r w:rsidR="003C2C7A">
        <w:t>predmeta razlučno</w:t>
      </w:r>
      <w:r w:rsidR="00E45C65">
        <w:t>g prava i troškova njegova unovčenja</w:t>
      </w:r>
      <w:r w:rsidR="003C2C7A">
        <w:t xml:space="preserve"> u roku od osam dana od dana pravomoćnosti rješenja o dosudi.  </w:t>
      </w:r>
    </w:p>
    <w:p w:rsidRDefault="003C2C7A" w:rsidP="008D5868" w:rsidR="00464D80">
      <w:pPr>
        <w:jc w:val="both"/>
      </w:pPr>
      <w:r>
        <w:tab/>
        <w:t xml:space="preserve">Prema stavku 2. istog članka troškovi </w:t>
      </w:r>
      <w:r w:rsidR="00E45C65">
        <w:t>utvrđivanja razlučnog prava</w:t>
      </w:r>
      <w:r>
        <w:t xml:space="preserve"> </w:t>
      </w:r>
      <w:r w:rsidR="00E45C65">
        <w:t>određuju se paušalno u iznosu od 5% od utrška</w:t>
      </w:r>
      <w:r>
        <w:t xml:space="preserve">. </w:t>
      </w:r>
    </w:p>
    <w:p w:rsidRDefault="00E45C65" w:rsidP="008D5868" w:rsidR="007C46AD">
      <w:pPr>
        <w:jc w:val="both"/>
      </w:pPr>
      <w:r>
        <w:tab/>
        <w:t>Prema stavku 3. troškovi unovčenja predmeta razlučnog prava određuju se paušalno u iznosu od 5% od utrška. Ako su stvarno nastali troškovi unovčenja znatno niži ili viši, odredit će se u stvarnoj visini. Ako je zbog unovčenja stečajne masa opterećena porezom, iznos toga poreza pridodaje se paušalu troškova unovčenja odnosno stvarno nastalim troškovima unovčenja.</w:t>
      </w:r>
    </w:p>
    <w:p w:rsidRDefault="003C2C7A" w:rsidP="008D5868" w:rsidR="00464D80">
      <w:pPr>
        <w:jc w:val="both"/>
      </w:pPr>
      <w:r>
        <w:t xml:space="preserve"> </w:t>
      </w:r>
      <w:r>
        <w:tab/>
        <w:t>Stečajni upravitelj dostavio je sudu obračun troškova unovčenja predmetne nekretnine</w:t>
      </w:r>
      <w:r w:rsidR="007C46AD">
        <w:t>, koji je dostavljen razlučnom vjerovniku</w:t>
      </w:r>
      <w:r>
        <w:t xml:space="preserve">.  </w:t>
      </w:r>
    </w:p>
    <w:p w:rsidRDefault="00CF1B1B" w:rsidP="008D5868" w:rsidR="00CF1B1B" w:rsidRPr="00CF1B1B">
      <w:pPr>
        <w:jc w:val="both"/>
        <w:rPr>
          <w:b/>
        </w:rPr>
      </w:pPr>
      <w:r>
        <w:tab/>
        <w:t>Troškovi utvrđivanja predmeta razlučnog prava u smislu čl. 254. st. 1 SZ-a iznosi 5% od utrška što iznosi 15.068,75 kn.</w:t>
      </w:r>
    </w:p>
    <w:p w:rsidRDefault="00186BA2" w:rsidP="007C46AD" w:rsidR="007C46AD">
      <w:pPr>
        <w:jc w:val="both"/>
        <w:rPr>
          <w:b/>
        </w:rPr>
      </w:pPr>
      <w:r>
        <w:tab/>
      </w:r>
      <w:r w:rsidR="007C46AD">
        <w:t xml:space="preserve">Stvarno nastali troškovi unovčenja iznose ukupno 49.989,77 kn, a odnosi se na režijske troškove: fiksni dio voda – Ponikve d.o.o. Krk, računi za 10-12/2016 i 1-9/2017 (54,24 kn x 15) u ukupnom iznosu 813,60 kn, komunalna naknada Općini Malinska za 1-6/2017 u iznosu 123,36 kn, oglašavanje prodaje nekretnine u tjedniku Burza od 17. kolovoza 2017. prema računu RI-Telefax u iznosu 300,00 kn, procjena nekretnina u stečajnom postupku prema računu 356/17 u iznosu 2.474,68 kn, troškovi predujma FINI u iznosu 1.800,00 kn i nagrada stečajnom upravitelju prema Uredbi </w:t>
      </w:r>
      <w:r w:rsidR="007C46AD" w:rsidRPr="007D3380">
        <w:t>Vlade RH o kriterijima i načinu obračuna plaćanja stečajnom upravitelju</w:t>
      </w:r>
      <w:r w:rsidR="007C46AD">
        <w:t xml:space="preserve"> što iznosi 44.478,13 kn.   Ukupni troškovi iz čl. 254. SZ-a iznose 65.058,52 kn.</w:t>
      </w:r>
    </w:p>
    <w:p w:rsidRDefault="007C46AD" w:rsidP="007C46AD" w:rsidR="007C46AD">
      <w:pPr>
        <w:jc w:val="both"/>
        <w:rPr>
          <w:b/>
        </w:rPr>
      </w:pPr>
      <w:r>
        <w:tab/>
        <w:t xml:space="preserve">Stečajni upravitelj je predložio da se nakon pravomoćnosti ovoga rješenja troškovi unovčenja doznače u stečajnu masu na račun stečajnog dužnika kod Erste bank d.d., a ostatak u visini od 236.316,48 </w:t>
      </w:r>
      <w:r w:rsidR="009468E3">
        <w:t>kn doznači na žiroračun razlučnog</w:t>
      </w:r>
      <w:r>
        <w:t xml:space="preserve"> vjerovnika H-Abduco d.o.o. Zagreb.    </w:t>
      </w:r>
    </w:p>
    <w:p w:rsidRDefault="007C46AD" w:rsidP="007C46AD" w:rsidR="007C46AD">
      <w:pPr>
        <w:jc w:val="both"/>
        <w:rPr>
          <w:b/>
        </w:rPr>
      </w:pPr>
      <w:r>
        <w:lastRenderedPageBreak/>
        <w:tab/>
      </w:r>
      <w:r w:rsidR="009468E3">
        <w:t>Razlučni</w:t>
      </w:r>
      <w:r>
        <w:t xml:space="preserve"> </w:t>
      </w:r>
      <w:r w:rsidRPr="002860E6">
        <w:t xml:space="preserve">vjerovnik </w:t>
      </w:r>
      <w:r w:rsidR="009468E3">
        <w:t xml:space="preserve">H-Abduco d.o.o. Zagreb je u spis dostavio podnesak </w:t>
      </w:r>
      <w:r>
        <w:t>od 13. travnja 2018. kojim u privitku dostavlja izvod iz poslovnih knjiga sa stanjem duga na dan 19. travnja 2018. Prema izvatku iz poslovnih knjiga dužnik temeljem Ugovora o kreditu broj 301-08/2007 i 381-20/2008 s pripadajućim Aneksima na dan 19. travanj 2018. duguje razlučnom vjerovniku H-Abduco d.o.o. Zagreb ukupan iznos od 1.030.288,76 kn koji se uvećava za zakonske zatezne kamate i ukupno iznosi 1.313.885,82 kn.</w:t>
      </w:r>
    </w:p>
    <w:p w:rsidRDefault="00243AE2" w:rsidP="007C46AD" w:rsidR="00243AE2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243AE2" w:rsidP="00243AE2" w:rsidR="00243AE2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243AE2" w:rsidP="00243AE2" w:rsidR="00243AE2" w:rsidRPr="00243AE2">
      <w:pPr>
        <w:jc w:val="both"/>
      </w:pPr>
      <w:r w:rsidRPr="00243AE2">
        <w:tab/>
        <w:t xml:space="preserve">Stečajni upravitelj </w:t>
      </w:r>
      <w:r>
        <w:t xml:space="preserve">nije osporio </w:t>
      </w:r>
      <w:r w:rsidRPr="00243AE2">
        <w:t xml:space="preserve">postavljeni zahtjev za namirenje razlučnog vjerovnika H-Abduco d.o.o. Zagreb.  </w:t>
      </w:r>
    </w:p>
    <w:p w:rsidRDefault="009F0E47" w:rsidP="009468E3" w:rsidR="009468E3">
      <w:pPr>
        <w:jc w:val="both"/>
      </w:pPr>
      <w:r>
        <w:tab/>
      </w:r>
      <w:r w:rsidR="009468E3">
        <w:t xml:space="preserve">Uvidom u z.k.ul. 2320 k.o. Bogović utvrđeno je da je u zemljišnim knjigama bilo uknjiženo prava zaloga temeljem Ugovora o ustupu tražbine zaključenog 06. lipnja 2014. godine između HYPO ALPE-ADRIA BANK d.d. Zagreb, Slavonska avenija 6, kao cedenta i H-ABDUCO d.o.o. Zagreb, Slavonska avenija 6a, kao cesionara, te Aneksa ugovoru od 23. ožujka 2015. godine zaključenog između HYPO ALPE-ADRIA BANK d.d. Zagreb, Slavonska avenija 6, kao cedenta i H-ABDUCO d.o.o. Zagreb, Slavonska avenija 6a, kao cesionara, prijenosom hipotekarne tražbine upisane pod poslovni broj Z-519/07 u istom prvenstvenom redu, kao sporedne hipoteke, radi osiguranja potraživanja u iznosu od 219.000,00 EUR-a uvećano za pripadajuću kamatu, zateznu kamatu, naknade i ostale troškove, s dosadašnjeg vjerovnika HYPO ALPE-ADRIA BANK d.d. Zagreb, Podružnica Rijeka, Jadranski trg 3a, uz zabilježbu ovršivosti tražbine ,u korist: H-ABDUCO d.o.o. ZAGREB, Slavonska avenija 6a, zaprimljeno 13.04.2015. godine, pod brojem broj Z-1916/15 i pravo zaloga temeljem Ugovora o ustupu tražbine zaključenog 06. lipnja 2014. godine između HYPO ALPE-ADRIA BANK d.d. Zagreb, Slavonska avenija 6, kao cedenta i H-ABDUCO d.o.o. Zagreb, Slavonska avenija 6a, kao cesionara, te Aneksa ugovoru 23. ožujka 2015. godine zaključenog između HYPO ALPE-ADRIA BANK d.d. Zagreb,  Slavonska avenija 6 kao cedenta i H-ABDUCO d.o.o. Zagreb, Slavonska avenija 6a, kao cesionara prijenosom hipotekarne tražbine upisane pod posl.br. Z-3332/08 u istom prvenstvenom redu, radi osiguranja potraživanja u iznosu od 100.000,00 </w:t>
      </w:r>
      <w:r w:rsidR="009468E3">
        <w:tab/>
        <w:t>EUR-a u kunskoj protuvrijednosti s ugovorenim naknadama, troškovima i kamatom, a dosadašnjeg vjerovnika HYPO ALPE-ADRIA BANK d.d. Zagreb, Slavonska avenija 6A, Podružnica Krk, Vela placa 1, u korist: H-ABDUCO d.o.o. ZAGREB, Slavonska avenija 6a, zaprimljeno 13.04.2015. pod brojem Z-1916/15.</w:t>
      </w:r>
      <w:r w:rsidR="00E46B91">
        <w:tab/>
      </w:r>
    </w:p>
    <w:p w:rsidRDefault="009468E3" w:rsidP="009468E3" w:rsidR="009621D2" w:rsidRPr="00DB5FB4">
      <w:pPr>
        <w:jc w:val="both"/>
      </w:pPr>
      <w:r>
        <w:tab/>
      </w:r>
      <w:r w:rsidR="00E46B91">
        <w:t xml:space="preserve">Slijedom navedenog,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>
        <w:t xml:space="preserve">st. 1. i 2.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E5565F" w:rsidP="00E5565F" w:rsidR="0045594F" w:rsidRPr="00540D7D">
      <w:pPr>
        <w:jc w:val="center"/>
        <w:rPr>
          <w:sz w:val="28"/>
        </w:rPr>
      </w:pPr>
      <w:r>
        <w:tab/>
      </w:r>
      <w:r>
        <w:tab/>
      </w:r>
      <w:r>
        <w:tab/>
      </w:r>
      <w:r>
        <w:tab/>
      </w:r>
      <w:r w:rsidR="003611FE" w:rsidRPr="00DB5FB4">
        <w:t>U Rijeci</w:t>
      </w:r>
      <w:r w:rsidR="0040702F" w:rsidRPr="00DB5FB4">
        <w:t xml:space="preserve">, </w:t>
      </w:r>
      <w:r w:rsidR="009468E3">
        <w:t>19. travnja 2018.</w:t>
      </w:r>
      <w:r w:rsidR="007D62BA">
        <w:tab/>
      </w:r>
      <w:r w:rsidR="007D62BA">
        <w:tab/>
      </w:r>
      <w:r w:rsidR="007D62BA">
        <w:tab/>
      </w:r>
      <w:r w:rsidR="007D62BA"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</w:t>
      </w:r>
      <w:r>
        <w:tab/>
      </w:r>
      <w:r>
        <w:tab/>
      </w:r>
      <w:r w:rsidR="00743EDE">
        <w:t xml:space="preserve">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</w:p>
    <w:p w:rsidRDefault="00A67804" w:rsidP="007D0402" w:rsidR="00A67804">
      <w:pPr>
        <w:jc w:val="right"/>
      </w:pPr>
    </w:p>
    <w:p w:rsidRDefault="00E5565F" w:rsidP="00B873D9" w:rsidR="00E5565F">
      <w:pPr>
        <w:jc w:val="both"/>
        <w:rPr>
          <w:b/>
        </w:rPr>
      </w:pPr>
    </w:p>
    <w:p w:rsidRDefault="00E5565F" w:rsidP="00B873D9" w:rsidR="00E5565F">
      <w:pPr>
        <w:jc w:val="both"/>
        <w:rPr>
          <w:b/>
        </w:rPr>
      </w:pPr>
    </w:p>
    <w:p w:rsidRDefault="00E5565F" w:rsidP="00B873D9" w:rsidR="00E5565F" w:rsidRPr="00E5565F">
      <w:pPr>
        <w:jc w:val="both"/>
      </w:pPr>
    </w:p>
    <w:p w:rsidRDefault="00C35B41" w:rsidP="00B873D9" w:rsidR="00C35B41">
      <w:pPr>
        <w:jc w:val="both"/>
      </w:pPr>
    </w:p>
    <w:p w:rsidRDefault="003611FE" w:rsidP="00B873D9" w:rsidR="003611FE" w:rsidRPr="00E5565F">
      <w:pPr>
        <w:jc w:val="both"/>
      </w:pPr>
      <w:r w:rsidRPr="00E5565F">
        <w:lastRenderedPageBreak/>
        <w:t>UPUTA O PRAVNOM LIJEKU:</w:t>
      </w:r>
    </w:p>
    <w:p w:rsidRDefault="003611FE" w:rsidP="009468E3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E5565F" w:rsidR="00A50178" w:rsidRPr="00E5565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sectPr w:rsidSect="002D437D" w:rsidR="00A50178" w:rsidRPr="00E5565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8E3" w:rsidR="009468E3">
      <w:r>
        <w:separator/>
      </w:r>
    </w:p>
  </w:endnote>
  <w:endnote w:id="0" w:type="continuationSeparator">
    <w:p w:rsidRDefault="009468E3" w:rsidR="00946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E3" w:rsidR="00946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68E3" w:rsidR="00946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E3" w:rsidR="00946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27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468E3" w:rsidR="00946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8E3" w:rsidR="009468E3">
      <w:r>
        <w:separator/>
      </w:r>
    </w:p>
  </w:footnote>
  <w:footnote w:id="0" w:type="continuationSeparator">
    <w:p w:rsidRDefault="009468E3" w:rsidR="00946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E3" w:rsidP="009E5EF8" w:rsidR="009468E3" w:rsidRPr="00DB5FB4">
    <w:pPr>
      <w:pStyle w:val="Zaglavlje"/>
      <w:jc w:val="right"/>
    </w:pPr>
    <w:r w:rsidRPr="00DB5FB4">
      <w:tab/>
    </w:r>
    <w:r w:rsidRPr="00DB5FB4">
      <w:tab/>
      <w:t xml:space="preserve">  </w:t>
    </w:r>
    <w:r>
      <w:t>Poslovni broj</w:t>
    </w:r>
    <w:r w:rsidRPr="00DB5FB4">
      <w:t xml:space="preserve"> 15 St-</w:t>
    </w:r>
    <w:r>
      <w:t>1125/16-74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437D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46AD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468E3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910CC"/>
    <w:rsid w:val="009A62C1"/>
    <w:rsid w:val="009A6EE2"/>
    <w:rsid w:val="009A7716"/>
    <w:rsid w:val="009B298F"/>
    <w:rsid w:val="009B34EF"/>
    <w:rsid w:val="009B4FD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35B41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1B1B"/>
    <w:rsid w:val="00CF5614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5C65"/>
    <w:rsid w:val="00E46B91"/>
    <w:rsid w:val="00E510B1"/>
    <w:rsid w:val="00E5565F"/>
    <w:rsid w:val="00E60278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76B82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  <item>MIA MIHELČIĆ</item>
    </izvorni_sadrzaj>
    <derivirana_varijabla naziv="DomainObject.Predmet.OstaliListFormated_1">
      <item>RANKA HERLJEVIĆ</item>
      <item>MIA MIHELČIĆ</item>
    </derivirana_varijabla>
  </DomainObject.Predmet.OstaliListFormated>
  <DomainObject.Predmet.OstaliListFormatedOIB>
    <izvorni_sadrzaj>
      <item>RANKA HERLJEVIĆ</item>
      <item>MIA MIHELČIĆ</item>
    </izvorni_sadrzaj>
    <derivirana_varijabla naziv="DomainObject.Predmet.OstaliListFormatedOIB_1">
      <item>RANKA HERLJEVIĆ</item>
      <item>MIA MIHELČIĆ</item>
    </derivirana_varijabla>
  </DomainObject.Predmet.OstaliListFormatedOIB>
  <DomainObject.Predmet.OstaliListFormatedWithAdress>
    <izvorni_sadrzaj>
      <item>RANKA HERLJEVIĆ</item>
      <item>MIA MIHELČIĆ</item>
    </izvorni_sadrzaj>
    <derivirana_varijabla naziv="DomainObject.Predmet.OstaliListFormatedWithAdress_1">
      <item>RANKA HERLJEVIĆ</item>
      <item>MIA MIHELČIĆ</item>
    </derivirana_varijabla>
  </DomainObject.Predmet.OstaliListFormatedWithAdress>
  <DomainObject.Predmet.OstaliListFormatedWithAdressOIB>
    <izvorni_sadrzaj>
      <item>RANKA HERLJEVIĆ</item>
      <item>MIA MIHELČIĆ</item>
    </izvorni_sadrzaj>
    <derivirana_varijabla naziv="DomainObject.Predmet.OstaliListFormatedWithAdressOIB_1">
      <item>RANKA HERLJEVIĆ</item>
      <item>MIA MIHELČIĆ</item>
    </derivirana_varijabla>
  </DomainObject.Predmet.OstaliListFormatedWithAdressOIB>
  <DomainObject.Predmet.OstaliListNazivFormated>
    <izvorni_sadrzaj>
      <item>RANKA HERLJEVIĆ</item>
      <item>MIA MIHELČIĆ</item>
    </izvorni_sadrzaj>
    <derivirana_varijabla naziv="DomainObject.Predmet.OstaliListNazivFormated_1">
      <item>RANKA HERLJEVIĆ</item>
      <item>MIA MIHELČIĆ</item>
    </derivirana_varijabla>
  </DomainObject.Predmet.OstaliListNazivFormated>
  <DomainObject.Predmet.OstaliListNazivFormatedOIB>
    <izvorni_sadrzaj>
      <item>RANKA HERLJEVIĆ</item>
      <item>MIA MIHELČIĆ</item>
    </izvorni_sadrzaj>
    <derivirana_varijabla naziv="DomainObject.Predmet.OstaliListNazivFormatedOIB_1">
      <item>RANKA HERLJEVIĆ</item>
      <item>MIA MIHELČIĆ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  <item>MIA MIHELČIĆ</item>
    </izvorni_sadrzaj>
    <derivirana_varijabla naziv="DomainObject.Predmet.SudioniciListNaziv_1">
      <item>H - ABDUCO d.o.o.</item>
      <item>GRADNJA - INŽENJERING d.o.o.</item>
      <item>RANKA HERLJEVIĆ</item>
      <item>MIA MIHELČIĆ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  <item>MIA MIHELČIĆ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  <item>MIA MIHELČIĆ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  <item>, OIB null</item>
    </izvorni_sadrzaj>
    <derivirana_varijabla naziv="DomainObject.Predmet.SudioniciListNazivOIB_1">
      <item>, OIB 13667298928</item>
      <item>, OIB 21564418551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41AAE-0624-47B0-8FA6-8CCC2CAB3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1443</properties:Words>
  <properties:Characters>8004</properties:Characters>
  <properties:Lines>154</properties:Lines>
  <properties:Paragraphs>39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2018-04-19T11:36:00Z</dcterms:created>
  <dc:creator>dcmelik</dc:creator>
  <cp:lastModifiedBy>Jasna Radulović</cp:lastModifiedBy>
  <cp:lastPrinted>2018-04-19T12:12:00Z</cp:lastPrinted>
  <dcterms:modified xmlns:xsi="http://www.w3.org/2001/XMLSchema-instance" xsi:type="dcterms:W3CDTF">2018-04-19T12:15:00Z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(1125-16namirenje NOVO čl.254 19.4.18..docx)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