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6b4a" w14:paraId="8ad6b4a" w:rsidRDefault="00A21F0D" w:rsidP="00B3122B" w:rsidR="00A21F0D">
      <w:pPr>
        <w:pStyle w:val="NormaleSPIS"/>
        <w:ind w:firstLine="0"/>
        <w15:collapsed w:val="false"/>
        <w:rPr>
          <w:noProof/>
        </w:rPr>
      </w:pPr>
      <w:bookmarkStart w:name="_GoBack" w:id="0"/>
      <w:bookmarkEnd w:id="0"/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122B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122B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St-239/2016</w:t>
      </w: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B3122B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B3122B">
        <w:rPr>
          <w:rFonts w:cs="Times New Roman" w:eastAsia="Times New Roman"/>
          <w:b/>
          <w:noProof/>
          <w:szCs w:val="20"/>
          <w:lang w:eastAsia="hr-HR" w:val="en-GB"/>
        </w:rPr>
        <w:t>za ročište 7. rujna 2017. u 11,30 sati</w:t>
      </w: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122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122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</w:t>
      </w:r>
      <w:r w:rsidRPr="00B3122B">
        <w:rPr>
          <w:rFonts w:cs="Times New Roman" w:eastAsia="Times New Roman"/>
          <w:noProof/>
          <w:szCs w:val="20"/>
          <w:lang w:eastAsia="hr-HR" w:val="en-GB"/>
        </w:rPr>
        <w:tab/>
        <w:t xml:space="preserve">              GEOTEHNA VARAŽDIN d.o.o.</w:t>
      </w: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122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Turčin</w:t>
      </w: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122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122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B3122B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B3122B">
        <w:rPr>
          <w:rFonts w:cs="Times New Roman" w:eastAsia="Times New Roman"/>
          <w:szCs w:val="20"/>
          <w:lang w:eastAsia="hr-HR" w:val="en-GB"/>
        </w:rPr>
        <w:t xml:space="preserve">AZELIJA IT </w:t>
      </w:r>
      <w:proofErr w:type="spellStart"/>
      <w:r w:rsidRPr="00B3122B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B3122B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B3122B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B312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3122B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B312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3122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B312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3122B">
        <w:rPr>
          <w:rFonts w:cs="Times New Roman" w:eastAsia="Times New Roman"/>
          <w:szCs w:val="20"/>
          <w:lang w:eastAsia="hr-HR" w:val="en-GB"/>
        </w:rPr>
        <w:t>informatiku</w:t>
      </w:r>
      <w:proofErr w:type="spellEnd"/>
      <w:r w:rsidRPr="00B3122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3122B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B312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3122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B3122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3122B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B3122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3122B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B3122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3122B">
        <w:rPr>
          <w:rFonts w:cs="Times New Roman" w:eastAsia="Times New Roman"/>
          <w:szCs w:val="20"/>
          <w:lang w:eastAsia="hr-HR" w:val="en-GB"/>
        </w:rPr>
        <w:t>Preradovićeva</w:t>
      </w:r>
      <w:proofErr w:type="spellEnd"/>
      <w:r w:rsidRPr="00B3122B">
        <w:rPr>
          <w:rFonts w:cs="Times New Roman" w:eastAsia="Times New Roman"/>
          <w:szCs w:val="20"/>
          <w:lang w:eastAsia="hr-HR" w:val="en-GB"/>
        </w:rPr>
        <w:t xml:space="preserve"> 2</w:t>
      </w:r>
      <w:r w:rsidRPr="00B3122B">
        <w:rPr>
          <w:rFonts w:cs="Times New Roman" w:eastAsia="Times New Roman"/>
          <w:szCs w:val="20"/>
          <w:lang w:eastAsia="hr-HR"/>
        </w:rPr>
        <w:t xml:space="preserve">, </w:t>
      </w:r>
      <w:r w:rsidRPr="00B3122B">
        <w:rPr>
          <w:rFonts w:cs="Times New Roman" w:eastAsia="Times New Roman"/>
          <w:noProof/>
          <w:szCs w:val="20"/>
          <w:lang w:eastAsia="hr-HR"/>
        </w:rPr>
        <w:t>upisanih u</w:t>
      </w:r>
      <w:r w:rsidRPr="00B3122B">
        <w:rPr>
          <w:rFonts w:cs="Times New Roman" w:eastAsia="Times New Roman"/>
          <w:szCs w:val="20"/>
          <w:lang w:eastAsia="hr-HR"/>
        </w:rPr>
        <w:t xml:space="preserve"> </w:t>
      </w:r>
      <w:r w:rsidRPr="00B3122B">
        <w:rPr>
          <w:rFonts w:cs="Times New Roman" w:eastAsia="Times New Roman"/>
          <w:b/>
          <w:noProof/>
          <w:szCs w:val="20"/>
          <w:lang w:eastAsia="hr-HR" w:val="en-GB"/>
        </w:rPr>
        <w:t>zk.ul.</w:t>
      </w:r>
      <w:proofErr w:type="gramEnd"/>
      <w:r w:rsidRPr="00B3122B">
        <w:rPr>
          <w:rFonts w:cs="Times New Roman" w:eastAsia="Times New Roman"/>
          <w:b/>
          <w:noProof/>
          <w:szCs w:val="20"/>
          <w:lang w:eastAsia="hr-HR" w:val="en-GB"/>
        </w:rPr>
        <w:t xml:space="preserve"> 154 </w:t>
      </w:r>
      <w:r w:rsidRPr="00B3122B">
        <w:rPr>
          <w:rFonts w:cs="Times New Roman" w:eastAsia="Times New Roman"/>
          <w:noProof/>
          <w:szCs w:val="20"/>
          <w:lang w:eastAsia="hr-HR" w:val="en-GB"/>
        </w:rPr>
        <w:t>k.o. Jasenak</w:t>
      </w:r>
      <w:r w:rsidRPr="00B3122B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B3122B">
        <w:rPr>
          <w:rFonts w:cs="Times New Roman" w:eastAsia="Times New Roman"/>
          <w:noProof/>
          <w:szCs w:val="20"/>
          <w:lang w:eastAsia="hr-HR" w:val="en-GB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</w:t>
      </w:r>
      <w:r w:rsidRPr="00B3122B">
        <w:rPr>
          <w:rFonts w:cs="Times New Roman" w:eastAsia="Times New Roman"/>
          <w:b/>
          <w:noProof/>
          <w:szCs w:val="20"/>
          <w:lang w:eastAsia="hr-HR" w:val="en-GB"/>
        </w:rPr>
        <w:t>zk.ul. 827</w:t>
      </w:r>
      <w:r w:rsidRPr="00B3122B">
        <w:rPr>
          <w:rFonts w:cs="Times New Roman" w:eastAsia="Times New Roman"/>
          <w:noProof/>
          <w:szCs w:val="20"/>
          <w:lang w:eastAsia="hr-HR" w:val="en-GB"/>
        </w:rPr>
        <w:t xml:space="preserve"> k.o. Jasenak čkbr. 2737/2 put sa 37 čhv, čk.br. 2747/1 livada vrelo sa 142 čhv, čk.br. 2747/2 livada vrelo sa 111 čhv, u </w:t>
      </w:r>
      <w:r w:rsidRPr="00B3122B">
        <w:rPr>
          <w:rFonts w:cs="Times New Roman" w:eastAsia="Times New Roman"/>
          <w:b/>
          <w:noProof/>
          <w:szCs w:val="20"/>
          <w:lang w:eastAsia="hr-HR" w:val="en-GB"/>
        </w:rPr>
        <w:t>zk.ul. 872</w:t>
      </w:r>
      <w:r w:rsidRPr="00B3122B">
        <w:rPr>
          <w:rFonts w:cs="Times New Roman" w:eastAsia="Times New Roman"/>
          <w:noProof/>
          <w:szCs w:val="20"/>
          <w:lang w:eastAsia="hr-HR" w:val="en-GB"/>
        </w:rPr>
        <w:t xml:space="preserve"> k.o. Jasenak čk.br. 2749/21 livada jarak u košarici sa 10 čhv, u </w:t>
      </w:r>
      <w:r w:rsidRPr="00B3122B">
        <w:rPr>
          <w:rFonts w:cs="Times New Roman" w:eastAsia="Times New Roman"/>
          <w:b/>
          <w:noProof/>
          <w:szCs w:val="20"/>
          <w:lang w:eastAsia="hr-HR" w:val="en-GB"/>
        </w:rPr>
        <w:t xml:space="preserve">zk.ul. 1165 </w:t>
      </w:r>
      <w:r w:rsidRPr="00B3122B">
        <w:rPr>
          <w:rFonts w:cs="Times New Roman" w:eastAsia="Times New Roman"/>
          <w:noProof/>
          <w:szCs w:val="20"/>
          <w:lang w:eastAsia="hr-HR" w:val="en-GB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 (temeljem čl.92. st.1. Ovršnog zakona, "Narodne novine" broj </w:t>
      </w:r>
      <w:r w:rsidRPr="00B3122B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B3122B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7. rujna 2017. u 11,30 sati u zgradi Trgovačkog suda u Bjelovaru, Šetalište dr. Ivše Lebovića 42, sudnica br. 1.</w:t>
      </w: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3122B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3122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3122B" w:rsidP="00B3122B" w:rsidR="00B3122B" w:rsidRPr="00B312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3122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22B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031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Krešimir Panjaković, OIB 39814088271, Gornjodravska obala 89a, 31000 Osijek
2. Razlučni vjerovnik GEOTEHNA VARAŽDIN d.o.o. Turčin, OIB 79744584144, F. Bužanića 3, 42204 Turčin</izvorni_sadrzaj>
    <derivirana_varijabla naziv="DomainObject.UcesnikSudskeRadnje.SudskaRadnja.UcesniciObavijest_1">1. Stečajna uprava Krešimir Panjaković, OIB 39814088271, Gornjodravska obala 89a, 31000 Osijek
2. Razlučni vjerovnik GEOTEHNA VARAŽDIN d.o.o. Turčin, OIB 79744584144, F. Bužanića 3, 42204 Turčin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Turčin</izvorni_sadrzaj>
    <derivirana_varijabla naziv="DomainObject.UcesnikSudskeRadnje.Adresa.Naselje_1">Turčin</derivirana_varijabla>
  </DomainObject.UcesnikSudskeRadnje.Adresa.Naselje>
  <DomainObject.UcesnikSudskeRadnje.Adresa.PostBroj>
    <izvorni_sadrzaj>42204</izvorni_sadrzaj>
    <derivirana_varijabla naziv="DomainObject.UcesnikSudskeRadnje.Adresa.PostBroj_1">42204</derivirana_varijabla>
  </DomainObject.UcesnikSudskeRadnje.Adresa.PostBroj>
  <DomainObject.UcesnikSudskeRadnje.Adresa.UlicaIKBR>
    <izvorni_sadrzaj>F. Bužanića 3</izvorni_sadrzaj>
    <derivirana_varijabla naziv="DomainObject.UcesnikSudskeRadnje.Adresa.UlicaIKBR_1">F. Bužanića 3</derivirana_varijabla>
  </DomainObject.UcesnikSudskeRadnje.Adresa.UlicaIKBR>
  <DomainObject.UcesnikSudskeRadnje.Naziv>
    <izvorni_sadrzaj>GEOTEHNA VARAŽDIN d.o.o. Turčin</izvorni_sadrzaj>
    <derivirana_varijabla naziv="DomainObject.UcesnikSudskeRadnje.Naziv_1">GEOTEHNA VARAŽDIN d.o.o. Turčin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7. rujna 2017.</izvorni_sadrzaj>
    <derivirana_varijabla naziv="DomainObject.UcesnikSudskeRadnje.SudskaRadnja.PlaniraniZavrsetakDatum_1">7. rujna 2017.</derivirana_varijabla>
  </DomainObject.UcesnikSudskeRadnje.SudskaRadnja.PlaniraniZavrsetakDatum>
  <DomainObject.UcesnikSudskeRadnje.SudskaRadnja.PlaniraniPocetakDatum>
    <izvorni_sadrzaj>7. rujna 2017.</izvorni_sadrzaj>
    <derivirana_varijabla naziv="DomainObject.UcesnikSudskeRadnje.SudskaRadnja.PlaniraniPocetakDatum_1">7. rujna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11:50</izvorni_sadrzaj>
    <derivirana_varijabla naziv="DomainObject.UcesnikSudskeRadnje.SudskaRadnja.PlaniraniZavrsetakVrijeme_1">11:50</derivirana_varijabla>
  </DomainObject.UcesnikSudskeRadnje.SudskaRadnja.PlaniraniZavrsetakVrijeme>
  <DomainObject.UcesnikSudskeRadnje.SudskaRadnja.PlaniraniPocetakVrijeme>
    <izvorni_sadrzaj>11:30</izvorni_sadrzaj>
    <derivirana_varijabla naziv="DomainObject.UcesnikSudskeRadnje.SudskaRadnja.PlaniraniPocetakVrijeme_1">11:30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derivirana_varijabla>
  </DomainObject.Predmet.SudioniciListAdressOIB>
  <DomainObject.UcesnikSudskeRadnje.NazivFormated>
    <izvorni_sadrzaj>GEOTEHNA VARAŽDIN d.o.o. Turčin, OIB 79744584144, F. Bužanića 3,42204 Turčin</izvorni_sadrzaj>
    <derivirana_varijabla naziv="DomainObject.UcesnikSudskeRadnje.NazivFormated_1">GEOTEHNA VARAŽDIN d.o.o. Turčin, OIB 79744584144, F. Bužanića 3,42204 Turčin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22D163-24D7-4546-8793-4CA9B0CD9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1937</properties:Characters>
  <properties:Lines>45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2017-07-05T13:04:00Z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GEOTEHNA VARAŽDIN d.o.o. Turčin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