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857f6b" w14:paraId="a857f6b" w:rsidRDefault="005939C6" w:rsidP="007F2409" w:rsidR="007F2409" w:rsidRPr="00FA0A24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FA0A24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849EC" w:rsidRPr="00FA0A24">
        <w:rPr>
          <w:rFonts w:hAnsi="Times New Roman" w:ascii="Times New Roman"/>
        </w:rPr>
        <w:t xml:space="preserve">       </w:t>
      </w:r>
    </w:p>
    <w:p w:rsidRDefault="007F2409" w:rsidP="007F2409" w:rsidR="007F2409" w:rsidRPr="00FA0A24">
      <w:pPr>
        <w:rPr>
          <w:rFonts w:hAnsi="Times New Roman" w:ascii="Times New Roman"/>
        </w:rPr>
      </w:pPr>
      <w:r w:rsidRPr="00FA0A24">
        <w:rPr>
          <w:rFonts w:hAnsi="Times New Roman" w:ascii="Times New Roman"/>
        </w:rPr>
        <w:t xml:space="preserve">REPUBLIKA HRVATSKA </w:t>
      </w:r>
      <w:r w:rsidR="00075731">
        <w:rPr>
          <w:rFonts w:hAnsi="Times New Roman" w:ascii="Times New Roman"/>
        </w:rPr>
        <w:tab/>
      </w:r>
      <w:r w:rsidR="00075731">
        <w:rPr>
          <w:rFonts w:hAnsi="Times New Roman" w:ascii="Times New Roman"/>
        </w:rPr>
        <w:tab/>
      </w:r>
      <w:r w:rsidR="00075731">
        <w:rPr>
          <w:rFonts w:hAnsi="Times New Roman" w:ascii="Times New Roman"/>
        </w:rPr>
        <w:tab/>
      </w:r>
      <w:r w:rsidR="00075731">
        <w:rPr>
          <w:rFonts w:hAnsi="Times New Roman" w:ascii="Times New Roman"/>
        </w:rPr>
        <w:tab/>
      </w:r>
      <w:r w:rsidR="00075731">
        <w:rPr>
          <w:rFonts w:hAnsi="Times New Roman" w:ascii="Times New Roman"/>
        </w:rPr>
        <w:tab/>
      </w:r>
      <w:r w:rsidR="00075731">
        <w:rPr>
          <w:rFonts w:hAnsi="Times New Roman" w:ascii="Times New Roman"/>
        </w:rPr>
        <w:tab/>
      </w:r>
      <w:r w:rsidR="00075731">
        <w:rPr>
          <w:rFonts w:hAnsi="Times New Roman" w:ascii="Times New Roman"/>
        </w:rPr>
        <w:tab/>
      </w:r>
      <w:r w:rsidR="00075731" w:rsidRPr="00075731">
        <w:rPr>
          <w:rFonts w:hAnsi="Times New Roman" w:ascii="Times New Roman"/>
        </w:rPr>
        <w:t>3 St-</w:t>
      </w:r>
      <w:r w:rsidR="0060445C">
        <w:rPr>
          <w:rFonts w:hAnsi="Times New Roman" w:ascii="Times New Roman"/>
        </w:rPr>
        <w:t>6377/2016-42</w:t>
      </w:r>
    </w:p>
    <w:p w:rsidRDefault="007F2409" w:rsidP="007F2409" w:rsidR="007F2409" w:rsidRPr="00FA0A24">
      <w:pPr>
        <w:rPr>
          <w:rFonts w:hAnsi="Times New Roman" w:ascii="Times New Roman"/>
        </w:rPr>
      </w:pPr>
      <w:r w:rsidRPr="00FA0A24">
        <w:rPr>
          <w:rFonts w:hAnsi="Times New Roman" w:ascii="Times New Roman"/>
        </w:rPr>
        <w:t>TRGOVAČKI SUD</w:t>
      </w:r>
      <w:r w:rsidR="003A572A" w:rsidRPr="00FA0A24">
        <w:rPr>
          <w:rFonts w:hAnsi="Times New Roman" w:ascii="Times New Roman"/>
        </w:rPr>
        <w:t xml:space="preserve"> U ZAGREBU</w:t>
      </w:r>
    </w:p>
    <w:p w:rsidRDefault="00250971" w:rsidP="007F2409" w:rsidR="00D4710A" w:rsidRPr="00FA0A24">
      <w:pPr>
        <w:rPr>
          <w:rFonts w:hAnsi="Times New Roman" w:ascii="Times New Roman"/>
        </w:rPr>
      </w:pPr>
      <w:r w:rsidRPr="00FA0A24">
        <w:rPr>
          <w:rFonts w:hAnsi="Times New Roman" w:ascii="Times New Roman"/>
        </w:rPr>
        <w:t>STAL</w:t>
      </w:r>
      <w:r w:rsidR="003A572A" w:rsidRPr="00FA0A24">
        <w:rPr>
          <w:rFonts w:hAnsi="Times New Roman" w:ascii="Times New Roman"/>
        </w:rPr>
        <w:t xml:space="preserve">NA SLUŽBA </w:t>
      </w:r>
      <w:r w:rsidR="00993D0D" w:rsidRPr="00FA0A24">
        <w:rPr>
          <w:rFonts w:hAnsi="Times New Roman" w:ascii="Times New Roman"/>
        </w:rPr>
        <w:t>U KARLOVCU</w:t>
      </w:r>
    </w:p>
    <w:p w:rsidRDefault="003A572A" w:rsidP="007F2409" w:rsidR="00DB5BC1" w:rsidRPr="00FA0A24">
      <w:pPr>
        <w:rPr>
          <w:rFonts w:hAnsi="Times New Roman" w:ascii="Times New Roman"/>
        </w:rPr>
      </w:pPr>
      <w:r w:rsidRPr="00FA0A24">
        <w:rPr>
          <w:rFonts w:hAnsi="Times New Roman" w:ascii="Times New Roman"/>
        </w:rPr>
        <w:t xml:space="preserve">Karlovac, </w:t>
      </w:r>
      <w:r w:rsidR="00993D0D" w:rsidRPr="00FA0A24">
        <w:rPr>
          <w:rFonts w:hAnsi="Times New Roman" w:ascii="Times New Roman"/>
        </w:rPr>
        <w:t>Trg hrvatskih branitelja 1/II</w:t>
      </w:r>
      <w:r w:rsidR="00DB5BC1" w:rsidRPr="00FA0A24">
        <w:rPr>
          <w:rFonts w:hAnsi="Times New Roman" w:ascii="Times New Roman"/>
        </w:rPr>
        <w:t xml:space="preserve"> </w:t>
      </w:r>
    </w:p>
    <w:p w:rsidRDefault="00705993" w:rsidP="007F2409" w:rsidR="00705993" w:rsidRPr="00FA0A24">
      <w:pPr>
        <w:rPr>
          <w:rFonts w:hAnsi="Times New Roman" w:ascii="Times New Roman"/>
        </w:rPr>
      </w:pPr>
    </w:p>
    <w:p w:rsidRDefault="00D4710A" w:rsidP="00D4710A" w:rsidR="00D4710A" w:rsidRPr="00FA0A24">
      <w:pPr>
        <w:jc w:val="center"/>
        <w:rPr>
          <w:rFonts w:hAnsi="Times New Roman" w:ascii="Times New Roman"/>
        </w:rPr>
      </w:pPr>
      <w:r w:rsidRPr="00FA0A24">
        <w:rPr>
          <w:rFonts w:hAnsi="Times New Roman" w:ascii="Times New Roman"/>
        </w:rPr>
        <w:t>R E P U B L I K A  H R V A T S K A</w:t>
      </w:r>
    </w:p>
    <w:p w:rsidRDefault="00FF6AAC" w:rsidP="003A572A" w:rsidR="00DB5BC1" w:rsidRPr="00FA0A24">
      <w:pPr>
        <w:jc w:val="center"/>
        <w:rPr>
          <w:rFonts w:hAnsi="Times New Roman" w:ascii="Times New Roman"/>
        </w:rPr>
      </w:pPr>
      <w:r w:rsidRPr="00FA0A24">
        <w:rPr>
          <w:rFonts w:hAnsi="Times New Roman" w:ascii="Times New Roman"/>
        </w:rPr>
        <w:t>R J E Š E N J E</w:t>
      </w:r>
    </w:p>
    <w:p w:rsidRDefault="00F53DBE" w:rsidP="003A572A" w:rsidR="00F53DBE" w:rsidRPr="00FA0A24">
      <w:pPr>
        <w:jc w:val="center"/>
        <w:rPr>
          <w:rFonts w:hAnsi="Times New Roman" w:ascii="Times New Roman"/>
        </w:rPr>
      </w:pPr>
    </w:p>
    <w:p w:rsidRDefault="0060445C" w:rsidP="00DB5BC1" w:rsidR="004929BB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Trgovački sud u Zagrebu, Stalna služba u Karlovcu, po sucu Vesni </w:t>
      </w:r>
      <w:proofErr w:type="spellStart"/>
      <w:r>
        <w:rPr>
          <w:rFonts w:hAnsi="Times New Roman" w:ascii="Times New Roman"/>
        </w:rPr>
        <w:t>Fundurulić</w:t>
      </w:r>
      <w:proofErr w:type="spellEnd"/>
      <w:r>
        <w:rPr>
          <w:rFonts w:hAnsi="Times New Roman" w:ascii="Times New Roman"/>
        </w:rPr>
        <w:t xml:space="preserve"> Perišin, kao stečajnom sucu, u stečajnom postupku nad Stečajnom masom iza stečajnog dužnika CRD d.o.o., u stečaju, OIB:37410424758, Zagreb, </w:t>
      </w:r>
      <w:proofErr w:type="spellStart"/>
      <w:r>
        <w:rPr>
          <w:rFonts w:hAnsi="Times New Roman" w:ascii="Times New Roman"/>
        </w:rPr>
        <w:t>Fraterščica</w:t>
      </w:r>
      <w:proofErr w:type="spellEnd"/>
      <w:r>
        <w:rPr>
          <w:rFonts w:hAnsi="Times New Roman" w:ascii="Times New Roman"/>
        </w:rPr>
        <w:t xml:space="preserve"> 81,  28</w:t>
      </w:r>
      <w:r w:rsidR="00075731" w:rsidRPr="00075731">
        <w:rPr>
          <w:rFonts w:hAnsi="Times New Roman" w:ascii="Times New Roman"/>
        </w:rPr>
        <w:t>. ožujka 2019.,</w:t>
      </w:r>
    </w:p>
    <w:p w:rsidRDefault="00075731" w:rsidP="00DB5BC1" w:rsidR="00075731" w:rsidRPr="00FA0A24">
      <w:pPr>
        <w:ind w:firstLine="720"/>
        <w:jc w:val="both"/>
        <w:rPr>
          <w:rFonts w:hAnsi="Times New Roman" w:ascii="Times New Roman"/>
        </w:rPr>
      </w:pPr>
    </w:p>
    <w:p w:rsidRDefault="00F53DBE" w:rsidP="00295B57" w:rsidR="00295B57" w:rsidRPr="00FA0A24">
      <w:pPr>
        <w:ind w:firstLine="720"/>
        <w:jc w:val="center"/>
        <w:rPr>
          <w:rFonts w:hAnsi="Times New Roman" w:ascii="Times New Roman"/>
        </w:rPr>
      </w:pPr>
      <w:r w:rsidRPr="00FA0A24">
        <w:rPr>
          <w:rFonts w:hAnsi="Times New Roman" w:ascii="Times New Roman"/>
        </w:rPr>
        <w:t xml:space="preserve"> </w:t>
      </w:r>
      <w:r w:rsidR="00FF6AAC" w:rsidRPr="00FA0A24">
        <w:rPr>
          <w:rFonts w:hAnsi="Times New Roman" w:ascii="Times New Roman"/>
        </w:rPr>
        <w:t xml:space="preserve">r i j e š i o  </w:t>
      </w:r>
      <w:r w:rsidRPr="00FA0A24">
        <w:rPr>
          <w:rFonts w:hAnsi="Times New Roman" w:ascii="Times New Roman"/>
        </w:rPr>
        <w:t xml:space="preserve">  </w:t>
      </w:r>
      <w:r w:rsidR="00295B57" w:rsidRPr="00FA0A24">
        <w:rPr>
          <w:rFonts w:hAnsi="Times New Roman" w:ascii="Times New Roman"/>
        </w:rPr>
        <w:t>j e</w:t>
      </w:r>
    </w:p>
    <w:p w:rsidRDefault="00295B57" w:rsidP="00295B57" w:rsidR="00295B57" w:rsidRPr="00FA0A24">
      <w:pPr>
        <w:ind w:firstLine="720"/>
        <w:jc w:val="both"/>
        <w:rPr>
          <w:rFonts w:hAnsi="Times New Roman" w:ascii="Times New Roman"/>
        </w:rPr>
      </w:pPr>
    </w:p>
    <w:p w:rsidRDefault="000E53CF" w:rsidP="0060445C" w:rsidR="0060445C">
      <w:pPr>
        <w:pStyle w:val="Odlomakpopisa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Ispravlja se </w:t>
      </w:r>
      <w:r w:rsidRPr="000E53CF">
        <w:rPr>
          <w:rFonts w:hAnsi="Times New Roman" w:ascii="Times New Roman"/>
        </w:rPr>
        <w:t>rješenje ovog suda poslovni broj St-</w:t>
      </w:r>
      <w:r w:rsidR="0060445C">
        <w:rPr>
          <w:rFonts w:hAnsi="Times New Roman" w:ascii="Times New Roman"/>
        </w:rPr>
        <w:t>6377/2016-37</w:t>
      </w:r>
      <w:r w:rsidR="00075731">
        <w:rPr>
          <w:rFonts w:hAnsi="Times New Roman" w:ascii="Times New Roman"/>
        </w:rPr>
        <w:t xml:space="preserve"> </w:t>
      </w:r>
      <w:r w:rsidRPr="000E53CF">
        <w:rPr>
          <w:rFonts w:hAnsi="Times New Roman" w:ascii="Times New Roman"/>
        </w:rPr>
        <w:t xml:space="preserve">od </w:t>
      </w:r>
      <w:r w:rsidR="00075731">
        <w:rPr>
          <w:rFonts w:hAnsi="Times New Roman" w:ascii="Times New Roman"/>
        </w:rPr>
        <w:t>5. ožujka 2019</w:t>
      </w:r>
      <w:r w:rsidRPr="000E53CF">
        <w:rPr>
          <w:rFonts w:hAnsi="Times New Roman" w:ascii="Times New Roman"/>
        </w:rPr>
        <w:t>.</w:t>
      </w:r>
      <w:r w:rsidR="004F2B17">
        <w:rPr>
          <w:rFonts w:hAnsi="Times New Roman" w:ascii="Times New Roman"/>
        </w:rPr>
        <w:t xml:space="preserve"> u izreci </w:t>
      </w:r>
      <w:proofErr w:type="spellStart"/>
      <w:r w:rsidR="004F2B17">
        <w:rPr>
          <w:rFonts w:hAnsi="Times New Roman" w:ascii="Times New Roman"/>
        </w:rPr>
        <w:t>toč</w:t>
      </w:r>
      <w:proofErr w:type="spellEnd"/>
      <w:r w:rsidR="004F2B17">
        <w:rPr>
          <w:rFonts w:hAnsi="Times New Roman" w:ascii="Times New Roman"/>
        </w:rPr>
        <w:t xml:space="preserve">. </w:t>
      </w:r>
      <w:r w:rsidR="0060445C">
        <w:rPr>
          <w:rFonts w:hAnsi="Times New Roman" w:ascii="Times New Roman"/>
        </w:rPr>
        <w:t>1.</w:t>
      </w:r>
      <w:r>
        <w:rPr>
          <w:rFonts w:hAnsi="Times New Roman" w:ascii="Times New Roman"/>
        </w:rPr>
        <w:t xml:space="preserve"> redak </w:t>
      </w:r>
      <w:r w:rsidR="0060445C">
        <w:rPr>
          <w:rFonts w:hAnsi="Times New Roman" w:ascii="Times New Roman"/>
        </w:rPr>
        <w:t>osmi,  tako da umjesto</w:t>
      </w:r>
    </w:p>
    <w:p w:rsidRDefault="0060445C" w:rsidP="0060445C" w:rsidR="0060445C">
      <w:pPr>
        <w:pStyle w:val="Odlomakpopisa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"</w:t>
      </w:r>
      <w:r w:rsidRPr="0060445C">
        <w:rPr>
          <w:rFonts w:eastAsia="Times New Roman" w:hAnsi="Times New Roman" w:ascii="Times New Roman"/>
          <w:lang w:eastAsia="en-US"/>
        </w:rPr>
        <w:t xml:space="preserve">11. Suvlasnički dio: 431/10000  ETAŽNO VLASNIŠTVO (E-11) </w:t>
      </w:r>
      <w:r>
        <w:rPr>
          <w:rFonts w:hAnsi="Times New Roman" w:ascii="Times New Roman"/>
        </w:rPr>
        <w:t xml:space="preserve">", </w:t>
      </w:r>
    </w:p>
    <w:p w:rsidRDefault="0060445C" w:rsidP="0060445C" w:rsidR="0060445C">
      <w:pPr>
        <w:pStyle w:val="Odlomakpopisa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treba pisati</w:t>
      </w:r>
    </w:p>
    <w:p w:rsidRDefault="0060445C" w:rsidP="0060445C" w:rsidR="004929BB" w:rsidRPr="0060445C">
      <w:pPr>
        <w:pStyle w:val="Odlomakpopisa"/>
        <w:jc w:val="both"/>
        <w:rPr>
          <w:rFonts w:eastAsia="Times New Roman" w:hAnsi="Times New Roman" w:ascii="Times New Roman"/>
          <w:lang w:eastAsia="en-US"/>
        </w:rPr>
      </w:pPr>
      <w:r>
        <w:rPr>
          <w:rFonts w:hAnsi="Times New Roman" w:ascii="Times New Roman"/>
        </w:rPr>
        <w:t xml:space="preserve"> "</w:t>
      </w:r>
      <w:r w:rsidRPr="0060445C">
        <w:rPr>
          <w:rFonts w:eastAsia="Times New Roman" w:hAnsi="Times New Roman" w:ascii="Times New Roman"/>
          <w:lang w:eastAsia="en-US"/>
        </w:rPr>
        <w:t xml:space="preserve"> </w:t>
      </w:r>
      <w:r>
        <w:rPr>
          <w:rFonts w:eastAsia="Times New Roman" w:hAnsi="Times New Roman" w:ascii="Times New Roman"/>
          <w:lang w:eastAsia="en-US"/>
        </w:rPr>
        <w:t>11. Suvlasnički dio: 432</w:t>
      </w:r>
      <w:r w:rsidRPr="0060445C">
        <w:rPr>
          <w:rFonts w:eastAsia="Times New Roman" w:hAnsi="Times New Roman" w:ascii="Times New Roman"/>
          <w:lang w:eastAsia="en-US"/>
        </w:rPr>
        <w:t xml:space="preserve">/10000  ETAŽNO VLASNIŠTVO (E-11) </w:t>
      </w:r>
      <w:r w:rsidR="004929BB" w:rsidRPr="0060445C">
        <w:rPr>
          <w:rFonts w:hAnsi="Times New Roman" w:ascii="Times New Roman"/>
        </w:rPr>
        <w:t>".</w:t>
      </w:r>
    </w:p>
    <w:p w:rsidRDefault="000E53CF" w:rsidP="005E52DD" w:rsidR="000E53CF" w:rsidRPr="000E53CF">
      <w:pPr>
        <w:jc w:val="both"/>
        <w:rPr>
          <w:rFonts w:hAnsi="Times New Roman" w:ascii="Times New Roman"/>
        </w:rPr>
      </w:pPr>
    </w:p>
    <w:p w:rsidRDefault="000E53CF" w:rsidP="000E53CF" w:rsidR="000E53CF" w:rsidRPr="000E53CF">
      <w:pPr>
        <w:ind w:firstLine="720"/>
        <w:jc w:val="center"/>
        <w:rPr>
          <w:rFonts w:hAnsi="Times New Roman" w:ascii="Times New Roman"/>
        </w:rPr>
      </w:pPr>
      <w:r w:rsidRPr="000E53CF">
        <w:rPr>
          <w:rFonts w:hAnsi="Times New Roman" w:ascii="Times New Roman"/>
        </w:rPr>
        <w:t>Obrazloženje</w:t>
      </w:r>
    </w:p>
    <w:p w:rsidRDefault="000E53CF" w:rsidP="000E53CF" w:rsidR="000E53CF" w:rsidRPr="000E53CF">
      <w:pPr>
        <w:ind w:firstLine="720"/>
        <w:jc w:val="both"/>
        <w:rPr>
          <w:rFonts w:hAnsi="Times New Roman" w:ascii="Times New Roman"/>
        </w:rPr>
      </w:pPr>
    </w:p>
    <w:p w:rsidRDefault="000E53CF" w:rsidP="0060445C" w:rsidR="0060445C">
      <w:pPr>
        <w:pStyle w:val="Odlomakpopisa"/>
        <w:jc w:val="both"/>
        <w:rPr>
          <w:rFonts w:hAnsi="Times New Roman" w:ascii="Times New Roman"/>
        </w:rPr>
      </w:pPr>
      <w:r w:rsidRPr="000E53CF">
        <w:rPr>
          <w:rFonts w:hAnsi="Times New Roman" w:ascii="Times New Roman"/>
        </w:rPr>
        <w:t xml:space="preserve">U rješenju ovog suda poslovni broj </w:t>
      </w:r>
      <w:r w:rsidR="00075731" w:rsidRPr="00075731">
        <w:rPr>
          <w:rFonts w:hAnsi="Times New Roman" w:ascii="Times New Roman"/>
        </w:rPr>
        <w:t>St-</w:t>
      </w:r>
      <w:r w:rsidR="0060445C">
        <w:rPr>
          <w:rFonts w:hAnsi="Times New Roman" w:ascii="Times New Roman"/>
        </w:rPr>
        <w:t>6377/2016-37</w:t>
      </w:r>
      <w:r w:rsidR="00075731" w:rsidRPr="00075731">
        <w:rPr>
          <w:rFonts w:hAnsi="Times New Roman" w:ascii="Times New Roman"/>
        </w:rPr>
        <w:t xml:space="preserve"> od 5. ožujka 2019. </w:t>
      </w:r>
      <w:r w:rsidR="0060445C">
        <w:rPr>
          <w:rFonts w:hAnsi="Times New Roman" w:ascii="Times New Roman"/>
        </w:rPr>
        <w:t>nastala je</w:t>
      </w:r>
    </w:p>
    <w:p w:rsidRDefault="005E52DD" w:rsidP="0060445C" w:rsidR="005E52DD" w:rsidRPr="0060445C">
      <w:pPr>
        <w:jc w:val="both"/>
        <w:rPr>
          <w:rFonts w:eastAsia="Times New Roman" w:hAnsi="Times New Roman" w:ascii="Times New Roman"/>
          <w:lang w:eastAsia="en-US"/>
        </w:rPr>
      </w:pPr>
      <w:r w:rsidRPr="0060445C">
        <w:rPr>
          <w:rFonts w:hAnsi="Times New Roman" w:ascii="Times New Roman"/>
        </w:rPr>
        <w:t>očita pogreška u pisanju</w:t>
      </w:r>
      <w:r w:rsidR="00075731" w:rsidRPr="0060445C">
        <w:rPr>
          <w:rFonts w:hAnsi="Times New Roman" w:ascii="Times New Roman"/>
        </w:rPr>
        <w:t xml:space="preserve"> razlike </w:t>
      </w:r>
      <w:proofErr w:type="spellStart"/>
      <w:r w:rsidR="00075731" w:rsidRPr="0060445C">
        <w:rPr>
          <w:rFonts w:hAnsi="Times New Roman" w:ascii="Times New Roman"/>
        </w:rPr>
        <w:t>kupovnine</w:t>
      </w:r>
      <w:proofErr w:type="spellEnd"/>
      <w:r w:rsidR="00075731" w:rsidRPr="0060445C">
        <w:rPr>
          <w:rFonts w:hAnsi="Times New Roman" w:ascii="Times New Roman"/>
        </w:rPr>
        <w:t xml:space="preserve"> preko uplaćenog iznosa jamčevine,</w:t>
      </w:r>
      <w:r w:rsidRPr="0060445C">
        <w:rPr>
          <w:rFonts w:hAnsi="Times New Roman" w:ascii="Times New Roman"/>
        </w:rPr>
        <w:t xml:space="preserve"> te je umjesto "</w:t>
      </w:r>
      <w:r w:rsidR="0060445C">
        <w:t xml:space="preserve"> </w:t>
      </w:r>
      <w:r w:rsidR="0060445C" w:rsidRPr="0060445C">
        <w:rPr>
          <w:rFonts w:eastAsia="Times New Roman" w:hAnsi="Times New Roman" w:ascii="Times New Roman"/>
          <w:lang w:eastAsia="en-US"/>
        </w:rPr>
        <w:t xml:space="preserve">11. Suvlasnički dio: 432/10000  ETAŽNO VLASNIŠTVO (E-11) </w:t>
      </w:r>
      <w:r w:rsidRPr="0060445C">
        <w:rPr>
          <w:rFonts w:hAnsi="Times New Roman" w:ascii="Times New Roman"/>
        </w:rPr>
        <w:t xml:space="preserve">" </w:t>
      </w:r>
      <w:r w:rsidR="00075731" w:rsidRPr="0060445C">
        <w:rPr>
          <w:rFonts w:hAnsi="Times New Roman" w:ascii="Times New Roman"/>
        </w:rPr>
        <w:t xml:space="preserve"> </w:t>
      </w:r>
      <w:r w:rsidRPr="0060445C">
        <w:rPr>
          <w:rFonts w:hAnsi="Times New Roman" w:ascii="Times New Roman"/>
        </w:rPr>
        <w:t>upisano</w:t>
      </w:r>
      <w:r w:rsidR="00075731" w:rsidRPr="0060445C">
        <w:rPr>
          <w:rFonts w:hAnsi="Times New Roman" w:ascii="Times New Roman"/>
        </w:rPr>
        <w:t xml:space="preserve"> </w:t>
      </w:r>
      <w:r w:rsidRPr="0060445C">
        <w:rPr>
          <w:rFonts w:hAnsi="Times New Roman" w:ascii="Times New Roman"/>
        </w:rPr>
        <w:t xml:space="preserve"> </w:t>
      </w:r>
      <w:r w:rsidR="0060445C" w:rsidRPr="0060445C">
        <w:rPr>
          <w:rFonts w:hAnsi="Times New Roman" w:ascii="Times New Roman"/>
        </w:rPr>
        <w:t>"</w:t>
      </w:r>
      <w:r w:rsidR="0060445C" w:rsidRPr="0060445C">
        <w:rPr>
          <w:rFonts w:eastAsia="Times New Roman" w:hAnsi="Times New Roman" w:ascii="Times New Roman"/>
          <w:lang w:eastAsia="en-US"/>
        </w:rPr>
        <w:t xml:space="preserve">11. Suvlasnički dio: 431/10000  ETAŽNO VLASNIŠTVO (E-11) </w:t>
      </w:r>
      <w:r w:rsidR="00075731" w:rsidRPr="00075731">
        <w:rPr>
          <w:rFonts w:hAnsi="Times New Roman" w:ascii="Times New Roman"/>
        </w:rPr>
        <w:t>"</w:t>
      </w:r>
      <w:r>
        <w:rPr>
          <w:rFonts w:hAnsi="Times New Roman" w:ascii="Times New Roman"/>
        </w:rPr>
        <w:t>.</w:t>
      </w:r>
    </w:p>
    <w:p w:rsidRDefault="000E53CF" w:rsidP="006E411D" w:rsidR="000E53CF" w:rsidRPr="000E53CF">
      <w:pPr>
        <w:jc w:val="both"/>
        <w:rPr>
          <w:rFonts w:hAnsi="Times New Roman" w:ascii="Times New Roman"/>
        </w:rPr>
      </w:pPr>
    </w:p>
    <w:p w:rsidRDefault="000E53CF" w:rsidP="000E53CF" w:rsidR="006E411D">
      <w:pPr>
        <w:ind w:firstLine="720"/>
        <w:jc w:val="both"/>
        <w:rPr>
          <w:rFonts w:hAnsi="Times New Roman" w:ascii="Times New Roman"/>
        </w:rPr>
      </w:pPr>
      <w:r w:rsidRPr="000E53CF">
        <w:rPr>
          <w:rFonts w:hAnsi="Times New Roman" w:ascii="Times New Roman"/>
        </w:rPr>
        <w:t>Slijedom iznesenog, to je sud po službenoj dužnosti donio ovo rješenje o ispravku,  temeljem čl. 10. Stečajnog zakona ("Narodne novine" broj 71/15</w:t>
      </w:r>
      <w:r w:rsidR="00AA49CF">
        <w:rPr>
          <w:rFonts w:hAnsi="Times New Roman" w:ascii="Times New Roman"/>
        </w:rPr>
        <w:t>, 104/17</w:t>
      </w:r>
      <w:r w:rsidRPr="000E53CF">
        <w:rPr>
          <w:rFonts w:hAnsi="Times New Roman" w:ascii="Times New Roman"/>
        </w:rPr>
        <w:t>), a u svezi čl. 342. Zakona o parničnom postupku ("Narodne novine" broj 53/91, 91/92, 58/93, 112/99, 117/03, 88/05, 2/07, 84/08, 123/08, 57/11, 25/13).</w:t>
      </w:r>
    </w:p>
    <w:p w:rsidRDefault="006E411D" w:rsidP="000E53CF" w:rsidR="006E411D">
      <w:pPr>
        <w:ind w:firstLine="720"/>
        <w:jc w:val="both"/>
        <w:rPr>
          <w:rFonts w:hAnsi="Times New Roman" w:ascii="Times New Roman"/>
        </w:rPr>
      </w:pPr>
    </w:p>
    <w:p w:rsidRDefault="002E2C2C" w:rsidP="006E411D" w:rsidR="002E2C2C" w:rsidRPr="002E2C2C">
      <w:pPr>
        <w:ind w:firstLine="720"/>
        <w:jc w:val="center"/>
        <w:rPr>
          <w:rFonts w:hAnsi="Times New Roman" w:ascii="Times New Roman"/>
        </w:rPr>
      </w:pPr>
      <w:r w:rsidRPr="002E2C2C">
        <w:rPr>
          <w:rFonts w:hAnsi="Times New Roman" w:ascii="Times New Roman"/>
        </w:rPr>
        <w:t xml:space="preserve">U Karlovcu </w:t>
      </w:r>
      <w:r w:rsidR="0060445C">
        <w:rPr>
          <w:rFonts w:hAnsi="Times New Roman" w:ascii="Times New Roman"/>
        </w:rPr>
        <w:t>2</w:t>
      </w:r>
      <w:r w:rsidR="00075731">
        <w:rPr>
          <w:rFonts w:hAnsi="Times New Roman" w:ascii="Times New Roman"/>
        </w:rPr>
        <w:t>8. ožujka 2019</w:t>
      </w:r>
      <w:r w:rsidRPr="002E2C2C">
        <w:rPr>
          <w:rFonts w:hAnsi="Times New Roman" w:ascii="Times New Roman"/>
        </w:rPr>
        <w:t>.</w:t>
      </w:r>
    </w:p>
    <w:p w:rsidRDefault="002E2C2C" w:rsidP="002E2C2C" w:rsidR="002E2C2C" w:rsidRPr="002E2C2C">
      <w:pPr>
        <w:ind w:firstLine="720"/>
        <w:jc w:val="both"/>
        <w:rPr>
          <w:rFonts w:hAnsi="Times New Roman" w:ascii="Times New Roman"/>
        </w:rPr>
      </w:pPr>
    </w:p>
    <w:p w:rsidRDefault="002E2C2C" w:rsidP="000E53CF" w:rsidR="002E2C2C" w:rsidRPr="002E2C2C">
      <w:pPr>
        <w:ind w:firstLine="720"/>
        <w:jc w:val="right"/>
        <w:rPr>
          <w:rFonts w:hAnsi="Times New Roman" w:ascii="Times New Roman"/>
        </w:rPr>
      </w:pPr>
      <w:r w:rsidRPr="002E2C2C">
        <w:rPr>
          <w:rFonts w:hAnsi="Times New Roman" w:ascii="Times New Roman"/>
        </w:rPr>
        <w:t>SUDAC:</w:t>
      </w:r>
    </w:p>
    <w:p w:rsidRDefault="002E2C2C" w:rsidP="00A644AF" w:rsidR="006E411D">
      <w:pPr>
        <w:ind w:firstLine="720"/>
        <w:jc w:val="right"/>
        <w:rPr>
          <w:rFonts w:hAnsi="Times New Roman" w:ascii="Times New Roman"/>
        </w:rPr>
      </w:pPr>
      <w:r w:rsidRPr="002E2C2C">
        <w:rPr>
          <w:rFonts w:hAnsi="Times New Roman" w:ascii="Times New Roman"/>
        </w:rPr>
        <w:t xml:space="preserve">Vesna </w:t>
      </w:r>
      <w:proofErr w:type="spellStart"/>
      <w:r w:rsidRPr="002E2C2C">
        <w:rPr>
          <w:rFonts w:hAnsi="Times New Roman" w:ascii="Times New Roman"/>
        </w:rPr>
        <w:t>Fund</w:t>
      </w:r>
      <w:r w:rsidR="00A644AF">
        <w:rPr>
          <w:rFonts w:hAnsi="Times New Roman" w:ascii="Times New Roman"/>
        </w:rPr>
        <w:t>urulić</w:t>
      </w:r>
      <w:proofErr w:type="spellEnd"/>
      <w:r w:rsidR="00A644AF">
        <w:rPr>
          <w:rFonts w:hAnsi="Times New Roman" w:ascii="Times New Roman"/>
        </w:rPr>
        <w:t xml:space="preserve"> Periši</w:t>
      </w:r>
      <w:r w:rsidR="009A641E">
        <w:rPr>
          <w:rFonts w:hAnsi="Times New Roman" w:ascii="Times New Roman"/>
        </w:rPr>
        <w:t>n</w:t>
      </w:r>
      <w:r w:rsidR="00D85E18">
        <w:rPr>
          <w:rFonts w:hAnsi="Times New Roman" w:ascii="Times New Roman"/>
        </w:rPr>
        <w:t>, v.r.</w:t>
      </w:r>
    </w:p>
    <w:p w:rsidRDefault="00D85E18" w:rsidP="00A644AF" w:rsidR="00D85E18">
      <w:pPr>
        <w:ind w:firstLine="720"/>
        <w:jc w:val="right"/>
        <w:rPr>
          <w:rFonts w:hAnsi="Times New Roman" w:ascii="Times New Roman"/>
        </w:rPr>
      </w:pPr>
    </w:p>
    <w:p w:rsidRDefault="00D85E18" w:rsidP="00C339BE" w:rsidR="00D85E18">
      <w:pPr>
        <w:ind w:left="495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Za točnost </w:t>
      </w:r>
      <w:proofErr w:type="spellStart"/>
      <w:r>
        <w:rPr>
          <w:rFonts w:hAnsi="Times New Roman" w:ascii="Times New Roman"/>
        </w:rPr>
        <w:t>otpravka</w:t>
      </w:r>
      <w:proofErr w:type="spellEnd"/>
      <w:r>
        <w:rPr>
          <w:rFonts w:hAnsi="Times New Roman" w:ascii="Times New Roman"/>
        </w:rPr>
        <w:t>-ovlašteni službenik:</w:t>
      </w:r>
    </w:p>
    <w:p w:rsidRDefault="00D85E18" w:rsidP="00A644AF" w:rsidR="00D85E18">
      <w:pPr>
        <w:ind w:firstLine="720"/>
        <w:jc w:val="right"/>
        <w:rPr>
          <w:rFonts w:hAnsi="Times New Roman" w:ascii="Times New Roman"/>
        </w:rPr>
      </w:pPr>
      <w:r w:rsidRPr="00C339BE">
        <w:rPr>
          <w:rFonts w:hAnsi="Times New Roman" w:ascii="Times New Roman"/>
        </w:rPr>
        <w:t>Gordana Cvitković</w:t>
      </w:r>
    </w:p>
    <w:p w:rsidRDefault="006E411D" w:rsidP="000E53CF" w:rsidR="006E411D" w:rsidRPr="002E2C2C">
      <w:pPr>
        <w:ind w:firstLine="720"/>
        <w:jc w:val="right"/>
        <w:rPr>
          <w:rFonts w:hAnsi="Times New Roman" w:ascii="Times New Roman"/>
        </w:rPr>
      </w:pPr>
    </w:p>
    <w:p w:rsidRDefault="002E2C2C" w:rsidP="00A644AF" w:rsidR="002E2C2C" w:rsidRPr="002E2C2C">
      <w:pPr>
        <w:jc w:val="both"/>
        <w:rPr>
          <w:rFonts w:hAnsi="Times New Roman" w:ascii="Times New Roman"/>
        </w:rPr>
      </w:pPr>
      <w:r w:rsidRPr="002E2C2C">
        <w:rPr>
          <w:rFonts w:hAnsi="Times New Roman" w:ascii="Times New Roman"/>
        </w:rPr>
        <w:t>UPUTA O PRAVNOM LIJEKU:</w:t>
      </w:r>
    </w:p>
    <w:p w:rsidRDefault="002E2C2C" w:rsidP="000E0144" w:rsidR="00E96040" w:rsidRPr="002E2C2C">
      <w:pPr>
        <w:ind w:firstLine="720"/>
        <w:jc w:val="both"/>
        <w:rPr>
          <w:rFonts w:hAnsi="Times New Roman" w:ascii="Times New Roman"/>
        </w:rPr>
      </w:pPr>
      <w:r w:rsidRPr="002E2C2C">
        <w:rPr>
          <w:rFonts w:hAnsi="Times New Roman" w:ascii="Times New Roman"/>
        </w:rPr>
        <w:t xml:space="preserve">Protiv ovog rješenja dopuštena je  žalba Visokom trgovačkom sudu RH, a koja se podnosi u roku od osam dana ovome sudu u tri primjerka.  </w:t>
      </w:r>
    </w:p>
    <w:p w:rsidRDefault="002E2C2C" w:rsidP="00D85E18" w:rsidR="00D85E18" w:rsidRPr="00FA0A24">
      <w:pPr>
        <w:jc w:val="both"/>
        <w:rPr>
          <w:rFonts w:hAnsi="Times New Roman" w:ascii="Times New Roman"/>
        </w:rPr>
      </w:pPr>
      <w:r w:rsidRPr="002E2C2C">
        <w:rPr>
          <w:rFonts w:hAnsi="Times New Roman" w:ascii="Times New Roman"/>
        </w:rPr>
        <w:t xml:space="preserve"> </w:t>
      </w:r>
    </w:p>
    <w:p w:rsidRDefault="005108C7" w:rsidP="000E0144" w:rsidR="005108C7" w:rsidRPr="00FA0A24">
      <w:pPr>
        <w:ind w:firstLine="720"/>
        <w:jc w:val="both"/>
        <w:rPr>
          <w:rFonts w:hAnsi="Times New Roman" w:ascii="Times New Roman"/>
        </w:rPr>
      </w:pPr>
    </w:p>
    <w:sectPr w:rsidSect="00D8269D" w:rsidR="005108C7" w:rsidRPr="00FA0A24">
      <w:headerReference w:type="even" r:id="rId11"/>
      <w:headerReference w:type="default" r:id="rId12"/>
      <w:pgSz w:code="9" w:h="16838" w:w="11906"/>
      <w:pgMar w:gutter="0" w:footer="720" w:header="720" w:left="1418" w:bottom="1560" w:right="1418" w:top="709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7739" w:rsidR="00E57739">
      <w:r>
        <w:separator/>
      </w:r>
    </w:p>
  </w:endnote>
  <w:endnote w:id="0" w:type="continuationSeparator">
    <w:p w:rsidRDefault="00E57739" w:rsidR="00E577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7739" w:rsidR="00E57739">
      <w:r>
        <w:separator/>
      </w:r>
    </w:p>
  </w:footnote>
  <w:footnote w:id="0" w:type="continuationSeparator">
    <w:p w:rsidRDefault="00E57739" w:rsidR="00E577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85E1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66D65" w:rsidP="00AF7971" w:rsidR="008E0EF7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 xml:space="preserve">3 </w:t>
    </w:r>
    <w:r w:rsidR="006E411D" w:rsidRPr="006E411D">
      <w:rPr>
        <w:rFonts w:hAnsi="Times New Roman" w:ascii="Times New Roman"/>
      </w:rPr>
      <w:t>St-5256/16-52</w:t>
    </w: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 w:rsidRPr="00AF7971">
    <w:pPr>
      <w:pStyle w:val="Zaglavlje"/>
      <w:jc w:val="right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3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CA03710"/>
    <w:multiLevelType w:val="hybridMultilevel"/>
    <w:tmpl w:val="5B24EE78"/>
    <w:lvl w:tplc="719A7A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62D10D5"/>
    <w:multiLevelType w:val="hybridMultilevel"/>
    <w:tmpl w:val="B560DCA0"/>
    <w:lvl w:tplc="0D2E1BE6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8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93C4D6F"/>
    <w:multiLevelType w:val="hybridMultilevel"/>
    <w:tmpl w:val="E42898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4AEA2C0F"/>
    <w:multiLevelType w:val="hybridMultilevel"/>
    <w:tmpl w:val="DFD8F81E"/>
    <w:lvl w:tplc="B46AC6C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4B641307"/>
    <w:multiLevelType w:val="hybridMultilevel"/>
    <w:tmpl w:val="5E96069C"/>
    <w:lvl w:tplc="B96C136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2">
    <w:nsid w:val="4DF201F5"/>
    <w:multiLevelType w:val="hybridMultilevel"/>
    <w:tmpl w:val="A816CFAE"/>
    <w:lvl w:tplc="3DECF0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50127946"/>
    <w:multiLevelType w:val="hybridMultilevel"/>
    <w:tmpl w:val="D2DCFBFC"/>
    <w:lvl w:tplc="C71AD584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4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5">
    <w:nsid w:val="5E1100C0"/>
    <w:multiLevelType w:val="hybridMultilevel"/>
    <w:tmpl w:val="483EE5A2"/>
    <w:lvl w:tplc="DC9AAEE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6">
    <w:nsid w:val="62D43C85"/>
    <w:multiLevelType w:val="hybridMultilevel"/>
    <w:tmpl w:val="EA16D3FA"/>
    <w:lvl w:tplc="F10AB47E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7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8">
    <w:nsid w:val="6B450AB8"/>
    <w:multiLevelType w:val="hybridMultilevel"/>
    <w:tmpl w:val="9D1494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7"/>
  </w:num>
  <w:num w:numId="2">
    <w:abstractNumId w:val="14"/>
  </w:num>
  <w:num w:numId="3">
    <w:abstractNumId w:val="4"/>
  </w:num>
  <w:num w:numId="4">
    <w:abstractNumId w:val="1"/>
  </w:num>
  <w:num w:numId="5">
    <w:abstractNumId w:val="2"/>
  </w:num>
  <w:num w:numId="6">
    <w:abstractNumId w:val="8"/>
  </w:num>
  <w:num w:numId="7">
    <w:abstractNumId w:val="5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9"/>
  </w:num>
  <w:num w:numId="11">
    <w:abstractNumId w:val="12"/>
  </w:num>
  <w:num w:numId="12">
    <w:abstractNumId w:val="3"/>
  </w:num>
  <w:num w:numId="13">
    <w:abstractNumId w:val="6"/>
  </w:num>
  <w:num w:numId="14">
    <w:abstractNumId w:val="10"/>
  </w:num>
  <w:num w:numId="15">
    <w:abstractNumId w:val="16"/>
  </w:num>
  <w:num w:numId="16">
    <w:abstractNumId w:val="7"/>
  </w:num>
  <w:num w:numId="17">
    <w:abstractNumId w:val="11"/>
  </w:num>
  <w:num w:numId="18">
    <w:abstractNumId w:val="18"/>
  </w:num>
  <w:num w:numId="19">
    <w:abstractNumId w:val="15"/>
  </w:num>
  <w:num w:numId="20">
    <w:abstractNumId w:val="1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hideGrammaticalError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3454A"/>
    <w:rsid w:val="00034BB1"/>
    <w:rsid w:val="0003798C"/>
    <w:rsid w:val="0004277D"/>
    <w:rsid w:val="00044E1C"/>
    <w:rsid w:val="00045316"/>
    <w:rsid w:val="0006036C"/>
    <w:rsid w:val="00070660"/>
    <w:rsid w:val="000735F3"/>
    <w:rsid w:val="00075731"/>
    <w:rsid w:val="000818FB"/>
    <w:rsid w:val="00081DEC"/>
    <w:rsid w:val="00093E6D"/>
    <w:rsid w:val="00093FFF"/>
    <w:rsid w:val="000C5116"/>
    <w:rsid w:val="000C6183"/>
    <w:rsid w:val="000E0144"/>
    <w:rsid w:val="000E26BB"/>
    <w:rsid w:val="000E29E4"/>
    <w:rsid w:val="000E53CF"/>
    <w:rsid w:val="000F313D"/>
    <w:rsid w:val="001056B0"/>
    <w:rsid w:val="001314E4"/>
    <w:rsid w:val="00133C68"/>
    <w:rsid w:val="00193741"/>
    <w:rsid w:val="001A56D2"/>
    <w:rsid w:val="001B052B"/>
    <w:rsid w:val="001B0C3A"/>
    <w:rsid w:val="001B0D6E"/>
    <w:rsid w:val="001B54F2"/>
    <w:rsid w:val="001D5EB3"/>
    <w:rsid w:val="001E12C7"/>
    <w:rsid w:val="001E35B4"/>
    <w:rsid w:val="001F099E"/>
    <w:rsid w:val="001F6418"/>
    <w:rsid w:val="002236A7"/>
    <w:rsid w:val="00231C0F"/>
    <w:rsid w:val="00236A27"/>
    <w:rsid w:val="00250971"/>
    <w:rsid w:val="002558C5"/>
    <w:rsid w:val="00255A0D"/>
    <w:rsid w:val="002573EE"/>
    <w:rsid w:val="002923F6"/>
    <w:rsid w:val="00295B57"/>
    <w:rsid w:val="002A21C2"/>
    <w:rsid w:val="002C63C6"/>
    <w:rsid w:val="002E2C2C"/>
    <w:rsid w:val="002E4C46"/>
    <w:rsid w:val="002F043B"/>
    <w:rsid w:val="0031523D"/>
    <w:rsid w:val="00320B08"/>
    <w:rsid w:val="0032226F"/>
    <w:rsid w:val="003365D2"/>
    <w:rsid w:val="003811DD"/>
    <w:rsid w:val="003A0F56"/>
    <w:rsid w:val="003A572A"/>
    <w:rsid w:val="003B1E60"/>
    <w:rsid w:val="003E01D6"/>
    <w:rsid w:val="003F3EBF"/>
    <w:rsid w:val="003F5409"/>
    <w:rsid w:val="00417564"/>
    <w:rsid w:val="00447E54"/>
    <w:rsid w:val="004661FF"/>
    <w:rsid w:val="00466D65"/>
    <w:rsid w:val="004929BB"/>
    <w:rsid w:val="004B3461"/>
    <w:rsid w:val="004B7D02"/>
    <w:rsid w:val="004D38B6"/>
    <w:rsid w:val="004F2B17"/>
    <w:rsid w:val="00500B0C"/>
    <w:rsid w:val="005108C7"/>
    <w:rsid w:val="0051510F"/>
    <w:rsid w:val="005360E2"/>
    <w:rsid w:val="005423FE"/>
    <w:rsid w:val="00544A34"/>
    <w:rsid w:val="005456B7"/>
    <w:rsid w:val="00546775"/>
    <w:rsid w:val="00553312"/>
    <w:rsid w:val="00554A5C"/>
    <w:rsid w:val="005939C6"/>
    <w:rsid w:val="005A30D9"/>
    <w:rsid w:val="005A5847"/>
    <w:rsid w:val="005B3753"/>
    <w:rsid w:val="005D0BAF"/>
    <w:rsid w:val="005E52DD"/>
    <w:rsid w:val="006005CB"/>
    <w:rsid w:val="0060445C"/>
    <w:rsid w:val="00637330"/>
    <w:rsid w:val="006428DA"/>
    <w:rsid w:val="006B776E"/>
    <w:rsid w:val="006E12B0"/>
    <w:rsid w:val="006E411D"/>
    <w:rsid w:val="006F21C7"/>
    <w:rsid w:val="00705993"/>
    <w:rsid w:val="00735736"/>
    <w:rsid w:val="00737A4B"/>
    <w:rsid w:val="007412DE"/>
    <w:rsid w:val="00754CC2"/>
    <w:rsid w:val="007715C5"/>
    <w:rsid w:val="007849EC"/>
    <w:rsid w:val="00796E71"/>
    <w:rsid w:val="007C2EE4"/>
    <w:rsid w:val="007C72DF"/>
    <w:rsid w:val="007C7D76"/>
    <w:rsid w:val="007D3C43"/>
    <w:rsid w:val="007E474F"/>
    <w:rsid w:val="007E4D02"/>
    <w:rsid w:val="007E7B3F"/>
    <w:rsid w:val="007F2409"/>
    <w:rsid w:val="007F5FA9"/>
    <w:rsid w:val="00805C3F"/>
    <w:rsid w:val="0081479D"/>
    <w:rsid w:val="00815463"/>
    <w:rsid w:val="00825D08"/>
    <w:rsid w:val="0087203D"/>
    <w:rsid w:val="00890540"/>
    <w:rsid w:val="00890661"/>
    <w:rsid w:val="00895D4A"/>
    <w:rsid w:val="008B4C87"/>
    <w:rsid w:val="008B57BD"/>
    <w:rsid w:val="008C22DC"/>
    <w:rsid w:val="008C5622"/>
    <w:rsid w:val="008D782F"/>
    <w:rsid w:val="008E0EF7"/>
    <w:rsid w:val="008F65EF"/>
    <w:rsid w:val="009107AF"/>
    <w:rsid w:val="00917783"/>
    <w:rsid w:val="00926AB4"/>
    <w:rsid w:val="009432E4"/>
    <w:rsid w:val="0094725F"/>
    <w:rsid w:val="0094799B"/>
    <w:rsid w:val="00957BEF"/>
    <w:rsid w:val="00993D0D"/>
    <w:rsid w:val="00995275"/>
    <w:rsid w:val="009A641E"/>
    <w:rsid w:val="009C17C9"/>
    <w:rsid w:val="009C2E2C"/>
    <w:rsid w:val="00A010AE"/>
    <w:rsid w:val="00A262E2"/>
    <w:rsid w:val="00A41237"/>
    <w:rsid w:val="00A62437"/>
    <w:rsid w:val="00A6357F"/>
    <w:rsid w:val="00A644AF"/>
    <w:rsid w:val="00A90174"/>
    <w:rsid w:val="00AA2646"/>
    <w:rsid w:val="00AA49CF"/>
    <w:rsid w:val="00AD105D"/>
    <w:rsid w:val="00AF424C"/>
    <w:rsid w:val="00AF7971"/>
    <w:rsid w:val="00B07B8D"/>
    <w:rsid w:val="00B11619"/>
    <w:rsid w:val="00B11787"/>
    <w:rsid w:val="00B23956"/>
    <w:rsid w:val="00B314E8"/>
    <w:rsid w:val="00B3686A"/>
    <w:rsid w:val="00B40B1F"/>
    <w:rsid w:val="00B670B8"/>
    <w:rsid w:val="00B700D8"/>
    <w:rsid w:val="00BC442F"/>
    <w:rsid w:val="00C07402"/>
    <w:rsid w:val="00C13094"/>
    <w:rsid w:val="00C156FD"/>
    <w:rsid w:val="00C5195E"/>
    <w:rsid w:val="00C54FBC"/>
    <w:rsid w:val="00C73C3B"/>
    <w:rsid w:val="00C77B87"/>
    <w:rsid w:val="00CB732E"/>
    <w:rsid w:val="00CC7FF1"/>
    <w:rsid w:val="00CF68C5"/>
    <w:rsid w:val="00D01F2C"/>
    <w:rsid w:val="00D03FCC"/>
    <w:rsid w:val="00D071AA"/>
    <w:rsid w:val="00D14CFB"/>
    <w:rsid w:val="00D157EE"/>
    <w:rsid w:val="00D26884"/>
    <w:rsid w:val="00D32D5A"/>
    <w:rsid w:val="00D4710A"/>
    <w:rsid w:val="00D679B6"/>
    <w:rsid w:val="00D70195"/>
    <w:rsid w:val="00D73700"/>
    <w:rsid w:val="00D8269D"/>
    <w:rsid w:val="00D83C05"/>
    <w:rsid w:val="00D85E18"/>
    <w:rsid w:val="00D96A98"/>
    <w:rsid w:val="00DA0E01"/>
    <w:rsid w:val="00DA6303"/>
    <w:rsid w:val="00DA72F6"/>
    <w:rsid w:val="00DB05C7"/>
    <w:rsid w:val="00DB5BC1"/>
    <w:rsid w:val="00DE2309"/>
    <w:rsid w:val="00DF2519"/>
    <w:rsid w:val="00DF3553"/>
    <w:rsid w:val="00E03FDB"/>
    <w:rsid w:val="00E319FB"/>
    <w:rsid w:val="00E36B9B"/>
    <w:rsid w:val="00E57739"/>
    <w:rsid w:val="00E70D0F"/>
    <w:rsid w:val="00E87423"/>
    <w:rsid w:val="00E91A3A"/>
    <w:rsid w:val="00E92AE7"/>
    <w:rsid w:val="00E96040"/>
    <w:rsid w:val="00EA5B3D"/>
    <w:rsid w:val="00EB51BB"/>
    <w:rsid w:val="00EB5354"/>
    <w:rsid w:val="00EF065A"/>
    <w:rsid w:val="00EF18D0"/>
    <w:rsid w:val="00EF5EBA"/>
    <w:rsid w:val="00F11FB1"/>
    <w:rsid w:val="00F24042"/>
    <w:rsid w:val="00F33591"/>
    <w:rsid w:val="00F45170"/>
    <w:rsid w:val="00F52E2B"/>
    <w:rsid w:val="00F53DBE"/>
    <w:rsid w:val="00F65F50"/>
    <w:rsid w:val="00F6738B"/>
    <w:rsid w:val="00F67D73"/>
    <w:rsid w:val="00FA0A24"/>
    <w:rsid w:val="00FB2FCD"/>
    <w:rsid w:val="00FC3737"/>
    <w:rsid w:val="00FC40FF"/>
    <w:rsid w:val="00FC553E"/>
    <w:rsid w:val="00FE32DC"/>
    <w:rsid w:val="00FE565D"/>
    <w:rsid w:val="00FF6A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73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A0A24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FA0A24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FA0A24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FA0A24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FA0A24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FA0A24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FA0A24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FA0A24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FA0A24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FA0A24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FA0A24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39C6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F7971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FA0A24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FA0A24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FA0A24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FA0A24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FA0A24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FA0A24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FA0A24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FA0A24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FA0A24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FA0A24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FA0A24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FA0A24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FA0A24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FA0A24"/>
    <w:rPr>
      <w:b/>
      <w:bCs/>
    </w:rPr>
  </w:style>
  <w:style w:styleId="Istaknuto" w:type="character">
    <w:name w:val="Emphasis"/>
    <w:basedOn w:val="Zadanifontodlomka"/>
    <w:uiPriority w:val="20"/>
    <w:qFormat/>
    <w:rsid w:val="00FA0A24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FA0A24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FA0A24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FA0A24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FA0A24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FA0A24"/>
    <w:rPr>
      <w:b/>
      <w:i/>
      <w:sz w:val="24"/>
    </w:rPr>
  </w:style>
  <w:style w:styleId="Neupadljivoisticanje" w:type="character">
    <w:name w:val="Subtle Emphasis"/>
    <w:uiPriority w:val="19"/>
    <w:qFormat/>
    <w:rsid w:val="00FA0A24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FA0A24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FA0A24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FA0A24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FA0A24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FA0A24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D85E1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85E1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85E18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85E1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85E1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A0A24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FA0A24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FA0A24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FA0A24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FA0A24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FA0A24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FA0A24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FA0A24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FA0A24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FA0A24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FA0A24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FA0A24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FA0A24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FA0A24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FA0A24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FA0A24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FA0A24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FA0A24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FA0A24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FA0A24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FA0A24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FA0A24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FA0A24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FA0A24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FA0A24"/>
    <w:rPr>
      <w:b/>
      <w:bCs/>
    </w:rPr>
  </w:style>
  <w:style w:styleId="Istaknuto" w:type="character">
    <w:name w:val="Emphasis"/>
    <w:basedOn w:val="Zadanifontodlomka"/>
    <w:uiPriority w:val="20"/>
    <w:qFormat/>
    <w:rsid w:val="00FA0A24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FA0A24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FA0A24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FA0A24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FA0A24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FA0A24"/>
    <w:rPr>
      <w:b/>
      <w:i/>
      <w:sz w:val="24"/>
    </w:rPr>
  </w:style>
  <w:style w:styleId="Neupadljivoisticanje" w:type="character">
    <w:name w:val="Subtle Emphasis"/>
    <w:uiPriority w:val="19"/>
    <w:qFormat/>
    <w:rsid w:val="00FA0A24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FA0A24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FA0A24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FA0A24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FA0A24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FA0A24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D85E1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85E1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85E18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85E1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85E1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65819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5291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30703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89950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546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1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14977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93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25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ožujka 2019.</izvorni_sadrzaj>
    <derivirana_varijabla naziv="DomainObject.DatumDonosenjaOdluke_1">28.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6377</izvorni_sadrzaj>
    <derivirana_varijabla naziv="DomainObject.Predmet.Broj_1">6377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listopada 2016.</izvorni_sadrzaj>
    <derivirana_varijabla naziv="DomainObject.Predmet.DatumOsnivanja_1">20.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St-6377/2016</izvorni_sadrzaj>
    <derivirana_varijabla naziv="DomainObject.Predmet.OznakaBroj_1">St-6377/2016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CRD d.o.o. za graditeljstvo i prijevoz u stečaju</izvorni_sadrzaj>
    <derivirana_varijabla naziv="DomainObject.Predmet.ProtustrankaFormated_1">  Stečajna masa iza CRD d.o.o. za graditeljstvo i prijevoz u stečaju</derivirana_varijabla>
  </DomainObject.Predmet.ProtustrankaFormated>
  <DomainObject.Predmet.ProtustrankaFormatedOIB>
    <izvorni_sadrzaj>  Stečajna masa iza CRD d.o.o. za graditeljstvo i prijevoz u stečaju, OIB 37410424758</izvorni_sadrzaj>
    <derivirana_varijabla naziv="DomainObject.Predmet.ProtustrankaFormatedOIB_1">  Stečajna masa iza CRD d.o.o. za graditeljstvo i prijevoz u stečaju, OIB 37410424758</derivirana_varijabla>
  </DomainObject.Predmet.ProtustrankaFormatedOIB>
  <DomainObject.Predmet.ProtustrankaFormatedWithAdress>
    <izvorni_sadrzaj> Stečajna masa iza CRD d.o.o. za graditeljstvo i prijevoz u stečaju, Fraterščica 81, 10000 Zagreb</izvorni_sadrzaj>
    <derivirana_varijabla naziv="DomainObject.Predmet.ProtustrankaFormatedWithAdress_1"> Stečajna masa iza CRD d.o.o. za graditeljstvo i prijevoz u stečaju, Fraterščica 81, 10000 Zagreb</derivirana_varijabla>
  </DomainObject.Predmet.ProtustrankaFormatedWithAdress>
  <DomainObject.Predmet.ProtustrankaFormatedWithAdressOIB>
    <izvorni_sadrzaj> Stečajna masa iza CRD d.o.o. za graditeljstvo i prijevoz u stečaju, OIB 37410424758, Fraterščica 81, 10000 Zagreb</izvorni_sadrzaj>
    <derivirana_varijabla naziv="DomainObject.Predmet.ProtustrankaFormatedWithAdressOIB_1"> Stečajna masa iza CRD d.o.o. za graditeljstvo i prijevoz u stečaju, OIB 37410424758, Fraterščica 81, 10000 Zagreb</derivirana_varijabla>
  </DomainObject.Predmet.ProtustrankaFormatedWithAdressOIB>
  <DomainObject.Predmet.ProtustrankaWithAdress>
    <izvorni_sadrzaj>Stečajna masa iza CRD d.o.o. za graditeljstvo i prijevoz u stečaju Fraterščica 81, 10000 Zagreb</izvorni_sadrzaj>
    <derivirana_varijabla naziv="DomainObject.Predmet.ProtustrankaWithAdress_1">Stečajna masa iza CRD d.o.o. za graditeljstvo i prijevoz u stečaju Fraterščica 81, 10000 Zagreb</derivirana_varijabla>
  </DomainObject.Predmet.ProtustrankaWithAdress>
  <DomainObject.Predmet.ProtustrankaWithAdressOIB>
    <izvorni_sadrzaj>Stečajna masa iza CRD d.o.o. za graditeljstvo i prijevoz u stečaju, OIB 37410424758, Fraterščica 81, 10000 Zagreb</izvorni_sadrzaj>
    <derivirana_varijabla naziv="DomainObject.Predmet.ProtustrankaWithAdressOIB_1">Stečajna masa iza CRD d.o.o. za graditeljstvo i prijevoz u stečaju, OIB 37410424758, Fraterščica 81, 10000 Zagreb</derivirana_varijabla>
  </DomainObject.Predmet.ProtustrankaWithAdressOIB>
  <DomainObject.Predmet.ProtustrankaNazivFormated>
    <izvorni_sadrzaj>Stečajna masa iza CRD d.o.o. za graditeljstvo i prijevoz u stečaju</izvorni_sadrzaj>
    <derivirana_varijabla naziv="DomainObject.Predmet.ProtustrankaNazivFormated_1">Stečajna masa iza CRD d.o.o. za graditeljstvo i prijevoz u stečaju</derivirana_varijabla>
  </DomainObject.Predmet.ProtustrankaNazivFormated>
  <DomainObject.Predmet.ProtustrankaNazivFormatedOIB>
    <izvorni_sadrzaj>Stečajna masa iza CRD d.o.o. za graditeljstvo i prijevoz u stečaju, OIB 37410424758</izvorni_sadrzaj>
    <derivirana_varijabla naziv="DomainObject.Predmet.ProtustrankaNazivFormatedOIB_1">Stečajna masa iza CRD d.o.o. za graditeljstvo i prijevoz u stečaju, OIB 37410424758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Sberbank d.d. zastupanog po punomoćniku GOLUBIĆ I PARTNERI odvjetničko društvo jtd.</izvorni_sadrzaj>
    <derivirana_varijabla naziv="DomainObject.Predmet.StrankaFormated_1">  FINA Regionalni centar Zagreb; Sberbank d.d. zastupanog po punomoćniku GOLUBIĆ I PARTNERI odvjetničko društvo jtd.</derivirana_varijabla>
  </DomainObject.Predmet.StrankaFormated>
  <DomainObject.Predmet.StrankaFormatedOIB>
    <izvorni_sadrzaj>  FINA Regionalni centar Zagreb, OIB 85821130368; Sberbank d.d., OIB 78427478595 zastupanog po punomoćniku GOLUBIĆ I PARTNERI odvjetničko društvo jtd.</izvorni_sadrzaj>
    <derivirana_varijabla naziv="DomainObject.Predmet.StrankaFormatedOIB_1">  FINA Regionalni centar Zagreb, OIB 85821130368; Sberbank d.d., OIB 78427478595 zastupanog po punomoćniku GOLUBIĆ I PARTNERI odvjetničko društvo jtd.</derivirana_varijabla>
  </DomainObject.Predmet.StrankaFormatedOIB>
  <DomainObject.Predmet.StrankaFormatedWithAdress>
    <izvorni_sadrzaj> FINA Regionalni centar Zagreb, Trg svibanjskih žrtava 1995. 1, 10000 Zagreb; Sberbank d.d., Varšavska 9, 10000 Zagreb zastupanog po punomoćniku GOLUBIĆ I PARTNERI odvjetničko društvo jtd.</izvorni_sadrzaj>
    <derivirana_varijabla naziv="DomainObject.Predmet.StrankaFormatedWithAdress_1"> FINA Regionalni centar Zagreb, Trg svibanjskih žrtava 1995. 1, 10000 Zagreb; Sberbank d.d., Varšavska 9, 10000 Zagreb zastupanog po punomoćniku GOLUBIĆ I PARTNERI odvjetničko društvo jtd.</derivirana_varijabla>
  </DomainObject.Predmet.StrankaFormatedWithAdress>
  <DomainObject.Predmet.StrankaFormatedWithAdressOIB>
    <izvorni_sadrzaj> FINA Regionalni centar Zagreb, OIB 85821130368, Trg svibanjskih žrtava 1995. 1, 10000 Zagreb; Sberbank d.d., OIB 78427478595, Varšavska 9, 10000 Zagreb zastupanog po punomoćniku GOLUBIĆ I PARTNERI odvjetničko društvo jtd.</izvorni_sadrzaj>
    <derivirana_varijabla naziv="DomainObject.Predmet.StrankaFormatedWithAdressOIB_1"> FINA Regionalni centar Zagreb, OIB 85821130368, Trg svibanjskih žrtava 1995. 1, 10000 Zagreb; Sberbank d.d., OIB 78427478595, Varšavska 9, 10000 Zagreb zastupanog po punomoćniku GOLUBIĆ I PARTNERI odvjetničko društvo jtd.</derivirana_varijabla>
  </DomainObject.Predmet.StrankaFormatedWithAdressOIB>
  <DomainObject.Predmet.StrankaWithAdress>
    <izvorni_sadrzaj>FINA Regionalni centar Zagreb Trg svibanjskih žrtava 1995. 1,10000 Zagreb,Sberbank d.d. Varšavska 9,10000 Zagreb</izvorni_sadrzaj>
    <derivirana_varijabla naziv="DomainObject.Predmet.StrankaWithAdress_1">FINA Regionalni centar Zagreb Trg svibanjskih žrtava 1995. 1,10000 Zagreb,Sberbank d.d. Varšavska 9,10000 Zagreb</derivirana_varijabla>
  </DomainObject.Predmet.StrankaWithAdress>
  <DomainObject.Predmet.StrankaWithAdressOIB>
    <izvorni_sadrzaj>FINA Regionalni centar Zagreb, OIB 85821130368, Trg svibanjskih žrtava 1995. 1,10000 Zagreb,Sberbank d.d., OIB 78427478595, Varšavska 9,10000 Zagreb</izvorni_sadrzaj>
    <derivirana_varijabla naziv="DomainObject.Predmet.StrankaWithAdressOIB_1">FINA Regionalni centar Zagreb, OIB 85821130368, Trg svibanjskih žrtava 1995. 1,10000 Zagreb,Sberbank d.d., OIB 78427478595, Varšavska 9,10000 Zagreb</derivirana_varijabla>
  </DomainObject.Predmet.StrankaWithAdressOIB>
  <DomainObject.Predmet.StrankaNazivFormated>
    <izvorni_sadrzaj>FINA Regionalni centar Zagreb,Sberbank d.d.</izvorni_sadrzaj>
    <derivirana_varijabla naziv="DomainObject.Predmet.StrankaNazivFormated_1">FINA Regionalni centar Zagreb,Sberbank d.d.</derivirana_varijabla>
  </DomainObject.Predmet.StrankaNazivFormated>
  <DomainObject.Predmet.StrankaNazivFormatedOIB>
    <izvorni_sadrzaj>FINA Regionalni centar Zagreb, OIB 85821130368,Sberbank d.d., OIB 78427478595</izvorni_sadrzaj>
    <derivirana_varijabla naziv="DomainObject.Predmet.StrankaNazivFormatedOIB_1">FINA Regionalni centar Zagreb, OIB 85821130368,Sberbank d.d., OIB 78427478595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Gordana Cvitković</izvorni_sadrzaj>
    <derivirana_varijabla naziv="DomainObject.Predmet.Zapisnicar_1">Gordana Cvitković</derivirana_varijabla>
  </DomainObject.Predmet.Zapisnicar>
  <DomainObject.Predmet.StrankaListFormated>
    <izvorni_sadrzaj>
      <item>FINA Regionalni centar Zagreb</item>
      <item>Sberbank d.d. zastupanog po punomoćniku GOLUBIĆ I PARTNERI odvjetničko društvo jtd.</item>
    </izvorni_sadrzaj>
    <derivirana_varijabla naziv="DomainObject.Predmet.StrankaListFormated_1">
      <item>FINA Regionalni centar Zagreb</item>
      <item>Sberbank d.d. zastupanog po punomoćniku GOLUBIĆ I PARTNERI odvjetničko društvo jtd.</item>
    </derivirana_varijabla>
  </DomainObject.Predmet.StrankaListFormated>
  <DomainObject.Predmet.StrankaListFormatedOIB>
    <izvorni_sadrzaj>
      <item>FINA Regionalni centar Zagreb, OIB 85821130368</item>
      <item>Sberbank d.d., OIB 78427478595 zastupanog po punomoćniku GOLUBIĆ I PARTNERI odvjetničko društvo jtd.</item>
    </izvorni_sadrzaj>
    <derivirana_varijabla naziv="DomainObject.Predmet.StrankaListFormatedOIB_1">
      <item>FINA Regionalni centar Zagreb, OIB 85821130368</item>
      <item>Sberbank d.d., OIB 78427478595 zastupanog po punomoćniku GOLUBIĆ I PARTNERI odvjetničko društvo jtd.</item>
    </derivirana_varijabla>
  </DomainObject.Predmet.StrankaListFormatedOIB>
  <DomainObject.Predmet.StrankaListFormatedWithAdress>
    <izvorni_sadrzaj>
      <item>FINA Regionalni centar Zagreb, Trg svibanjskih žrtava 1995. 1, 10000 Zagreb</item>
      <item>Sberbank d.d., Varšavska 9, 10000 Zagreb zastupanog po punomoćniku GOLUBIĆ I PARTNERI odvjetničko društvo jtd.</item>
    </izvorni_sadrzaj>
    <derivirana_varijabla naziv="DomainObject.Predmet.StrankaListFormatedWithAdress_1">
      <item>FINA Regionalni centar Zagreb, Trg svibanjskih žrtava 1995. 1, 10000 Zagreb</item>
      <item>Sberbank d.d., Varšavska 9, 10000 Zagreb zastupanog po punomoćniku GOLUBIĆ I PARTNERI odvjetničko društvo jtd.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Sberbank d.d., OIB 78427478595, Varšavska 9, 10000 Zagreb zastupanog po punomoćniku GOLUBIĆ I PARTNERI odvjetničko društvo jtd.</item>
    </izvorni_sadrzaj>
    <derivirana_varijabla naziv="DomainObject.Predmet.StrankaListFormatedWithAdressOIB_1">
      <item>FINA Regionalni centar Zagreb, OIB 85821130368, Trg svibanjskih žrtava 1995. 1, 10000 Zagreb</item>
      <item>Sberbank d.d., OIB 78427478595, Varšavska 9, 10000 Zagreb zastupanog po punomoćniku GOLUBIĆ I PARTNERI odvjetničko društvo jtd.</item>
    </derivirana_varijabla>
  </DomainObject.Predmet.StrankaListFormatedWithAdressOIB>
  <DomainObject.Predmet.StrankaListNazivFormated>
    <izvorni_sadrzaj>
      <item>FINA Regionalni centar Zagreb</item>
      <item>Sberbank d.d.</item>
    </izvorni_sadrzaj>
    <derivirana_varijabla naziv="DomainObject.Predmet.StrankaListNazivFormated_1">
      <item>FINA Regionalni centar Zagreb</item>
      <item>Sberbank d.d.</item>
    </derivirana_varijabla>
  </DomainObject.Predmet.StrankaListNazivFormated>
  <DomainObject.Predmet.StrankaListNazivFormatedOIB>
    <izvorni_sadrzaj>
      <item>FINA Regionalni centar Zagreb, OIB 85821130368</item>
      <item>Sberbank d.d., OIB 78427478595</item>
    </izvorni_sadrzaj>
    <derivirana_varijabla naziv="DomainObject.Predmet.StrankaListNazivFormatedOIB_1">
      <item>FINA Regionalni centar Zagreb, OIB 85821130368</item>
      <item>Sberbank d.d., OIB 78427478595</item>
    </derivirana_varijabla>
  </DomainObject.Predmet.StrankaListNazivFormatedOIB>
  <DomainObject.Predmet.ProtuStrankaListFormated>
    <izvorni_sadrzaj>
      <item>Stečajna masa iza CRD d.o.o. za graditeljstvo i prijevoz u stečaju</item>
    </izvorni_sadrzaj>
    <derivirana_varijabla naziv="DomainObject.Predmet.ProtuStrankaListFormated_1">
      <item>Stečajna masa iza CRD d.o.o. za graditeljstvo i prijevoz u stečaju</item>
    </derivirana_varijabla>
  </DomainObject.Predmet.ProtuStrankaListFormated>
  <DomainObject.Predmet.ProtuStrankaListFormatedOIB>
    <izvorni_sadrzaj>
      <item>Stečajna masa iza CRD d.o.o. za graditeljstvo i prijevoz u stečaju, OIB 37410424758</item>
    </izvorni_sadrzaj>
    <derivirana_varijabla naziv="DomainObject.Predmet.ProtuStrankaListFormatedOIB_1">
      <item>Stečajna masa iza CRD d.o.o. za graditeljstvo i prijevoz u stečaju, OIB 37410424758</item>
    </derivirana_varijabla>
  </DomainObject.Predmet.ProtuStrankaListFormatedOIB>
  <DomainObject.Predmet.ProtuStrankaListFormatedWithAdress>
    <izvorni_sadrzaj>
      <item>Stečajna masa iza CRD d.o.o. za graditeljstvo i prijevoz u stečaju, Fraterščica 81, 10000 Zagreb</item>
    </izvorni_sadrzaj>
    <derivirana_varijabla naziv="DomainObject.Predmet.ProtuStrankaListFormatedWithAdress_1">
      <item>Stečajna masa iza CRD d.o.o. za graditeljstvo i prijevoz u stečaju, Fraterščica 81, 10000 Zagreb</item>
    </derivirana_varijabla>
  </DomainObject.Predmet.ProtuStrankaListFormatedWithAdress>
  <DomainObject.Predmet.ProtuStrankaListFormatedWithAdressOIB>
    <izvorni_sadrzaj>
      <item>Stečajna masa iza CRD d.o.o. za graditeljstvo i prijevoz u stečaju, OIB 37410424758, Fraterščica 81, 10000 Zagreb</item>
    </izvorni_sadrzaj>
    <derivirana_varijabla naziv="DomainObject.Predmet.ProtuStrankaListFormatedWithAdressOIB_1">
      <item>Stečajna masa iza CRD d.o.o. za graditeljstvo i prijevoz u stečaju, OIB 37410424758, Fraterščica 81, 10000 Zagreb</item>
    </derivirana_varijabla>
  </DomainObject.Predmet.ProtuStrankaListFormatedWithAdressOIB>
  <DomainObject.Predmet.ProtuStrankaListNazivFormated>
    <izvorni_sadrzaj>
      <item>Stečajna masa iza CRD d.o.o. za graditeljstvo i prijevoz u stečaju</item>
    </izvorni_sadrzaj>
    <derivirana_varijabla naziv="DomainObject.Predmet.ProtuStrankaListNazivFormated_1">
      <item>Stečajna masa iza CRD d.o.o. za graditeljstvo i prijevoz u stečaju</item>
    </derivirana_varijabla>
  </DomainObject.Predmet.ProtuStrankaListNazivFormated>
  <DomainObject.Predmet.ProtuStrankaListNazivFormatedOIB>
    <izvorni_sadrzaj>
      <item>Stečajna masa iza CRD d.o.o. za graditeljstvo i prijevoz u stečaju, OIB 37410424758</item>
    </izvorni_sadrzaj>
    <derivirana_varijabla naziv="DomainObject.Predmet.ProtuStrankaListNazivFormatedOIB_1">
      <item>Stečajna masa iza CRD d.o.o. za graditeljstvo i prijevoz u stečaju, OIB 37410424758</item>
    </derivirana_varijabla>
  </DomainObject.Predmet.ProtuStrankaListNazivFormatedOIB>
  <DomainObject.Predmet.OstaliListFormated>
    <izvorni_sadrzaj>
      <item>GOLUBIĆ I PARTNERI odvjetničko društvo jtd. punomoćnik sudionika u postupku Sberbank d.d.</item>
      <item>Boris Hmelina</item>
    </izvorni_sadrzaj>
    <derivirana_varijabla naziv="DomainObject.Predmet.OstaliListFormated_1">
      <item>GOLUBIĆ I PARTNERI odvjetničko društvo jtd. punomoćnik sudionika u postupku Sberbank d.d.</item>
      <item>Boris Hmelina</item>
    </derivirana_varijabla>
  </DomainObject.Predmet.OstaliListFormated>
  <DomainObject.Predmet.OstaliListFormatedOIB>
    <izvorni_sadrzaj>
      <item>GOLUBIĆ I PARTNERI odvjetničko društvo jtd., OIB 33787960971 punomoćnik sudionika u postupku Sberbank d.d.</item>
      <item>Boris Hmelina, OIB 35220441313</item>
    </izvorni_sadrzaj>
    <derivirana_varijabla naziv="DomainObject.Predmet.OstaliListFormatedOIB_1">
      <item>GOLUBIĆ I PARTNERI odvjetničko društvo jtd., OIB 33787960971 punomoćnik sudionika u postupku Sberbank d.d.</item>
      <item>Boris Hmelina, OIB 35220441313</item>
    </derivirana_varijabla>
  </DomainObject.Predmet.OstaliListFormatedOIB>
  <DomainObject.Predmet.OstaliListFormatedWithAdress>
    <izvorni_sadrzaj>
      <item>GOLUBIĆ I PARTNERI odvjetničko društvo jtd., Amruševa 13, 10000 Zagreb punomoćnik sudionika u postupku Sberbank d.d.</item>
      <item>Boris Hmelina, Severci 41, 10000 Zagreb</item>
    </izvorni_sadrzaj>
    <derivirana_varijabla naziv="DomainObject.Predmet.OstaliListFormatedWithAdress_1">
      <item>GOLUBIĆ I PARTNERI odvjetničko društvo jtd., Amruševa 13, 10000 Zagreb punomoćnik sudionika u postupku Sberbank d.d.</item>
      <item>Boris Hmelina, Severci 41, 10000 Zagreb</item>
    </derivirana_varijabla>
  </DomainObject.Predmet.OstaliListFormatedWithAdress>
  <DomainObject.Predmet.OstaliListFormatedWithAdressOIB>
    <izvorni_sadrzaj>
      <item>GOLUBIĆ I PARTNERI odvjetničko društvo jtd., OIB 33787960971, Amruševa 13, 10000 Zagreb punomoćnik sudionika u postupku Sberbank d.d.</item>
      <item>Boris Hmelina, OIB 35220441313, Severci 41, 10000 Zagreb</item>
    </izvorni_sadrzaj>
    <derivirana_varijabla naziv="DomainObject.Predmet.OstaliListFormatedWithAdressOIB_1">
      <item>GOLUBIĆ I PARTNERI odvjetničko društvo jtd., OIB 33787960971, Amruševa 13, 10000 Zagreb punomoćnik sudionika u postupku Sberbank d.d.</item>
      <item>Boris Hmelina, OIB 35220441313, Severci 41, 10000 Zagreb</item>
    </derivirana_varijabla>
  </DomainObject.Predmet.OstaliListFormatedWithAdressOIB>
  <DomainObject.Predmet.OstaliListNazivFormated>
    <izvorni_sadrzaj>
      <item>GOLUBIĆ I PARTNERI odvjetničko društvo jtd.</item>
      <item>Boris Hmelina</item>
    </izvorni_sadrzaj>
    <derivirana_varijabla naziv="DomainObject.Predmet.OstaliListNazivFormated_1">
      <item>GOLUBIĆ I PARTNERI odvjetničko društvo jtd.</item>
      <item>Boris Hmelina</item>
    </derivirana_varijabla>
  </DomainObject.Predmet.OstaliListNazivFormated>
  <DomainObject.Predmet.OstaliListNazivFormatedOIB>
    <izvorni_sadrzaj>
      <item>GOLUBIĆ I PARTNERI odvjetničko društvo jtd., OIB 33787960971</item>
      <item>Boris Hmelina, OIB 35220441313</item>
    </izvorni_sadrzaj>
    <derivirana_varijabla naziv="DomainObject.Predmet.OstaliListNazivFormatedOIB_1">
      <item>GOLUBIĆ I PARTNERI odvjetničko društvo jtd., OIB 33787960971</item>
      <item>Boris Hmelina, OIB 35220441313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ožujka 2019.</izvorni_sadrzaj>
    <derivirana_varijabla naziv="DomainObject.Datum_1">28.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Stečajna masa iza CRD d.o.o. za graditeljstvo i prijevoz u stečaju</izvorni_sadrzaj>
    <derivirana_varijabla naziv="DomainObject.Predmet.ProtustrankaIDrugi_1">Stečajna masa iza CRD d.o.o. za graditeljstvo i prijevoz u stečaju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Stečajna masa iza CRD d.o.o. za graditeljstvo i prijevoz u stečaju, OIB 37410424758, Fraterščica 81, 10000 Zagreb</izvorni_sadrzaj>
    <derivirana_varijabla naziv="DomainObject.Predmet.ProtustrankaIDrugiAdressOIB_1">Stečajna masa iza CRD d.o.o. za graditeljstvo i prijevoz u stečaju, OIB 37410424758, Fraterščica 81,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Sberbank d.d.</item>
      <item>GOLUBIĆ I PARTNERI odvjetničko društvo jtd.</item>
      <item>Stečajna masa iza CRD d.o.o. za graditeljstvo i prijevoz u stečaju</item>
      <item>Boris Hmelina</item>
    </izvorni_sadrzaj>
    <derivirana_varijabla naziv="DomainObject.Predmet.SudioniciListNaziv_1">
      <item>FINA Regionalni centar Zagreb</item>
      <item>Sberbank d.d.</item>
      <item>GOLUBIĆ I PARTNERI odvjetničko društvo jtd.</item>
      <item>Stečajna masa iza CRD d.o.o. za graditeljstvo i prijevoz u stečaju</item>
      <item>Boris Hmelina</item>
    </derivirana_varijabla>
  </DomainObject.Predmet.SudioniciListNaziv>
  <DomainObject.Predmet.SudioniciListAdressOIB>
    <izvorni_sadrzaj>
      <item>FINA Regionalni centar Zagreb, OIB 85821130368, Trg svibanjskih žrtava 1995. 1,10000 Zagreb</item>
      <item>Sberbank d.d., OIB 78427478595, Varšavska 9,10000 Zagreb</item>
      <item>GOLUBIĆ I PARTNERI odvjetničko društvo jtd., OIB 33787960971, Amruševa 13,10000 Zagreb</item>
      <item>Stečajna masa iza CRD d.o.o. za graditeljstvo i prijevoz u stečaju, OIB 37410424758, Fraterščica 81,10000 Zagreb</item>
      <item>Boris Hmelina, OIB 35220441313, Severci 41,10000 Zagreb</item>
    </izvorni_sadrzaj>
    <derivirana_varijabla naziv="DomainObject.Predmet.SudioniciListAdressOIB_1">
      <item>FINA Regionalni centar Zagreb, OIB 85821130368, Trg svibanjskih žrtava 1995. 1,10000 Zagreb</item>
      <item>Sberbank d.d., OIB 78427478595, Varšavska 9,10000 Zagreb</item>
      <item>GOLUBIĆ I PARTNERI odvjetničko društvo jtd., OIB 33787960971, Amruševa 13,10000 Zagreb</item>
      <item>Stečajna masa iza CRD d.o.o. za graditeljstvo i prijevoz u stečaju, OIB 37410424758, Fraterščica 81,10000 Zagreb</item>
      <item>Boris Hmelina, OIB 35220441313, Severci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78427478595</item>
      <item>, OIB 33787960971</item>
      <item>, OIB 37410424758</item>
      <item>, OIB 35220441313</item>
    </izvorni_sadrzaj>
    <derivirana_varijabla naziv="DomainObject.Predmet.SudioniciListNazivOIB_1">
      <item>, OIB 85821130368</item>
      <item>, OIB 78427478595</item>
      <item>, OIB 33787960971</item>
      <item>, OIB 37410424758</item>
      <item>, OIB 35220441313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Hmelina, OIB 35220441313, Fraterščica 81 Zagreb</item>
    </izvorni_sadrzaj>
    <derivirana_varijabla naziv="DomainObject.Predmet.StecajniUpraviteljiListAddressOIB_1">
      <item>Boris Hmelina, OIB 35220441313, Fraterščica 81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5. rujna 2017.</izvorni_sadrzaj>
    <derivirana_varijabla naziv="DomainObject.Predmet.DatumZadnjeOdrzaneSudskeRadnje_1">5. rujna 2017.</derivirana_varijabla>
  </DomainObject.Predmet.DatumZadnjeOdrzaneSudskeRadnje>
  <DomainObject.PredzadnjaOdlukaIzPredmeta.DatumDonosenjaOdluke>
    <izvorni_sadrzaj>5. ožujka 2019.</izvorni_sadrzaj>
    <derivirana_varijabla naziv="DomainObject.PredzadnjaOdlukaIzPredmeta.DatumDonosenjaOdluke_1">5. ožujka 2019.</derivirana_varijabla>
  </DomainObject.PredzadnjaOdlukaIzPredmeta.DatumDonosenjaOdluke>
  <DomainObject.PredzadnjaOdlukaIzPredmeta.Oznaka>
    <izvorni_sadrzaj>St-6377/2016-39</izvorni_sadrzaj>
    <derivirana_varijabla naziv="DomainObject.PredzadnjaOdlukaIzPredmeta.Oznaka_1">St-6377/2016-39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190724A-9063-4527-8BEC-9E3222EFD09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1</properties:Pages>
  <properties:Words>262</properties:Words>
  <properties:Characters>1344</properties:Characters>
  <properties:Lines>45</properties:Lines>
  <properties:Paragraphs>23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2019-03-28T08:55:00Z</dcterms:created>
  <dc:creator>x</dc:creator>
  <cp:lastModifiedBy>Gordana Cvitković</cp:lastModifiedBy>
  <cp:lastPrinted>2019-03-08T07:58:00Z</cp:lastPrinted>
  <dcterms:modified xmlns:xsi="http://www.w3.org/2001/XMLSchema-instance" xsi:type="dcterms:W3CDTF">2019-03-28T09:03:00Z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ispravak rješenja (ISPRAVAK---- St-6377-2016-ispravak rješenja-iznos.docx)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